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0B" w:rsidRPr="00DF760B" w:rsidRDefault="00DF760B" w:rsidP="00DF760B">
      <w:pPr>
        <w:tabs>
          <w:tab w:val="left" w:pos="0"/>
        </w:tabs>
        <w:spacing w:after="0" w:line="240" w:lineRule="auto"/>
        <w:jc w:val="center"/>
        <w:rPr>
          <w:rFonts w:ascii="Times New Roman" w:eastAsia="Times New Roman" w:hAnsi="Times New Roman" w:cs="Times New Roman"/>
          <w:b/>
          <w:bCs/>
          <w:sz w:val="52"/>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0">
            <wp:simplePos x="0" y="0"/>
            <wp:positionH relativeFrom="column">
              <wp:posOffset>2506345</wp:posOffset>
            </wp:positionH>
            <wp:positionV relativeFrom="paragraph">
              <wp:posOffset>75565</wp:posOffset>
            </wp:positionV>
            <wp:extent cx="817880" cy="1028700"/>
            <wp:effectExtent l="0" t="0" r="1270" b="0"/>
            <wp:wrapNone/>
            <wp:docPr id="1" name="Рисунок 1" descr="Описание: Описание: 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 Чугуевского МР"/>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81788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760B" w:rsidRPr="00DF760B" w:rsidRDefault="00DF760B" w:rsidP="00DF760B">
      <w:pPr>
        <w:tabs>
          <w:tab w:val="left" w:pos="0"/>
        </w:tabs>
        <w:spacing w:after="0" w:line="240" w:lineRule="auto"/>
        <w:jc w:val="center"/>
        <w:rPr>
          <w:rFonts w:ascii="Times New Roman" w:eastAsia="Times New Roman" w:hAnsi="Times New Roman" w:cs="Times New Roman"/>
          <w:b/>
          <w:bCs/>
          <w:sz w:val="52"/>
          <w:szCs w:val="24"/>
          <w:lang w:eastAsia="ru-RU"/>
        </w:rPr>
      </w:pPr>
    </w:p>
    <w:p w:rsidR="00DF760B" w:rsidRPr="00DF760B" w:rsidRDefault="00DF760B" w:rsidP="00DF760B">
      <w:pPr>
        <w:tabs>
          <w:tab w:val="left" w:pos="0"/>
        </w:tabs>
        <w:spacing w:after="0" w:line="240" w:lineRule="auto"/>
        <w:jc w:val="center"/>
        <w:rPr>
          <w:rFonts w:ascii="Times New Roman" w:eastAsia="Times New Roman" w:hAnsi="Times New Roman" w:cs="Times New Roman"/>
          <w:b/>
          <w:bCs/>
          <w:sz w:val="52"/>
          <w:szCs w:val="24"/>
          <w:lang w:eastAsia="ru-RU"/>
        </w:rPr>
      </w:pPr>
    </w:p>
    <w:p w:rsidR="00DF760B" w:rsidRPr="00DF760B" w:rsidRDefault="00DF760B" w:rsidP="00DF760B">
      <w:pPr>
        <w:tabs>
          <w:tab w:val="left" w:pos="0"/>
        </w:tabs>
        <w:spacing w:after="0" w:line="240" w:lineRule="auto"/>
        <w:jc w:val="center"/>
        <w:rPr>
          <w:rFonts w:ascii="Times New Roman" w:eastAsia="Times New Roman" w:hAnsi="Times New Roman" w:cs="Times New Roman"/>
          <w:b/>
          <w:bCs/>
          <w:sz w:val="52"/>
          <w:szCs w:val="24"/>
          <w:lang w:eastAsia="ru-RU"/>
        </w:rPr>
      </w:pPr>
      <w:r w:rsidRPr="00DF760B">
        <w:rPr>
          <w:rFonts w:ascii="Times New Roman" w:eastAsia="Times New Roman" w:hAnsi="Times New Roman" w:cs="Times New Roman"/>
          <w:b/>
          <w:bCs/>
          <w:sz w:val="52"/>
          <w:szCs w:val="24"/>
          <w:lang w:eastAsia="ru-RU"/>
        </w:rPr>
        <w:t xml:space="preserve">ДУМА </w:t>
      </w:r>
    </w:p>
    <w:p w:rsidR="00DF760B" w:rsidRPr="00DF760B" w:rsidRDefault="00DF760B" w:rsidP="00DF760B">
      <w:pPr>
        <w:tabs>
          <w:tab w:val="left" w:pos="0"/>
        </w:tabs>
        <w:spacing w:after="0" w:line="240" w:lineRule="auto"/>
        <w:jc w:val="center"/>
        <w:rPr>
          <w:rFonts w:ascii="Times New Roman" w:eastAsia="Times New Roman" w:hAnsi="Times New Roman" w:cs="Times New Roman"/>
          <w:b/>
          <w:bCs/>
          <w:sz w:val="40"/>
          <w:szCs w:val="24"/>
          <w:lang w:eastAsia="ru-RU"/>
        </w:rPr>
      </w:pPr>
      <w:r w:rsidRPr="00DF760B">
        <w:rPr>
          <w:rFonts w:ascii="Times New Roman" w:eastAsia="Times New Roman" w:hAnsi="Times New Roman" w:cs="Times New Roman"/>
          <w:b/>
          <w:bCs/>
          <w:sz w:val="44"/>
          <w:szCs w:val="24"/>
          <w:lang w:eastAsia="ru-RU"/>
        </w:rPr>
        <w:t xml:space="preserve">ЧУГУЕВСКОГО </w:t>
      </w:r>
    </w:p>
    <w:p w:rsidR="00DF760B" w:rsidRPr="00DF760B" w:rsidRDefault="00DF760B" w:rsidP="00DF760B">
      <w:pPr>
        <w:tabs>
          <w:tab w:val="left" w:pos="0"/>
        </w:tabs>
        <w:spacing w:after="0" w:line="240" w:lineRule="auto"/>
        <w:jc w:val="center"/>
        <w:rPr>
          <w:rFonts w:ascii="Times New Roman" w:eastAsia="Times New Roman" w:hAnsi="Times New Roman" w:cs="Times New Roman"/>
          <w:b/>
          <w:bCs/>
          <w:sz w:val="28"/>
          <w:szCs w:val="24"/>
          <w:lang w:eastAsia="ru-RU"/>
        </w:rPr>
      </w:pPr>
      <w:r w:rsidRPr="00DF760B">
        <w:rPr>
          <w:rFonts w:ascii="Times New Roman" w:eastAsia="Times New Roman" w:hAnsi="Times New Roman" w:cs="Times New Roman"/>
          <w:b/>
          <w:bCs/>
          <w:sz w:val="28"/>
          <w:szCs w:val="24"/>
          <w:lang w:eastAsia="ru-RU"/>
        </w:rPr>
        <w:t xml:space="preserve">МУНИЦИПАЛЬНОГО РАЙОНА </w:t>
      </w:r>
    </w:p>
    <w:p w:rsidR="00DF760B" w:rsidRPr="00DF760B" w:rsidRDefault="00DF760B" w:rsidP="00DF760B">
      <w:pPr>
        <w:tabs>
          <w:tab w:val="left" w:pos="0"/>
        </w:tabs>
        <w:spacing w:after="0" w:line="240" w:lineRule="auto"/>
        <w:rPr>
          <w:rFonts w:ascii="Times New Roman" w:eastAsia="Times New Roman" w:hAnsi="Times New Roman" w:cs="Times New Roman"/>
          <w:sz w:val="16"/>
          <w:szCs w:val="16"/>
          <w:lang w:eastAsia="ru-RU"/>
        </w:rPr>
      </w:pPr>
    </w:p>
    <w:p w:rsidR="00DF760B" w:rsidRPr="00DF760B" w:rsidRDefault="00DF760B" w:rsidP="00DF760B">
      <w:pPr>
        <w:tabs>
          <w:tab w:val="left" w:pos="0"/>
        </w:tabs>
        <w:spacing w:after="0" w:line="240" w:lineRule="auto"/>
        <w:jc w:val="center"/>
        <w:rPr>
          <w:rFonts w:ascii="Times New Roman" w:eastAsia="Times New Roman" w:hAnsi="Times New Roman" w:cs="Times New Roman"/>
          <w:b/>
          <w:bCs/>
          <w:sz w:val="48"/>
          <w:szCs w:val="24"/>
          <w:lang w:eastAsia="ru-RU"/>
        </w:rPr>
      </w:pPr>
      <w:proofErr w:type="gramStart"/>
      <w:r w:rsidRPr="00DF760B">
        <w:rPr>
          <w:rFonts w:ascii="Times New Roman" w:eastAsia="Times New Roman" w:hAnsi="Times New Roman" w:cs="Times New Roman"/>
          <w:b/>
          <w:bCs/>
          <w:sz w:val="48"/>
          <w:szCs w:val="24"/>
          <w:lang w:eastAsia="ru-RU"/>
        </w:rPr>
        <w:t>Р</w:t>
      </w:r>
      <w:proofErr w:type="gramEnd"/>
      <w:r w:rsidRPr="00DF760B">
        <w:rPr>
          <w:rFonts w:ascii="Times New Roman" w:eastAsia="Times New Roman" w:hAnsi="Times New Roman" w:cs="Times New Roman"/>
          <w:b/>
          <w:bCs/>
          <w:sz w:val="48"/>
          <w:szCs w:val="24"/>
          <w:lang w:eastAsia="ru-RU"/>
        </w:rPr>
        <w:t xml:space="preserve">  Е  Ш  Е  Н  И  Е</w:t>
      </w:r>
    </w:p>
    <w:p w:rsidR="00DF760B" w:rsidRPr="00DF760B" w:rsidRDefault="00DF760B" w:rsidP="00DF760B">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109" w:tblpY="-28"/>
        <w:tblW w:w="0" w:type="auto"/>
        <w:tblLook w:val="0000" w:firstRow="0" w:lastRow="0" w:firstColumn="0" w:lastColumn="0" w:noHBand="0" w:noVBand="0"/>
      </w:tblPr>
      <w:tblGrid>
        <w:gridCol w:w="2645"/>
        <w:gridCol w:w="1716"/>
        <w:gridCol w:w="3308"/>
        <w:gridCol w:w="1901"/>
      </w:tblGrid>
      <w:tr w:rsidR="00DF760B" w:rsidRPr="00DF760B" w:rsidTr="00C66522">
        <w:trPr>
          <w:trHeight w:val="360"/>
        </w:trPr>
        <w:tc>
          <w:tcPr>
            <w:tcW w:w="2645" w:type="dxa"/>
          </w:tcPr>
          <w:p w:rsidR="00DF760B" w:rsidRPr="0064065F" w:rsidRDefault="00DF760B" w:rsidP="00DF760B">
            <w:pPr>
              <w:spacing w:after="0" w:line="240" w:lineRule="auto"/>
              <w:rPr>
                <w:rFonts w:ascii="Times New Roman" w:eastAsia="Times New Roman" w:hAnsi="Times New Roman" w:cs="Times New Roman"/>
                <w:sz w:val="26"/>
                <w:szCs w:val="26"/>
                <w:u w:val="single"/>
                <w:lang w:eastAsia="ru-RU"/>
              </w:rPr>
            </w:pPr>
            <w:r w:rsidRPr="0064065F">
              <w:rPr>
                <w:rFonts w:ascii="Times New Roman" w:eastAsia="Times New Roman" w:hAnsi="Times New Roman" w:cs="Times New Roman"/>
                <w:sz w:val="26"/>
                <w:szCs w:val="26"/>
                <w:u w:val="single"/>
                <w:lang w:eastAsia="ru-RU"/>
              </w:rPr>
              <w:t>От</w:t>
            </w:r>
            <w:r w:rsidR="00CF01F0" w:rsidRPr="0064065F">
              <w:rPr>
                <w:rFonts w:ascii="Times New Roman" w:eastAsia="Times New Roman" w:hAnsi="Times New Roman" w:cs="Times New Roman"/>
                <w:sz w:val="26"/>
                <w:szCs w:val="26"/>
                <w:u w:val="single"/>
                <w:lang w:eastAsia="ru-RU"/>
              </w:rPr>
              <w:t xml:space="preserve"> 18.12.2017г.</w:t>
            </w:r>
            <w:r w:rsidRPr="0064065F">
              <w:rPr>
                <w:rFonts w:ascii="Times New Roman" w:eastAsia="Times New Roman" w:hAnsi="Times New Roman" w:cs="Times New Roman"/>
                <w:sz w:val="26"/>
                <w:szCs w:val="26"/>
                <w:u w:val="single"/>
                <w:lang w:eastAsia="ru-RU"/>
              </w:rPr>
              <w:t xml:space="preserve"> </w:t>
            </w:r>
          </w:p>
        </w:tc>
        <w:tc>
          <w:tcPr>
            <w:tcW w:w="5024" w:type="dxa"/>
            <w:gridSpan w:val="2"/>
          </w:tcPr>
          <w:p w:rsidR="00DF760B" w:rsidRPr="00DF760B" w:rsidRDefault="00DF760B" w:rsidP="00DF760B">
            <w:pPr>
              <w:spacing w:after="0" w:line="240" w:lineRule="auto"/>
              <w:rPr>
                <w:rFonts w:ascii="Times New Roman" w:eastAsia="Times New Roman" w:hAnsi="Times New Roman" w:cs="Times New Roman"/>
                <w:sz w:val="26"/>
                <w:szCs w:val="26"/>
                <w:lang w:eastAsia="ru-RU"/>
              </w:rPr>
            </w:pPr>
            <w:r w:rsidRPr="00DF760B">
              <w:rPr>
                <w:rFonts w:ascii="Times New Roman" w:eastAsia="Times New Roman" w:hAnsi="Times New Roman" w:cs="Times New Roman"/>
                <w:sz w:val="26"/>
                <w:szCs w:val="26"/>
                <w:lang w:eastAsia="ru-RU"/>
              </w:rPr>
              <w:t xml:space="preserve">    </w:t>
            </w:r>
          </w:p>
        </w:tc>
        <w:tc>
          <w:tcPr>
            <w:tcW w:w="1901" w:type="dxa"/>
          </w:tcPr>
          <w:p w:rsidR="00DF760B" w:rsidRPr="00CF01F0" w:rsidRDefault="00DF760B" w:rsidP="00DF760B">
            <w:pPr>
              <w:spacing w:after="0" w:line="240" w:lineRule="auto"/>
              <w:rPr>
                <w:rFonts w:ascii="Times New Roman" w:eastAsia="Times New Roman" w:hAnsi="Times New Roman" w:cs="Times New Roman"/>
                <w:sz w:val="26"/>
                <w:szCs w:val="26"/>
                <w:u w:val="single"/>
                <w:lang w:eastAsia="ru-RU"/>
              </w:rPr>
            </w:pPr>
            <w:r w:rsidRPr="00DF760B">
              <w:rPr>
                <w:rFonts w:ascii="Times New Roman" w:eastAsia="Times New Roman" w:hAnsi="Times New Roman" w:cs="Times New Roman"/>
                <w:sz w:val="26"/>
                <w:szCs w:val="26"/>
                <w:lang w:eastAsia="ru-RU"/>
              </w:rPr>
              <w:t xml:space="preserve">             </w:t>
            </w:r>
            <w:r w:rsidRPr="00CF01F0">
              <w:rPr>
                <w:rFonts w:ascii="Times New Roman" w:eastAsia="Times New Roman" w:hAnsi="Times New Roman" w:cs="Times New Roman"/>
                <w:sz w:val="26"/>
                <w:szCs w:val="26"/>
                <w:u w:val="single"/>
                <w:lang w:eastAsia="ru-RU"/>
              </w:rPr>
              <w:t>№</w:t>
            </w:r>
            <w:r w:rsidR="00CF01F0" w:rsidRPr="00CF01F0">
              <w:rPr>
                <w:rFonts w:ascii="Times New Roman" w:eastAsia="Times New Roman" w:hAnsi="Times New Roman" w:cs="Times New Roman"/>
                <w:sz w:val="26"/>
                <w:szCs w:val="26"/>
                <w:u w:val="single"/>
                <w:lang w:eastAsia="ru-RU"/>
              </w:rPr>
              <w:t xml:space="preserve"> </w:t>
            </w:r>
            <w:bookmarkStart w:id="0" w:name="_GoBack"/>
            <w:bookmarkEnd w:id="0"/>
            <w:r w:rsidR="00CF01F0" w:rsidRPr="00CF01F0">
              <w:rPr>
                <w:rFonts w:ascii="Times New Roman" w:eastAsia="Times New Roman" w:hAnsi="Times New Roman" w:cs="Times New Roman"/>
                <w:sz w:val="26"/>
                <w:szCs w:val="26"/>
                <w:u w:val="single"/>
                <w:lang w:eastAsia="ru-RU"/>
              </w:rPr>
              <w:t>283</w:t>
            </w:r>
            <w:r w:rsidRPr="00CF01F0">
              <w:rPr>
                <w:rFonts w:ascii="Times New Roman" w:eastAsia="Times New Roman" w:hAnsi="Times New Roman" w:cs="Times New Roman"/>
                <w:sz w:val="26"/>
                <w:szCs w:val="26"/>
                <w:u w:val="single"/>
                <w:lang w:eastAsia="ru-RU"/>
              </w:rPr>
              <w:t xml:space="preserve">  </w:t>
            </w:r>
          </w:p>
        </w:tc>
      </w:tr>
      <w:tr w:rsidR="00DF760B" w:rsidRPr="00DF760B" w:rsidTr="00A002FC">
        <w:trPr>
          <w:gridAfter w:val="2"/>
          <w:wAfter w:w="5209" w:type="dxa"/>
          <w:trHeight w:val="627"/>
        </w:trPr>
        <w:tc>
          <w:tcPr>
            <w:tcW w:w="4361" w:type="dxa"/>
            <w:gridSpan w:val="2"/>
          </w:tcPr>
          <w:p w:rsidR="00DF760B" w:rsidRPr="00DF760B" w:rsidRDefault="00DF760B" w:rsidP="00DF760B">
            <w:pPr>
              <w:spacing w:after="0" w:line="240" w:lineRule="auto"/>
              <w:jc w:val="both"/>
              <w:rPr>
                <w:rFonts w:ascii="Times New Roman" w:eastAsia="Times New Roman" w:hAnsi="Times New Roman" w:cs="Times New Roman"/>
                <w:b/>
                <w:sz w:val="26"/>
                <w:szCs w:val="26"/>
                <w:lang w:eastAsia="ru-RU"/>
              </w:rPr>
            </w:pPr>
            <w:r w:rsidRPr="00DF760B">
              <w:rPr>
                <w:rFonts w:ascii="Times New Roman" w:eastAsia="Times New Roman" w:hAnsi="Times New Roman" w:cs="Times New Roman"/>
                <w:b/>
                <w:sz w:val="26"/>
                <w:szCs w:val="26"/>
                <w:lang w:eastAsia="ru-RU"/>
              </w:rPr>
              <w:t>Об утверждении местных нормативов градостроительного проектирования Чугуевского муниципального района и поселений, входящих в состав Чугуевского муниципального района</w:t>
            </w:r>
          </w:p>
        </w:tc>
      </w:tr>
    </w:tbl>
    <w:p w:rsidR="00DF760B" w:rsidRPr="00DF760B" w:rsidRDefault="00DF760B" w:rsidP="00DF760B">
      <w:pPr>
        <w:spacing w:after="0" w:line="240" w:lineRule="auto"/>
        <w:rPr>
          <w:rFonts w:ascii="Times New Roman" w:eastAsia="Calibri" w:hAnsi="Times New Roman" w:cs="Times New Roman"/>
          <w:sz w:val="24"/>
          <w:szCs w:val="24"/>
          <w:lang w:eastAsia="ru-RU"/>
        </w:rPr>
      </w:pPr>
    </w:p>
    <w:p w:rsidR="00DF760B" w:rsidRPr="00DF760B" w:rsidRDefault="00260A60" w:rsidP="00DF760B">
      <w:pPr>
        <w:autoSpaceDE w:val="0"/>
        <w:autoSpaceDN w:val="0"/>
        <w:adjustRightInd w:val="0"/>
        <w:spacing w:after="0" w:line="360" w:lineRule="auto"/>
        <w:ind w:firstLine="540"/>
        <w:jc w:val="both"/>
        <w:rPr>
          <w:rFonts w:ascii="Times New Roman" w:eastAsia="Calibri" w:hAnsi="Times New Roman" w:cs="Times New Roman"/>
          <w:sz w:val="26"/>
          <w:szCs w:val="26"/>
        </w:rPr>
      </w:pPr>
      <w:r w:rsidRPr="00260A60">
        <w:rPr>
          <w:rFonts w:ascii="Times New Roman" w:eastAsia="Calibri" w:hAnsi="Times New Roman" w:cs="Times New Roman"/>
          <w:sz w:val="26"/>
          <w:szCs w:val="26"/>
        </w:rPr>
        <w:t>В соответствии со статьей 16 Устава Чугуевского муниципального района, Дума Чугуевского муниципального района</w:t>
      </w:r>
      <w:r w:rsidR="00DF760B" w:rsidRPr="00DF760B">
        <w:rPr>
          <w:rFonts w:ascii="Times New Roman" w:eastAsia="Calibri" w:hAnsi="Times New Roman" w:cs="Times New Roman"/>
          <w:sz w:val="26"/>
          <w:szCs w:val="26"/>
        </w:rPr>
        <w:t>, Дума Чугуевского муниципального района</w:t>
      </w:r>
    </w:p>
    <w:p w:rsidR="00DF760B" w:rsidRPr="00DF760B" w:rsidRDefault="00DF760B" w:rsidP="00DF760B">
      <w:pPr>
        <w:spacing w:after="0" w:line="360" w:lineRule="auto"/>
        <w:jc w:val="both"/>
        <w:rPr>
          <w:rFonts w:ascii="Times New Roman" w:eastAsia="Times New Roman" w:hAnsi="Times New Roman" w:cs="Times New Roman"/>
          <w:sz w:val="26"/>
          <w:szCs w:val="26"/>
          <w:lang w:eastAsia="ru-RU"/>
        </w:rPr>
      </w:pPr>
      <w:r w:rsidRPr="00DF760B">
        <w:rPr>
          <w:rFonts w:ascii="Times New Roman" w:eastAsia="Times New Roman" w:hAnsi="Times New Roman" w:cs="Times New Roman"/>
          <w:sz w:val="26"/>
          <w:szCs w:val="26"/>
          <w:lang w:eastAsia="ru-RU"/>
        </w:rPr>
        <w:t>РЕШИЛА:</w:t>
      </w:r>
    </w:p>
    <w:p w:rsidR="00260A60" w:rsidRDefault="00DF760B" w:rsidP="00A002FC">
      <w:pPr>
        <w:spacing w:after="0" w:line="360" w:lineRule="auto"/>
        <w:jc w:val="both"/>
        <w:rPr>
          <w:rFonts w:ascii="Times New Roman" w:eastAsia="Times New Roman" w:hAnsi="Times New Roman" w:cs="Times New Roman"/>
          <w:sz w:val="26"/>
          <w:szCs w:val="26"/>
          <w:lang w:eastAsia="ru-RU"/>
        </w:rPr>
      </w:pPr>
      <w:r w:rsidRPr="00DF760B">
        <w:rPr>
          <w:rFonts w:ascii="Times New Roman" w:eastAsia="Times New Roman" w:hAnsi="Times New Roman" w:cs="Times New Roman"/>
          <w:sz w:val="26"/>
          <w:szCs w:val="26"/>
          <w:lang w:eastAsia="ru-RU"/>
        </w:rPr>
        <w:tab/>
      </w:r>
      <w:r w:rsidR="00260A60">
        <w:rPr>
          <w:rFonts w:ascii="Times New Roman" w:eastAsia="Times New Roman" w:hAnsi="Times New Roman" w:cs="Times New Roman"/>
          <w:sz w:val="26"/>
          <w:szCs w:val="26"/>
          <w:lang w:eastAsia="ru-RU"/>
        </w:rPr>
        <w:t>1. У</w:t>
      </w:r>
      <w:r w:rsidR="00260A60" w:rsidRPr="00260A60">
        <w:rPr>
          <w:rFonts w:ascii="Times New Roman" w:eastAsia="Times New Roman" w:hAnsi="Times New Roman" w:cs="Times New Roman"/>
          <w:sz w:val="26"/>
          <w:szCs w:val="26"/>
          <w:lang w:eastAsia="ru-RU"/>
        </w:rPr>
        <w:t>твер</w:t>
      </w:r>
      <w:r w:rsidR="00260A60">
        <w:rPr>
          <w:rFonts w:ascii="Times New Roman" w:eastAsia="Times New Roman" w:hAnsi="Times New Roman" w:cs="Times New Roman"/>
          <w:sz w:val="26"/>
          <w:szCs w:val="26"/>
          <w:lang w:eastAsia="ru-RU"/>
        </w:rPr>
        <w:t>дить</w:t>
      </w:r>
      <w:r w:rsidR="00260A60" w:rsidRPr="00260A60">
        <w:rPr>
          <w:rFonts w:ascii="Times New Roman" w:eastAsia="Times New Roman" w:hAnsi="Times New Roman" w:cs="Times New Roman"/>
          <w:sz w:val="26"/>
          <w:szCs w:val="26"/>
          <w:lang w:eastAsia="ru-RU"/>
        </w:rPr>
        <w:t xml:space="preserve"> местны</w:t>
      </w:r>
      <w:r w:rsidR="00260A60">
        <w:rPr>
          <w:rFonts w:ascii="Times New Roman" w:eastAsia="Times New Roman" w:hAnsi="Times New Roman" w:cs="Times New Roman"/>
          <w:sz w:val="26"/>
          <w:szCs w:val="26"/>
          <w:lang w:eastAsia="ru-RU"/>
        </w:rPr>
        <w:t>е</w:t>
      </w:r>
      <w:r w:rsidR="00260A60" w:rsidRPr="00260A60">
        <w:rPr>
          <w:rFonts w:ascii="Times New Roman" w:eastAsia="Times New Roman" w:hAnsi="Times New Roman" w:cs="Times New Roman"/>
          <w:sz w:val="26"/>
          <w:szCs w:val="26"/>
          <w:lang w:eastAsia="ru-RU"/>
        </w:rPr>
        <w:t xml:space="preserve"> норматив</w:t>
      </w:r>
      <w:r w:rsidR="00260A60">
        <w:rPr>
          <w:rFonts w:ascii="Times New Roman" w:eastAsia="Times New Roman" w:hAnsi="Times New Roman" w:cs="Times New Roman"/>
          <w:sz w:val="26"/>
          <w:szCs w:val="26"/>
          <w:lang w:eastAsia="ru-RU"/>
        </w:rPr>
        <w:t>ы</w:t>
      </w:r>
      <w:r w:rsidR="00260A60" w:rsidRPr="00260A60">
        <w:rPr>
          <w:rFonts w:ascii="Times New Roman" w:eastAsia="Times New Roman" w:hAnsi="Times New Roman" w:cs="Times New Roman"/>
          <w:sz w:val="26"/>
          <w:szCs w:val="26"/>
          <w:lang w:eastAsia="ru-RU"/>
        </w:rPr>
        <w:t xml:space="preserve"> градостроительного проектирования Чугуевского муниципального района и поселений, входящих в состав Чугуевского муниципального района </w:t>
      </w:r>
    </w:p>
    <w:p w:rsidR="00DF760B" w:rsidRPr="00DF760B" w:rsidRDefault="00DF760B" w:rsidP="00DF760B">
      <w:pPr>
        <w:spacing w:after="0" w:line="360" w:lineRule="auto"/>
        <w:ind w:firstLine="709"/>
        <w:jc w:val="both"/>
        <w:rPr>
          <w:rFonts w:ascii="Times New Roman" w:eastAsia="Times New Roman" w:hAnsi="Times New Roman" w:cs="Times New Roman"/>
          <w:sz w:val="26"/>
          <w:szCs w:val="26"/>
          <w:lang w:eastAsia="ru-RU"/>
        </w:rPr>
      </w:pPr>
      <w:r w:rsidRPr="00DF760B">
        <w:rPr>
          <w:rFonts w:ascii="Times New Roman" w:eastAsia="Times New Roman" w:hAnsi="Times New Roman" w:cs="Times New Roman"/>
          <w:sz w:val="26"/>
          <w:szCs w:val="26"/>
          <w:lang w:eastAsia="ru-RU"/>
        </w:rPr>
        <w:t>2. Направить указанное решение главе Чугуевского муниципального района для подписания и опубликования.</w:t>
      </w:r>
    </w:p>
    <w:p w:rsidR="00DF760B" w:rsidRPr="00DF760B" w:rsidRDefault="00DF760B" w:rsidP="00DF760B">
      <w:pPr>
        <w:spacing w:after="0" w:line="360" w:lineRule="auto"/>
        <w:jc w:val="both"/>
        <w:rPr>
          <w:rFonts w:ascii="Times New Roman" w:eastAsia="Times New Roman" w:hAnsi="Times New Roman" w:cs="Times New Roman"/>
          <w:sz w:val="16"/>
          <w:szCs w:val="16"/>
          <w:lang w:eastAsia="ru-RU"/>
        </w:rPr>
      </w:pPr>
    </w:p>
    <w:p w:rsidR="00DF760B" w:rsidRPr="00DF760B" w:rsidRDefault="00DF760B" w:rsidP="00DF760B">
      <w:pPr>
        <w:spacing w:after="0" w:line="360" w:lineRule="auto"/>
        <w:jc w:val="both"/>
        <w:rPr>
          <w:rFonts w:ascii="Times New Roman" w:eastAsia="Times New Roman" w:hAnsi="Times New Roman" w:cs="Times New Roman"/>
          <w:sz w:val="16"/>
          <w:szCs w:val="16"/>
          <w:lang w:eastAsia="ru-RU"/>
        </w:rPr>
      </w:pPr>
    </w:p>
    <w:p w:rsidR="00DF760B" w:rsidRPr="00DF760B" w:rsidRDefault="00DF760B" w:rsidP="00DF760B">
      <w:pPr>
        <w:spacing w:after="0" w:line="360" w:lineRule="auto"/>
        <w:jc w:val="both"/>
        <w:rPr>
          <w:rFonts w:ascii="Times New Roman" w:eastAsia="Times New Roman" w:hAnsi="Times New Roman" w:cs="Times New Roman"/>
          <w:sz w:val="16"/>
          <w:szCs w:val="16"/>
          <w:lang w:eastAsia="ru-RU"/>
        </w:rPr>
      </w:pPr>
    </w:p>
    <w:tbl>
      <w:tblPr>
        <w:tblW w:w="9536" w:type="dxa"/>
        <w:tblInd w:w="-72" w:type="dxa"/>
        <w:tblLook w:val="0000" w:firstRow="0" w:lastRow="0" w:firstColumn="0" w:lastColumn="0" w:noHBand="0" w:noVBand="0"/>
      </w:tblPr>
      <w:tblGrid>
        <w:gridCol w:w="4500"/>
        <w:gridCol w:w="2536"/>
        <w:gridCol w:w="2500"/>
      </w:tblGrid>
      <w:tr w:rsidR="00DF760B" w:rsidRPr="00DF760B" w:rsidTr="00C66522">
        <w:trPr>
          <w:trHeight w:val="540"/>
        </w:trPr>
        <w:tc>
          <w:tcPr>
            <w:tcW w:w="4500" w:type="dxa"/>
          </w:tcPr>
          <w:p w:rsidR="00DF760B" w:rsidRPr="00DF760B" w:rsidRDefault="00DF760B" w:rsidP="00DF760B">
            <w:pPr>
              <w:spacing w:after="0" w:line="240" w:lineRule="auto"/>
              <w:ind w:left="3240" w:hanging="3240"/>
              <w:jc w:val="both"/>
              <w:rPr>
                <w:rFonts w:ascii="Times New Roman" w:eastAsia="Times New Roman" w:hAnsi="Times New Roman" w:cs="Times New Roman"/>
                <w:sz w:val="26"/>
                <w:szCs w:val="26"/>
                <w:lang w:eastAsia="ru-RU"/>
              </w:rPr>
            </w:pPr>
            <w:r w:rsidRPr="00DF760B">
              <w:rPr>
                <w:rFonts w:ascii="Times New Roman" w:eastAsia="Times New Roman" w:hAnsi="Times New Roman" w:cs="Times New Roman"/>
                <w:sz w:val="26"/>
                <w:szCs w:val="26"/>
                <w:lang w:eastAsia="ru-RU"/>
              </w:rPr>
              <w:t>Председатель Думы</w:t>
            </w:r>
          </w:p>
          <w:p w:rsidR="00DF760B" w:rsidRPr="00DF760B" w:rsidRDefault="00DF760B" w:rsidP="00DF760B">
            <w:pPr>
              <w:shd w:val="clear" w:color="auto" w:fill="FFFFFF"/>
              <w:tabs>
                <w:tab w:val="left" w:pos="-108"/>
              </w:tabs>
              <w:spacing w:after="0" w:line="240" w:lineRule="auto"/>
              <w:ind w:right="-29"/>
              <w:jc w:val="both"/>
              <w:rPr>
                <w:rFonts w:ascii="Times New Roman" w:eastAsia="Times New Roman" w:hAnsi="Times New Roman" w:cs="Times New Roman"/>
                <w:color w:val="000000"/>
                <w:sz w:val="26"/>
                <w:szCs w:val="26"/>
                <w:lang w:eastAsia="ru-RU"/>
              </w:rPr>
            </w:pPr>
            <w:r w:rsidRPr="00DF760B">
              <w:rPr>
                <w:rFonts w:ascii="Times New Roman" w:eastAsia="Times New Roman" w:hAnsi="Times New Roman" w:cs="Times New Roman"/>
                <w:sz w:val="26"/>
                <w:szCs w:val="26"/>
                <w:lang w:eastAsia="ru-RU"/>
              </w:rPr>
              <w:t>Чугуевского муниципального района</w:t>
            </w:r>
          </w:p>
        </w:tc>
        <w:tc>
          <w:tcPr>
            <w:tcW w:w="2536" w:type="dxa"/>
          </w:tcPr>
          <w:p w:rsidR="00DF760B" w:rsidRPr="00DF760B" w:rsidRDefault="00DF760B" w:rsidP="00DF760B">
            <w:pPr>
              <w:spacing w:after="0" w:line="240" w:lineRule="auto"/>
              <w:jc w:val="center"/>
              <w:rPr>
                <w:rFonts w:ascii="Times New Roman" w:eastAsia="Times New Roman" w:hAnsi="Times New Roman" w:cs="Times New Roman"/>
                <w:sz w:val="24"/>
                <w:szCs w:val="24"/>
                <w:lang w:eastAsia="ru-RU"/>
              </w:rPr>
            </w:pPr>
          </w:p>
          <w:p w:rsidR="00DF760B" w:rsidRPr="00DF760B" w:rsidRDefault="00DF760B" w:rsidP="00DF760B">
            <w:pPr>
              <w:shd w:val="clear" w:color="auto" w:fill="FFFFFF"/>
              <w:tabs>
                <w:tab w:val="left" w:pos="432"/>
              </w:tabs>
              <w:spacing w:after="0" w:line="240" w:lineRule="auto"/>
              <w:ind w:left="180" w:right="-29"/>
              <w:jc w:val="both"/>
              <w:rPr>
                <w:rFonts w:ascii="Times New Roman" w:eastAsia="Times New Roman" w:hAnsi="Times New Roman" w:cs="Times New Roman"/>
                <w:sz w:val="24"/>
                <w:szCs w:val="24"/>
                <w:lang w:eastAsia="ru-RU"/>
              </w:rPr>
            </w:pPr>
            <w:r w:rsidRPr="00DF760B">
              <w:rPr>
                <w:rFonts w:ascii="Times New Roman" w:eastAsia="Times New Roman" w:hAnsi="Times New Roman" w:cs="Times New Roman"/>
                <w:sz w:val="24"/>
                <w:szCs w:val="24"/>
                <w:lang w:eastAsia="ru-RU"/>
              </w:rPr>
              <w:t xml:space="preserve"> </w:t>
            </w:r>
          </w:p>
          <w:p w:rsidR="00DF760B" w:rsidRPr="00DF760B" w:rsidRDefault="00DF760B" w:rsidP="00DF760B">
            <w:pPr>
              <w:shd w:val="clear" w:color="auto" w:fill="FFFFFF"/>
              <w:tabs>
                <w:tab w:val="left" w:pos="432"/>
              </w:tabs>
              <w:spacing w:after="0" w:line="240" w:lineRule="auto"/>
              <w:ind w:left="180" w:right="-29"/>
              <w:jc w:val="both"/>
              <w:rPr>
                <w:rFonts w:ascii="Times New Roman" w:eastAsia="Times New Roman" w:hAnsi="Times New Roman" w:cs="Times New Roman"/>
                <w:color w:val="000000"/>
                <w:sz w:val="26"/>
                <w:szCs w:val="26"/>
                <w:lang w:eastAsia="ru-RU"/>
              </w:rPr>
            </w:pPr>
            <w:r w:rsidRPr="00DF760B">
              <w:rPr>
                <w:rFonts w:ascii="Times New Roman" w:eastAsia="Times New Roman" w:hAnsi="Times New Roman" w:cs="Times New Roman"/>
                <w:sz w:val="24"/>
                <w:szCs w:val="24"/>
                <w:lang w:eastAsia="ru-RU"/>
              </w:rPr>
              <w:t xml:space="preserve">       </w:t>
            </w:r>
          </w:p>
        </w:tc>
        <w:tc>
          <w:tcPr>
            <w:tcW w:w="2500" w:type="dxa"/>
          </w:tcPr>
          <w:p w:rsidR="00DF760B" w:rsidRPr="00DF760B" w:rsidRDefault="00DF760B" w:rsidP="00DF760B">
            <w:pPr>
              <w:shd w:val="clear" w:color="auto" w:fill="FFFFFF"/>
              <w:tabs>
                <w:tab w:val="left" w:pos="0"/>
              </w:tabs>
              <w:spacing w:after="0" w:line="240" w:lineRule="auto"/>
              <w:ind w:left="180" w:right="-29"/>
              <w:jc w:val="both"/>
              <w:rPr>
                <w:rFonts w:ascii="Times New Roman" w:eastAsia="Times New Roman" w:hAnsi="Times New Roman" w:cs="Times New Roman"/>
                <w:sz w:val="26"/>
                <w:szCs w:val="26"/>
                <w:lang w:eastAsia="ru-RU"/>
              </w:rPr>
            </w:pPr>
            <w:r w:rsidRPr="00DF760B">
              <w:rPr>
                <w:rFonts w:ascii="Times New Roman" w:eastAsia="Times New Roman" w:hAnsi="Times New Roman" w:cs="Times New Roman"/>
                <w:sz w:val="26"/>
                <w:szCs w:val="26"/>
                <w:lang w:eastAsia="ru-RU"/>
              </w:rPr>
              <w:t xml:space="preserve">      </w:t>
            </w:r>
          </w:p>
          <w:p w:rsidR="00DF760B" w:rsidRPr="00DF760B" w:rsidRDefault="00DF760B" w:rsidP="00DF760B">
            <w:pPr>
              <w:shd w:val="clear" w:color="auto" w:fill="FFFFFF"/>
              <w:tabs>
                <w:tab w:val="left" w:pos="0"/>
              </w:tabs>
              <w:spacing w:after="0" w:line="240" w:lineRule="auto"/>
              <w:ind w:left="180" w:right="-108"/>
              <w:jc w:val="both"/>
              <w:rPr>
                <w:rFonts w:ascii="Times New Roman" w:eastAsia="Times New Roman" w:hAnsi="Times New Roman" w:cs="Times New Roman"/>
                <w:sz w:val="26"/>
                <w:szCs w:val="26"/>
                <w:lang w:eastAsia="ru-RU"/>
              </w:rPr>
            </w:pPr>
            <w:r w:rsidRPr="00DF760B">
              <w:rPr>
                <w:rFonts w:ascii="Times New Roman" w:eastAsia="Times New Roman" w:hAnsi="Times New Roman" w:cs="Times New Roman"/>
                <w:sz w:val="26"/>
                <w:szCs w:val="26"/>
                <w:lang w:eastAsia="ru-RU"/>
              </w:rPr>
              <w:t xml:space="preserve">      П.И.Федоренко</w:t>
            </w:r>
          </w:p>
          <w:p w:rsidR="00DF760B" w:rsidRPr="00DF760B" w:rsidRDefault="00DF760B" w:rsidP="00DF760B">
            <w:pPr>
              <w:shd w:val="clear" w:color="auto" w:fill="FFFFFF"/>
              <w:tabs>
                <w:tab w:val="left" w:pos="0"/>
              </w:tabs>
              <w:spacing w:after="0" w:line="240" w:lineRule="auto"/>
              <w:ind w:left="180" w:right="-29"/>
              <w:jc w:val="both"/>
              <w:rPr>
                <w:rFonts w:ascii="Times New Roman" w:eastAsia="Times New Roman" w:hAnsi="Times New Roman" w:cs="Times New Roman"/>
                <w:color w:val="000000"/>
                <w:sz w:val="26"/>
                <w:szCs w:val="26"/>
                <w:lang w:eastAsia="ru-RU"/>
              </w:rPr>
            </w:pPr>
            <w:r w:rsidRPr="00DF760B">
              <w:rPr>
                <w:rFonts w:ascii="Times New Roman" w:eastAsia="Times New Roman" w:hAnsi="Times New Roman" w:cs="Times New Roman"/>
                <w:sz w:val="26"/>
                <w:szCs w:val="26"/>
                <w:lang w:eastAsia="ru-RU"/>
              </w:rPr>
              <w:t xml:space="preserve">         </w:t>
            </w:r>
          </w:p>
        </w:tc>
      </w:tr>
    </w:tbl>
    <w:p w:rsidR="007B5C67" w:rsidRDefault="007B5C67" w:rsidP="006E143A">
      <w:pPr>
        <w:tabs>
          <w:tab w:val="left" w:pos="709"/>
        </w:tabs>
        <w:spacing w:after="0" w:line="240" w:lineRule="auto"/>
        <w:ind w:firstLine="709"/>
        <w:rPr>
          <w:rFonts w:ascii="Times New Roman" w:eastAsia="Times New Roman" w:hAnsi="Times New Roman" w:cs="Times New Roman"/>
          <w:sz w:val="24"/>
          <w:szCs w:val="24"/>
          <w:lang w:eastAsia="ru-RU"/>
        </w:rPr>
      </w:pPr>
    </w:p>
    <w:p w:rsidR="00DF760B" w:rsidRDefault="00DF760B" w:rsidP="006E143A">
      <w:pPr>
        <w:tabs>
          <w:tab w:val="left" w:pos="709"/>
        </w:tabs>
        <w:spacing w:after="0" w:line="240" w:lineRule="auto"/>
        <w:ind w:firstLine="709"/>
        <w:rPr>
          <w:rFonts w:ascii="Times New Roman" w:eastAsia="Times New Roman" w:hAnsi="Times New Roman" w:cs="Times New Roman"/>
          <w:sz w:val="24"/>
          <w:szCs w:val="24"/>
          <w:lang w:eastAsia="ru-RU"/>
        </w:rPr>
      </w:pPr>
    </w:p>
    <w:p w:rsidR="00260A60" w:rsidRDefault="00260A60" w:rsidP="006E143A">
      <w:pPr>
        <w:tabs>
          <w:tab w:val="left" w:pos="709"/>
        </w:tabs>
        <w:spacing w:after="0" w:line="240" w:lineRule="auto"/>
        <w:ind w:firstLine="709"/>
        <w:rPr>
          <w:rFonts w:ascii="Times New Roman" w:eastAsia="Times New Roman" w:hAnsi="Times New Roman" w:cs="Times New Roman"/>
          <w:sz w:val="24"/>
          <w:szCs w:val="24"/>
          <w:lang w:eastAsia="ru-RU"/>
        </w:rPr>
      </w:pPr>
    </w:p>
    <w:p w:rsidR="00A002FC" w:rsidRDefault="00A002FC" w:rsidP="007B5C67">
      <w:pPr>
        <w:spacing w:after="0" w:line="240" w:lineRule="auto"/>
        <w:rPr>
          <w:rFonts w:ascii="Times New Roman" w:eastAsia="Times New Roman" w:hAnsi="Times New Roman" w:cs="Times New Roman"/>
          <w:sz w:val="24"/>
          <w:szCs w:val="24"/>
          <w:lang w:eastAsia="ru-RU"/>
        </w:rPr>
      </w:pPr>
    </w:p>
    <w:p w:rsidR="00A002FC" w:rsidRDefault="00A002FC" w:rsidP="007B5C67">
      <w:pPr>
        <w:spacing w:after="0" w:line="240" w:lineRule="auto"/>
        <w:rPr>
          <w:rFonts w:ascii="Times New Roman" w:eastAsia="Times New Roman" w:hAnsi="Times New Roman" w:cs="Times New Roman"/>
          <w:sz w:val="24"/>
          <w:szCs w:val="24"/>
          <w:lang w:eastAsia="ru-RU"/>
        </w:rPr>
      </w:pPr>
    </w:p>
    <w:p w:rsidR="007B5C67" w:rsidRPr="007B5C67" w:rsidRDefault="00DF760B" w:rsidP="007B5C67">
      <w:pPr>
        <w:spacing w:after="0" w:line="240" w:lineRule="auto"/>
        <w:rPr>
          <w:rFonts w:ascii="Times New Roman" w:eastAsia="Times New Roman" w:hAnsi="Times New Roman" w:cs="Times New Roman"/>
          <w:sz w:val="24"/>
          <w:szCs w:val="24"/>
          <w:lang w:eastAsia="ru-RU"/>
        </w:rPr>
      </w:pPr>
      <w:r w:rsidRPr="007B5C67">
        <w:rPr>
          <w:rFonts w:ascii="Times New Roman" w:eastAsia="Times New Roman" w:hAnsi="Times New Roman" w:cs="Times New Roman"/>
          <w:noProof/>
          <w:sz w:val="24"/>
          <w:szCs w:val="24"/>
          <w:lang w:eastAsia="ru-RU"/>
        </w:rPr>
        <w:lastRenderedPageBreak/>
        <w:drawing>
          <wp:anchor distT="0" distB="0" distL="114300" distR="114300" simplePos="0" relativeHeight="251660288" behindDoc="0" locked="0" layoutInCell="1" allowOverlap="0" wp14:anchorId="0496893C" wp14:editId="1E1B6B56">
            <wp:simplePos x="0" y="0"/>
            <wp:positionH relativeFrom="column">
              <wp:posOffset>2519680</wp:posOffset>
            </wp:positionH>
            <wp:positionV relativeFrom="paragraph">
              <wp:posOffset>68580</wp:posOffset>
            </wp:positionV>
            <wp:extent cx="817880" cy="1028700"/>
            <wp:effectExtent l="0" t="0" r="1270" b="0"/>
            <wp:wrapNone/>
            <wp:docPr id="3" name="Рисунок 3"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угуевского МР"/>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817880" cy="1028700"/>
                    </a:xfrm>
                    <a:prstGeom prst="rect">
                      <a:avLst/>
                    </a:prstGeom>
                    <a:noFill/>
                  </pic:spPr>
                </pic:pic>
              </a:graphicData>
            </a:graphic>
            <wp14:sizeRelH relativeFrom="page">
              <wp14:pctWidth>0</wp14:pctWidth>
            </wp14:sizeRelH>
            <wp14:sizeRelV relativeFrom="page">
              <wp14:pctHeight>0</wp14:pctHeight>
            </wp14:sizeRelV>
          </wp:anchor>
        </w:drawing>
      </w:r>
    </w:p>
    <w:p w:rsidR="007B5C67" w:rsidRPr="007B5C67" w:rsidRDefault="007B5C67" w:rsidP="007B5C67">
      <w:pPr>
        <w:spacing w:after="0" w:line="240" w:lineRule="auto"/>
        <w:jc w:val="center"/>
        <w:rPr>
          <w:rFonts w:ascii="Times New Roman" w:eastAsia="Times New Roman" w:hAnsi="Times New Roman" w:cs="Times New Roman"/>
          <w:sz w:val="24"/>
          <w:szCs w:val="24"/>
          <w:lang w:eastAsia="ru-RU"/>
        </w:rPr>
      </w:pPr>
    </w:p>
    <w:p w:rsidR="007B5C67" w:rsidRDefault="007B5C67" w:rsidP="007B5C67">
      <w:pPr>
        <w:spacing w:after="0" w:line="240" w:lineRule="auto"/>
        <w:jc w:val="center"/>
        <w:rPr>
          <w:rFonts w:ascii="Times New Roman" w:eastAsia="Times New Roman" w:hAnsi="Times New Roman" w:cs="Times New Roman"/>
          <w:sz w:val="24"/>
          <w:szCs w:val="24"/>
          <w:lang w:eastAsia="ru-RU"/>
        </w:rPr>
      </w:pPr>
    </w:p>
    <w:p w:rsidR="00DF760B" w:rsidRPr="007B5C67" w:rsidRDefault="00DF760B" w:rsidP="007B5C67">
      <w:pPr>
        <w:spacing w:after="0" w:line="240" w:lineRule="auto"/>
        <w:jc w:val="center"/>
        <w:rPr>
          <w:rFonts w:ascii="Times New Roman" w:eastAsia="Times New Roman" w:hAnsi="Times New Roman" w:cs="Times New Roman"/>
          <w:sz w:val="24"/>
          <w:szCs w:val="24"/>
          <w:lang w:eastAsia="ru-RU"/>
        </w:rPr>
      </w:pPr>
    </w:p>
    <w:p w:rsidR="007B5C67" w:rsidRDefault="007B5C67" w:rsidP="007B5C67">
      <w:pPr>
        <w:spacing w:after="0" w:line="240" w:lineRule="auto"/>
        <w:jc w:val="center"/>
        <w:rPr>
          <w:rFonts w:ascii="Times New Roman" w:eastAsia="Times New Roman" w:hAnsi="Times New Roman" w:cs="Times New Roman"/>
          <w:sz w:val="24"/>
          <w:szCs w:val="24"/>
          <w:lang w:eastAsia="ru-RU"/>
        </w:rPr>
      </w:pPr>
    </w:p>
    <w:p w:rsidR="00DF760B" w:rsidRPr="007B5C67" w:rsidRDefault="00DF760B" w:rsidP="007B5C67">
      <w:pPr>
        <w:spacing w:after="0" w:line="240" w:lineRule="auto"/>
        <w:jc w:val="center"/>
        <w:rPr>
          <w:rFonts w:ascii="Times New Roman" w:eastAsia="Times New Roman" w:hAnsi="Times New Roman" w:cs="Times New Roman"/>
          <w:sz w:val="24"/>
          <w:szCs w:val="24"/>
          <w:lang w:eastAsia="ru-RU"/>
        </w:rPr>
      </w:pPr>
    </w:p>
    <w:p w:rsidR="007B5C67" w:rsidRPr="007B5C67" w:rsidRDefault="007B5C67" w:rsidP="007B5C67">
      <w:pPr>
        <w:tabs>
          <w:tab w:val="left" w:pos="0"/>
        </w:tabs>
        <w:spacing w:after="0" w:line="240" w:lineRule="auto"/>
        <w:jc w:val="center"/>
        <w:rPr>
          <w:rFonts w:ascii="Times New Roman" w:eastAsia="Times New Roman" w:hAnsi="Times New Roman" w:cs="Times New Roman"/>
          <w:b/>
          <w:bCs/>
          <w:sz w:val="52"/>
          <w:szCs w:val="24"/>
          <w:lang w:eastAsia="ru-RU"/>
        </w:rPr>
      </w:pPr>
      <w:r w:rsidRPr="007B5C67">
        <w:rPr>
          <w:rFonts w:ascii="Times New Roman" w:eastAsia="Times New Roman" w:hAnsi="Times New Roman" w:cs="Times New Roman"/>
          <w:b/>
          <w:bCs/>
          <w:sz w:val="52"/>
          <w:szCs w:val="24"/>
          <w:lang w:eastAsia="ru-RU"/>
        </w:rPr>
        <w:t xml:space="preserve">ДУМА </w:t>
      </w:r>
    </w:p>
    <w:p w:rsidR="007B5C67" w:rsidRPr="007B5C67" w:rsidRDefault="007B5C67" w:rsidP="007B5C67">
      <w:pPr>
        <w:tabs>
          <w:tab w:val="left" w:pos="0"/>
        </w:tabs>
        <w:spacing w:after="0" w:line="240" w:lineRule="auto"/>
        <w:jc w:val="center"/>
        <w:rPr>
          <w:rFonts w:ascii="Times New Roman" w:eastAsia="Times New Roman" w:hAnsi="Times New Roman" w:cs="Times New Roman"/>
          <w:b/>
          <w:bCs/>
          <w:sz w:val="40"/>
          <w:szCs w:val="24"/>
          <w:lang w:eastAsia="ru-RU"/>
        </w:rPr>
      </w:pPr>
      <w:r w:rsidRPr="007B5C67">
        <w:rPr>
          <w:rFonts w:ascii="Times New Roman" w:eastAsia="Times New Roman" w:hAnsi="Times New Roman" w:cs="Times New Roman"/>
          <w:b/>
          <w:bCs/>
          <w:sz w:val="44"/>
          <w:szCs w:val="24"/>
          <w:lang w:eastAsia="ru-RU"/>
        </w:rPr>
        <w:t xml:space="preserve">ЧУГУЕВСКОГО </w:t>
      </w:r>
    </w:p>
    <w:p w:rsidR="007B5C67" w:rsidRPr="007B5C67" w:rsidRDefault="007B5C67" w:rsidP="007B5C67">
      <w:pPr>
        <w:tabs>
          <w:tab w:val="left" w:pos="0"/>
        </w:tabs>
        <w:spacing w:after="0" w:line="240" w:lineRule="auto"/>
        <w:jc w:val="center"/>
        <w:rPr>
          <w:rFonts w:ascii="Times New Roman" w:eastAsia="Times New Roman" w:hAnsi="Times New Roman" w:cs="Times New Roman"/>
          <w:b/>
          <w:bCs/>
          <w:sz w:val="28"/>
          <w:szCs w:val="24"/>
          <w:lang w:eastAsia="ru-RU"/>
        </w:rPr>
      </w:pPr>
      <w:r w:rsidRPr="007B5C67">
        <w:rPr>
          <w:rFonts w:ascii="Times New Roman" w:eastAsia="Times New Roman" w:hAnsi="Times New Roman" w:cs="Times New Roman"/>
          <w:b/>
          <w:bCs/>
          <w:sz w:val="28"/>
          <w:szCs w:val="24"/>
          <w:lang w:eastAsia="ru-RU"/>
        </w:rPr>
        <w:t xml:space="preserve">МУНИЦИПАЛЬНОГО РАЙОНА </w:t>
      </w:r>
    </w:p>
    <w:p w:rsidR="00DF760B" w:rsidRPr="00DF760B" w:rsidRDefault="00DF760B" w:rsidP="007B5C67">
      <w:pPr>
        <w:tabs>
          <w:tab w:val="left" w:pos="0"/>
        </w:tabs>
        <w:spacing w:after="0" w:line="240" w:lineRule="auto"/>
        <w:jc w:val="center"/>
        <w:rPr>
          <w:rFonts w:ascii="Times New Roman" w:eastAsia="Times New Roman" w:hAnsi="Times New Roman" w:cs="Times New Roman"/>
          <w:b/>
          <w:bCs/>
          <w:sz w:val="16"/>
          <w:szCs w:val="16"/>
          <w:lang w:eastAsia="ru-RU"/>
        </w:rPr>
      </w:pPr>
    </w:p>
    <w:p w:rsidR="007B5C67" w:rsidRPr="007B5C67" w:rsidRDefault="007B5C67" w:rsidP="007B5C67">
      <w:pPr>
        <w:tabs>
          <w:tab w:val="left" w:pos="0"/>
        </w:tabs>
        <w:spacing w:after="0" w:line="240" w:lineRule="auto"/>
        <w:jc w:val="center"/>
        <w:rPr>
          <w:rFonts w:ascii="Times New Roman" w:eastAsia="Times New Roman" w:hAnsi="Times New Roman" w:cs="Times New Roman"/>
          <w:b/>
          <w:bCs/>
          <w:sz w:val="48"/>
          <w:szCs w:val="24"/>
          <w:lang w:eastAsia="ru-RU"/>
        </w:rPr>
      </w:pPr>
      <w:proofErr w:type="gramStart"/>
      <w:r w:rsidRPr="007B5C67">
        <w:rPr>
          <w:rFonts w:ascii="Times New Roman" w:eastAsia="Times New Roman" w:hAnsi="Times New Roman" w:cs="Times New Roman"/>
          <w:b/>
          <w:bCs/>
          <w:sz w:val="48"/>
          <w:szCs w:val="24"/>
          <w:lang w:eastAsia="ru-RU"/>
        </w:rPr>
        <w:t>Р</w:t>
      </w:r>
      <w:proofErr w:type="gramEnd"/>
      <w:r w:rsidRPr="007B5C67">
        <w:rPr>
          <w:rFonts w:ascii="Times New Roman" w:eastAsia="Times New Roman" w:hAnsi="Times New Roman" w:cs="Times New Roman"/>
          <w:b/>
          <w:bCs/>
          <w:sz w:val="48"/>
          <w:szCs w:val="24"/>
          <w:lang w:eastAsia="ru-RU"/>
        </w:rPr>
        <w:t xml:space="preserve">  Е  Ш  Е  Н  И  Е</w:t>
      </w:r>
    </w:p>
    <w:p w:rsidR="007B5C67" w:rsidRPr="007B5C67" w:rsidRDefault="007B5C67" w:rsidP="007B5C6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tbl>
      <w:tblPr>
        <w:tblpPr w:leftFromText="180" w:rightFromText="180" w:vertAnchor="text" w:horzAnchor="margin" w:tblpY="-25"/>
        <w:tblW w:w="0" w:type="auto"/>
        <w:tblLook w:val="0000" w:firstRow="0" w:lastRow="0" w:firstColumn="0" w:lastColumn="0" w:noHBand="0" w:noVBand="0"/>
      </w:tblPr>
      <w:tblGrid>
        <w:gridCol w:w="5353"/>
      </w:tblGrid>
      <w:tr w:rsidR="007B5C67" w:rsidRPr="007B5C67" w:rsidTr="00C66522">
        <w:trPr>
          <w:trHeight w:val="353"/>
        </w:trPr>
        <w:tc>
          <w:tcPr>
            <w:tcW w:w="5353" w:type="dxa"/>
          </w:tcPr>
          <w:p w:rsidR="007B5C67" w:rsidRPr="007B5C67" w:rsidRDefault="00086573" w:rsidP="00E7364C">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Об утверждении </w:t>
            </w:r>
            <w:r w:rsidR="00E7364C">
              <w:rPr>
                <w:rFonts w:ascii="Times New Roman" w:eastAsia="Times New Roman" w:hAnsi="Times New Roman" w:cs="Times New Roman"/>
                <w:b/>
                <w:sz w:val="26"/>
                <w:szCs w:val="26"/>
                <w:lang w:eastAsia="ru-RU"/>
              </w:rPr>
              <w:t>местных нормативов градостроительного проектирования</w:t>
            </w:r>
            <w:r w:rsidR="00B93A2D">
              <w:rPr>
                <w:rFonts w:ascii="Times New Roman" w:eastAsia="Times New Roman" w:hAnsi="Times New Roman" w:cs="Times New Roman"/>
                <w:b/>
                <w:sz w:val="26"/>
                <w:szCs w:val="26"/>
                <w:lang w:eastAsia="ru-RU"/>
              </w:rPr>
              <w:t xml:space="preserve"> Чугуевского </w:t>
            </w:r>
            <w:r w:rsidR="00E7364C">
              <w:rPr>
                <w:rFonts w:ascii="Times New Roman" w:eastAsia="Times New Roman" w:hAnsi="Times New Roman" w:cs="Times New Roman"/>
                <w:b/>
                <w:sz w:val="26"/>
                <w:szCs w:val="26"/>
                <w:lang w:eastAsia="ru-RU"/>
              </w:rPr>
              <w:t>муниципального района</w:t>
            </w:r>
            <w:r w:rsidR="003F4E1C">
              <w:rPr>
                <w:rFonts w:ascii="Times New Roman" w:eastAsia="Times New Roman" w:hAnsi="Times New Roman" w:cs="Times New Roman"/>
                <w:b/>
                <w:sz w:val="26"/>
                <w:szCs w:val="26"/>
                <w:lang w:eastAsia="ru-RU"/>
              </w:rPr>
              <w:t xml:space="preserve"> и поселений, входящих в состав Чугуевского муниципального района</w:t>
            </w:r>
          </w:p>
        </w:tc>
      </w:tr>
    </w:tbl>
    <w:p w:rsidR="007B5C67" w:rsidRPr="007B5C67" w:rsidRDefault="007B5C67" w:rsidP="007B5C6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7B5C67" w:rsidRPr="007B5C67" w:rsidRDefault="007B5C67" w:rsidP="007B5C6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7B5C67" w:rsidRPr="007B5C67" w:rsidRDefault="007B5C67" w:rsidP="007B5C67">
      <w:pPr>
        <w:widowControl w:val="0"/>
        <w:autoSpaceDE w:val="0"/>
        <w:autoSpaceDN w:val="0"/>
        <w:adjustRightInd w:val="0"/>
        <w:spacing w:after="0" w:line="240" w:lineRule="auto"/>
        <w:ind w:firstLine="540"/>
        <w:jc w:val="right"/>
        <w:rPr>
          <w:rFonts w:ascii="Times New Roman" w:eastAsia="Times New Roman" w:hAnsi="Times New Roman" w:cs="Times New Roman"/>
          <w:b/>
          <w:sz w:val="26"/>
          <w:szCs w:val="26"/>
          <w:lang w:eastAsia="ru-RU"/>
        </w:rPr>
      </w:pPr>
    </w:p>
    <w:p w:rsidR="007B5C67" w:rsidRPr="007B5C67" w:rsidRDefault="007B5C67" w:rsidP="00EB72E6">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p w:rsidR="007B5C67" w:rsidRPr="007B5C67" w:rsidRDefault="007B5C67" w:rsidP="007B5C67">
      <w:pPr>
        <w:widowControl w:val="0"/>
        <w:autoSpaceDE w:val="0"/>
        <w:autoSpaceDN w:val="0"/>
        <w:adjustRightInd w:val="0"/>
        <w:spacing w:after="0" w:line="240" w:lineRule="auto"/>
        <w:ind w:firstLine="540"/>
        <w:jc w:val="right"/>
        <w:rPr>
          <w:rFonts w:ascii="Times New Roman" w:eastAsia="Times New Roman" w:hAnsi="Times New Roman" w:cs="Times New Roman"/>
          <w:b/>
          <w:sz w:val="26"/>
          <w:szCs w:val="26"/>
          <w:lang w:eastAsia="ru-RU"/>
        </w:rPr>
      </w:pPr>
    </w:p>
    <w:p w:rsidR="007B5C67" w:rsidRPr="007B5C67" w:rsidRDefault="007B5C67" w:rsidP="007B5C67">
      <w:pPr>
        <w:widowControl w:val="0"/>
        <w:autoSpaceDE w:val="0"/>
        <w:autoSpaceDN w:val="0"/>
        <w:adjustRightInd w:val="0"/>
        <w:spacing w:after="0" w:line="240" w:lineRule="auto"/>
        <w:ind w:firstLine="540"/>
        <w:jc w:val="right"/>
        <w:rPr>
          <w:rFonts w:ascii="Times New Roman" w:eastAsia="Times New Roman" w:hAnsi="Times New Roman" w:cs="Times New Roman"/>
          <w:b/>
          <w:sz w:val="26"/>
          <w:szCs w:val="26"/>
          <w:lang w:eastAsia="ru-RU"/>
        </w:rPr>
      </w:pPr>
    </w:p>
    <w:p w:rsidR="007B5C67" w:rsidRPr="007B5C67" w:rsidRDefault="007B5C67" w:rsidP="007B5C67">
      <w:pPr>
        <w:widowControl w:val="0"/>
        <w:autoSpaceDE w:val="0"/>
        <w:autoSpaceDN w:val="0"/>
        <w:adjustRightInd w:val="0"/>
        <w:spacing w:after="0" w:line="240" w:lineRule="auto"/>
        <w:ind w:firstLine="540"/>
        <w:jc w:val="right"/>
        <w:rPr>
          <w:rFonts w:ascii="Times New Roman" w:eastAsia="Times New Roman" w:hAnsi="Times New Roman" w:cs="Times New Roman"/>
          <w:b/>
          <w:sz w:val="26"/>
          <w:szCs w:val="26"/>
          <w:lang w:eastAsia="ru-RU"/>
        </w:rPr>
      </w:pPr>
    </w:p>
    <w:p w:rsidR="007B5C67" w:rsidRPr="007B5C67" w:rsidRDefault="007B5C67" w:rsidP="007B5C67">
      <w:pPr>
        <w:widowControl w:val="0"/>
        <w:autoSpaceDE w:val="0"/>
        <w:autoSpaceDN w:val="0"/>
        <w:adjustRightInd w:val="0"/>
        <w:spacing w:after="0" w:line="240" w:lineRule="auto"/>
        <w:ind w:firstLine="540"/>
        <w:jc w:val="right"/>
        <w:rPr>
          <w:rFonts w:ascii="Times New Roman" w:eastAsia="Times New Roman" w:hAnsi="Times New Roman" w:cs="Times New Roman"/>
          <w:b/>
          <w:sz w:val="26"/>
          <w:szCs w:val="26"/>
          <w:lang w:eastAsia="ru-RU"/>
        </w:rPr>
      </w:pPr>
      <w:r w:rsidRPr="007B5C67">
        <w:rPr>
          <w:rFonts w:ascii="Times New Roman" w:eastAsia="Times New Roman" w:hAnsi="Times New Roman" w:cs="Times New Roman"/>
          <w:b/>
          <w:sz w:val="26"/>
          <w:szCs w:val="26"/>
          <w:lang w:eastAsia="ru-RU"/>
        </w:rPr>
        <w:t xml:space="preserve">Принято Думой Чугуевского муниципального района </w:t>
      </w:r>
    </w:p>
    <w:p w:rsidR="007B5C67" w:rsidRPr="007B5C67" w:rsidRDefault="007B5C67" w:rsidP="007B5C67">
      <w:pPr>
        <w:widowControl w:val="0"/>
        <w:autoSpaceDE w:val="0"/>
        <w:autoSpaceDN w:val="0"/>
        <w:adjustRightInd w:val="0"/>
        <w:spacing w:after="0" w:line="240" w:lineRule="auto"/>
        <w:jc w:val="right"/>
        <w:rPr>
          <w:rFonts w:ascii="Times New Roman" w:eastAsia="Times New Roman" w:hAnsi="Times New Roman" w:cs="Times New Roman"/>
          <w:b/>
          <w:sz w:val="26"/>
          <w:szCs w:val="26"/>
          <w:lang w:eastAsia="ru-RU"/>
        </w:rPr>
      </w:pPr>
      <w:r w:rsidRPr="007B5C67">
        <w:rPr>
          <w:rFonts w:ascii="Times New Roman" w:eastAsia="Times New Roman" w:hAnsi="Times New Roman" w:cs="Times New Roman"/>
          <w:b/>
          <w:sz w:val="26"/>
          <w:szCs w:val="26"/>
          <w:lang w:eastAsia="ru-RU"/>
        </w:rPr>
        <w:t xml:space="preserve">                                                                     </w:t>
      </w:r>
      <w:r w:rsidR="00CF01F0">
        <w:rPr>
          <w:rFonts w:ascii="Times New Roman" w:eastAsia="Times New Roman" w:hAnsi="Times New Roman" w:cs="Times New Roman"/>
          <w:b/>
          <w:sz w:val="26"/>
          <w:szCs w:val="26"/>
          <w:lang w:eastAsia="ru-RU"/>
        </w:rPr>
        <w:t xml:space="preserve">                               </w:t>
      </w:r>
      <w:r w:rsidRPr="007B5C67">
        <w:rPr>
          <w:rFonts w:ascii="Times New Roman" w:eastAsia="Times New Roman" w:hAnsi="Times New Roman" w:cs="Times New Roman"/>
          <w:b/>
          <w:sz w:val="26"/>
          <w:szCs w:val="26"/>
          <w:lang w:eastAsia="ru-RU"/>
        </w:rPr>
        <w:t>«</w:t>
      </w:r>
      <w:r w:rsidR="00CF01F0">
        <w:rPr>
          <w:rFonts w:ascii="Times New Roman" w:eastAsia="Times New Roman" w:hAnsi="Times New Roman" w:cs="Times New Roman"/>
          <w:b/>
          <w:sz w:val="26"/>
          <w:szCs w:val="26"/>
          <w:lang w:eastAsia="ru-RU"/>
        </w:rPr>
        <w:t xml:space="preserve"> 18 </w:t>
      </w:r>
      <w:r w:rsidRPr="007B5C67">
        <w:rPr>
          <w:rFonts w:ascii="Times New Roman" w:eastAsia="Times New Roman" w:hAnsi="Times New Roman" w:cs="Times New Roman"/>
          <w:b/>
          <w:sz w:val="26"/>
          <w:szCs w:val="26"/>
          <w:lang w:eastAsia="ru-RU"/>
        </w:rPr>
        <w:t>»</w:t>
      </w:r>
      <w:r w:rsidR="00CF01F0">
        <w:rPr>
          <w:rFonts w:ascii="Times New Roman" w:eastAsia="Times New Roman" w:hAnsi="Times New Roman" w:cs="Times New Roman"/>
          <w:b/>
          <w:sz w:val="26"/>
          <w:szCs w:val="26"/>
          <w:lang w:eastAsia="ru-RU"/>
        </w:rPr>
        <w:t xml:space="preserve"> декабря </w:t>
      </w:r>
      <w:r w:rsidRPr="007B5C67">
        <w:rPr>
          <w:rFonts w:ascii="Times New Roman" w:eastAsia="Times New Roman" w:hAnsi="Times New Roman" w:cs="Times New Roman"/>
          <w:b/>
          <w:sz w:val="26"/>
          <w:szCs w:val="26"/>
          <w:lang w:eastAsia="ru-RU"/>
        </w:rPr>
        <w:t>201</w:t>
      </w:r>
      <w:r w:rsidR="00D94BE2">
        <w:rPr>
          <w:rFonts w:ascii="Times New Roman" w:eastAsia="Times New Roman" w:hAnsi="Times New Roman" w:cs="Times New Roman"/>
          <w:b/>
          <w:sz w:val="26"/>
          <w:szCs w:val="26"/>
          <w:lang w:eastAsia="ru-RU"/>
        </w:rPr>
        <w:t xml:space="preserve">7 </w:t>
      </w:r>
      <w:r w:rsidRPr="007B5C67">
        <w:rPr>
          <w:rFonts w:ascii="Times New Roman" w:eastAsia="Times New Roman" w:hAnsi="Times New Roman" w:cs="Times New Roman"/>
          <w:b/>
          <w:sz w:val="26"/>
          <w:szCs w:val="26"/>
          <w:lang w:eastAsia="ru-RU"/>
        </w:rPr>
        <w:t>года</w:t>
      </w:r>
    </w:p>
    <w:p w:rsidR="007B5C67" w:rsidRPr="007B5C67" w:rsidRDefault="007B5C67" w:rsidP="007B5C67">
      <w:pPr>
        <w:widowControl w:val="0"/>
        <w:autoSpaceDE w:val="0"/>
        <w:autoSpaceDN w:val="0"/>
        <w:adjustRightInd w:val="0"/>
        <w:spacing w:after="0" w:line="360" w:lineRule="auto"/>
        <w:jc w:val="both"/>
        <w:outlineLvl w:val="1"/>
        <w:rPr>
          <w:rFonts w:ascii="Times New Roman" w:eastAsia="Times New Roman" w:hAnsi="Times New Roman" w:cs="Times New Roman"/>
          <w:sz w:val="26"/>
          <w:szCs w:val="26"/>
          <w:lang w:eastAsia="ru-RU"/>
        </w:rPr>
      </w:pPr>
    </w:p>
    <w:p w:rsidR="007B5C67" w:rsidRPr="007B5C67" w:rsidRDefault="007B5C67" w:rsidP="007B5C67">
      <w:pPr>
        <w:widowControl w:val="0"/>
        <w:autoSpaceDE w:val="0"/>
        <w:autoSpaceDN w:val="0"/>
        <w:adjustRightInd w:val="0"/>
        <w:spacing w:after="0" w:line="360" w:lineRule="auto"/>
        <w:ind w:firstLine="709"/>
        <w:jc w:val="both"/>
        <w:outlineLvl w:val="1"/>
        <w:rPr>
          <w:rFonts w:ascii="Times New Roman" w:eastAsia="Times New Roman" w:hAnsi="Times New Roman" w:cs="Times New Roman"/>
          <w:b/>
          <w:sz w:val="26"/>
          <w:szCs w:val="26"/>
          <w:lang w:eastAsia="ru-RU"/>
        </w:rPr>
      </w:pPr>
      <w:r w:rsidRPr="007B5C67">
        <w:rPr>
          <w:rFonts w:ascii="Times New Roman" w:eastAsia="Times New Roman" w:hAnsi="Times New Roman" w:cs="Times New Roman"/>
          <w:b/>
          <w:sz w:val="26"/>
          <w:szCs w:val="26"/>
          <w:lang w:eastAsia="ru-RU"/>
        </w:rPr>
        <w:t xml:space="preserve">Статья 1.  </w:t>
      </w:r>
    </w:p>
    <w:p w:rsidR="00EB72E6" w:rsidRDefault="00086573" w:rsidP="00EB72E6">
      <w:pPr>
        <w:pStyle w:val="a5"/>
        <w:autoSpaceDE w:val="0"/>
        <w:autoSpaceDN w:val="0"/>
        <w:adjustRightInd w:val="0"/>
        <w:spacing w:after="0" w:line="360" w:lineRule="auto"/>
        <w:ind w:left="0" w:firstLine="708"/>
        <w:jc w:val="both"/>
        <w:outlineLvl w:val="0"/>
        <w:rPr>
          <w:rFonts w:ascii="Times New Roman" w:eastAsia="Times New Roman" w:hAnsi="Times New Roman" w:cs="Times New Roman"/>
          <w:sz w:val="26"/>
          <w:szCs w:val="26"/>
          <w:lang w:eastAsia="ru-RU"/>
        </w:rPr>
      </w:pPr>
      <w:r w:rsidRPr="00816E14">
        <w:rPr>
          <w:rFonts w:ascii="Times New Roman" w:eastAsia="Times New Roman" w:hAnsi="Times New Roman" w:cs="Times New Roman"/>
          <w:sz w:val="26"/>
          <w:szCs w:val="26"/>
          <w:lang w:eastAsia="ru-RU"/>
        </w:rPr>
        <w:t>Утвердить</w:t>
      </w:r>
      <w:r w:rsidR="0030567A">
        <w:rPr>
          <w:rFonts w:ascii="Times New Roman" w:eastAsia="Times New Roman" w:hAnsi="Times New Roman" w:cs="Times New Roman"/>
          <w:sz w:val="26"/>
          <w:szCs w:val="26"/>
          <w:lang w:eastAsia="ru-RU"/>
        </w:rPr>
        <w:t xml:space="preserve"> прилагаемые</w:t>
      </w:r>
      <w:r w:rsidR="007B5C67" w:rsidRPr="00816E14">
        <w:rPr>
          <w:rFonts w:ascii="Times New Roman" w:eastAsia="Times New Roman" w:hAnsi="Times New Roman" w:cs="Times New Roman"/>
          <w:sz w:val="26"/>
          <w:szCs w:val="26"/>
          <w:lang w:eastAsia="ru-RU"/>
        </w:rPr>
        <w:t xml:space="preserve"> </w:t>
      </w:r>
      <w:r w:rsidR="00E7364C">
        <w:rPr>
          <w:rFonts w:ascii="Times New Roman" w:eastAsia="Times New Roman" w:hAnsi="Times New Roman" w:cs="Times New Roman"/>
          <w:sz w:val="26"/>
          <w:szCs w:val="26"/>
          <w:lang w:eastAsia="ru-RU"/>
        </w:rPr>
        <w:t>местные нормативы градостроительного проектирования Чугуевского муниципального района</w:t>
      </w:r>
      <w:r w:rsidR="003F4E1C">
        <w:rPr>
          <w:rFonts w:ascii="Times New Roman" w:eastAsia="Times New Roman" w:hAnsi="Times New Roman" w:cs="Times New Roman"/>
          <w:sz w:val="26"/>
          <w:szCs w:val="26"/>
          <w:lang w:eastAsia="ru-RU"/>
        </w:rPr>
        <w:t xml:space="preserve"> и поселений, входящих в состав Чугуевского муниципального района</w:t>
      </w:r>
      <w:r w:rsidR="00E7364C">
        <w:rPr>
          <w:rFonts w:ascii="Times New Roman" w:eastAsia="Times New Roman" w:hAnsi="Times New Roman" w:cs="Times New Roman"/>
          <w:sz w:val="26"/>
          <w:szCs w:val="26"/>
          <w:lang w:eastAsia="ru-RU"/>
        </w:rPr>
        <w:t>.</w:t>
      </w:r>
    </w:p>
    <w:p w:rsidR="00543892" w:rsidRPr="007B5C67" w:rsidRDefault="00543892" w:rsidP="00E7364C">
      <w:pPr>
        <w:autoSpaceDE w:val="0"/>
        <w:autoSpaceDN w:val="0"/>
        <w:adjustRightInd w:val="0"/>
        <w:spacing w:after="0" w:line="360" w:lineRule="auto"/>
        <w:ind w:firstLine="709"/>
        <w:jc w:val="both"/>
        <w:outlineLvl w:val="0"/>
        <w:rPr>
          <w:rFonts w:ascii="Times New Roman" w:eastAsia="Times New Roman" w:hAnsi="Times New Roman" w:cs="Times New Roman"/>
          <w:b/>
          <w:sz w:val="26"/>
          <w:szCs w:val="26"/>
          <w:lang w:eastAsia="ru-RU"/>
        </w:rPr>
      </w:pPr>
      <w:r w:rsidRPr="007B5C67">
        <w:rPr>
          <w:rFonts w:ascii="Times New Roman" w:eastAsia="Times New Roman" w:hAnsi="Times New Roman" w:cs="Times New Roman"/>
          <w:b/>
          <w:sz w:val="26"/>
          <w:szCs w:val="26"/>
          <w:lang w:eastAsia="ru-RU"/>
        </w:rPr>
        <w:t xml:space="preserve">Статья </w:t>
      </w:r>
      <w:r w:rsidR="00E7364C">
        <w:rPr>
          <w:rFonts w:ascii="Times New Roman" w:eastAsia="Times New Roman" w:hAnsi="Times New Roman" w:cs="Times New Roman"/>
          <w:b/>
          <w:sz w:val="26"/>
          <w:szCs w:val="26"/>
          <w:lang w:eastAsia="ru-RU"/>
        </w:rPr>
        <w:t>2</w:t>
      </w:r>
      <w:r w:rsidRPr="007B5C67">
        <w:rPr>
          <w:rFonts w:ascii="Times New Roman" w:eastAsia="Times New Roman" w:hAnsi="Times New Roman" w:cs="Times New Roman"/>
          <w:b/>
          <w:sz w:val="26"/>
          <w:szCs w:val="26"/>
          <w:lang w:eastAsia="ru-RU"/>
        </w:rPr>
        <w:t>.</w:t>
      </w:r>
    </w:p>
    <w:p w:rsidR="00543892" w:rsidRPr="007B5C67" w:rsidRDefault="00543892" w:rsidP="00543892">
      <w:pPr>
        <w:widowControl w:val="0"/>
        <w:suppressAutoHyphens/>
        <w:autoSpaceDE w:val="0"/>
        <w:autoSpaceDN w:val="0"/>
        <w:adjustRightInd w:val="0"/>
        <w:spacing w:after="0" w:line="360" w:lineRule="auto"/>
        <w:ind w:firstLine="540"/>
        <w:jc w:val="both"/>
        <w:rPr>
          <w:rFonts w:ascii="Times New Roman" w:eastAsia="Times New Roman" w:hAnsi="Times New Roman" w:cs="Times New Roman"/>
          <w:sz w:val="26"/>
          <w:szCs w:val="26"/>
          <w:lang w:eastAsia="ru-RU"/>
        </w:rPr>
      </w:pPr>
      <w:r w:rsidRPr="007B5C67">
        <w:rPr>
          <w:rFonts w:ascii="Times New Roman" w:eastAsia="Times New Roman" w:hAnsi="Times New Roman" w:cs="Times New Roman"/>
          <w:sz w:val="26"/>
          <w:szCs w:val="26"/>
          <w:lang w:eastAsia="ru-RU"/>
        </w:rPr>
        <w:t>Настоящее решение вступает в силу со дня его официального опубликования.</w:t>
      </w:r>
    </w:p>
    <w:p w:rsidR="00543892" w:rsidRPr="007B5C67" w:rsidRDefault="00543892" w:rsidP="007B5C67">
      <w:pPr>
        <w:widowControl w:val="0"/>
        <w:suppressAutoHyphens/>
        <w:autoSpaceDE w:val="0"/>
        <w:autoSpaceDN w:val="0"/>
        <w:adjustRightInd w:val="0"/>
        <w:spacing w:after="0" w:line="360" w:lineRule="auto"/>
        <w:ind w:firstLine="540"/>
        <w:jc w:val="both"/>
        <w:rPr>
          <w:rFonts w:ascii="Times New Roman" w:eastAsia="Times New Roman" w:hAnsi="Times New Roman" w:cs="Times New Roman"/>
          <w:sz w:val="26"/>
          <w:szCs w:val="26"/>
          <w:lang w:eastAsia="ru-RU"/>
        </w:rPr>
      </w:pPr>
    </w:p>
    <w:p w:rsidR="007B5C67" w:rsidRPr="007B5C67" w:rsidRDefault="007B5C67" w:rsidP="007B5C6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9719" w:type="dxa"/>
        <w:tblInd w:w="-72" w:type="dxa"/>
        <w:tblLook w:val="0000" w:firstRow="0" w:lastRow="0" w:firstColumn="0" w:lastColumn="0" w:noHBand="0" w:noVBand="0"/>
      </w:tblPr>
      <w:tblGrid>
        <w:gridCol w:w="4789"/>
        <w:gridCol w:w="2699"/>
        <w:gridCol w:w="2231"/>
      </w:tblGrid>
      <w:tr w:rsidR="007B5C67" w:rsidRPr="007B5C67" w:rsidTr="00816E14">
        <w:trPr>
          <w:trHeight w:val="535"/>
        </w:trPr>
        <w:tc>
          <w:tcPr>
            <w:tcW w:w="4789" w:type="dxa"/>
            <w:tcBorders>
              <w:bottom w:val="nil"/>
            </w:tcBorders>
          </w:tcPr>
          <w:p w:rsidR="007B5C67" w:rsidRPr="007B5C67" w:rsidRDefault="007B5C67" w:rsidP="007B5C67">
            <w:pPr>
              <w:spacing w:after="0" w:line="240" w:lineRule="auto"/>
              <w:ind w:left="3240" w:hanging="3240"/>
              <w:jc w:val="both"/>
              <w:rPr>
                <w:rFonts w:ascii="Times New Roman" w:eastAsia="Times New Roman" w:hAnsi="Times New Roman" w:cs="Times New Roman"/>
                <w:sz w:val="26"/>
                <w:szCs w:val="26"/>
                <w:lang w:eastAsia="ru-RU"/>
              </w:rPr>
            </w:pPr>
            <w:r w:rsidRPr="007B5C67">
              <w:rPr>
                <w:rFonts w:ascii="Times New Roman" w:eastAsia="Times New Roman" w:hAnsi="Times New Roman" w:cs="Times New Roman"/>
                <w:sz w:val="26"/>
                <w:szCs w:val="26"/>
                <w:lang w:eastAsia="ru-RU"/>
              </w:rPr>
              <w:t xml:space="preserve">Глава Чугуевского </w:t>
            </w:r>
          </w:p>
          <w:p w:rsidR="007B5C67" w:rsidRDefault="007B5C67" w:rsidP="007B5C67">
            <w:pPr>
              <w:spacing w:after="0" w:line="240" w:lineRule="auto"/>
              <w:ind w:left="3240" w:hanging="3240"/>
              <w:jc w:val="both"/>
              <w:rPr>
                <w:rFonts w:ascii="Times New Roman" w:eastAsia="Times New Roman" w:hAnsi="Times New Roman" w:cs="Times New Roman"/>
                <w:sz w:val="26"/>
                <w:szCs w:val="26"/>
                <w:lang w:eastAsia="ru-RU"/>
              </w:rPr>
            </w:pPr>
            <w:r w:rsidRPr="007B5C67">
              <w:rPr>
                <w:rFonts w:ascii="Times New Roman" w:eastAsia="Times New Roman" w:hAnsi="Times New Roman" w:cs="Times New Roman"/>
                <w:sz w:val="26"/>
                <w:szCs w:val="26"/>
                <w:lang w:eastAsia="ru-RU"/>
              </w:rPr>
              <w:t>муниципального района</w:t>
            </w:r>
          </w:p>
          <w:p w:rsidR="003A62D6" w:rsidRDefault="003A62D6" w:rsidP="007B5C67">
            <w:pPr>
              <w:spacing w:after="0" w:line="240" w:lineRule="auto"/>
              <w:ind w:left="3240" w:hanging="3240"/>
              <w:jc w:val="both"/>
              <w:rPr>
                <w:rFonts w:ascii="Times New Roman" w:eastAsia="Times New Roman" w:hAnsi="Times New Roman" w:cs="Times New Roman"/>
                <w:sz w:val="26"/>
                <w:szCs w:val="26"/>
                <w:lang w:eastAsia="ru-RU"/>
              </w:rPr>
            </w:pPr>
          </w:p>
          <w:p w:rsidR="003A62D6" w:rsidRPr="003A62D6" w:rsidRDefault="003A62D6" w:rsidP="003A62D6">
            <w:pPr>
              <w:spacing w:after="0" w:line="240" w:lineRule="auto"/>
              <w:jc w:val="both"/>
              <w:rPr>
                <w:rFonts w:ascii="Times New Roman" w:eastAsia="Calibri" w:hAnsi="Times New Roman" w:cs="Times New Roman"/>
                <w:b/>
                <w:sz w:val="26"/>
                <w:szCs w:val="26"/>
                <w:u w:val="single"/>
                <w:lang w:eastAsia="ru-RU"/>
              </w:rPr>
            </w:pPr>
            <w:r w:rsidRPr="003A62D6">
              <w:rPr>
                <w:rFonts w:ascii="Times New Roman" w:eastAsia="Calibri" w:hAnsi="Times New Roman" w:cs="Times New Roman"/>
                <w:b/>
                <w:sz w:val="26"/>
                <w:szCs w:val="26"/>
                <w:u w:val="single"/>
                <w:lang w:eastAsia="ru-RU"/>
              </w:rPr>
              <w:t>«18» декабря 2017 г.</w:t>
            </w:r>
          </w:p>
          <w:p w:rsidR="003A62D6" w:rsidRPr="003A62D6" w:rsidRDefault="003A62D6" w:rsidP="003A62D6">
            <w:pPr>
              <w:spacing w:after="0" w:line="240" w:lineRule="auto"/>
              <w:jc w:val="both"/>
              <w:rPr>
                <w:rFonts w:ascii="Times New Roman" w:eastAsia="Calibri" w:hAnsi="Times New Roman" w:cs="Times New Roman"/>
                <w:b/>
                <w:sz w:val="26"/>
                <w:szCs w:val="26"/>
                <w:u w:val="single"/>
                <w:lang w:eastAsia="ru-RU"/>
              </w:rPr>
            </w:pPr>
            <w:r w:rsidRPr="003A62D6">
              <w:rPr>
                <w:rFonts w:ascii="Times New Roman" w:eastAsia="Calibri" w:hAnsi="Times New Roman" w:cs="Times New Roman"/>
                <w:b/>
                <w:sz w:val="26"/>
                <w:szCs w:val="26"/>
                <w:u w:val="single"/>
                <w:lang w:eastAsia="ru-RU"/>
              </w:rPr>
              <w:t>№ 2</w:t>
            </w:r>
            <w:r>
              <w:rPr>
                <w:rFonts w:ascii="Times New Roman" w:eastAsia="Calibri" w:hAnsi="Times New Roman" w:cs="Times New Roman"/>
                <w:b/>
                <w:sz w:val="26"/>
                <w:szCs w:val="26"/>
                <w:u w:val="single"/>
                <w:lang w:eastAsia="ru-RU"/>
              </w:rPr>
              <w:t>83</w:t>
            </w:r>
            <w:r w:rsidRPr="003A62D6">
              <w:rPr>
                <w:rFonts w:ascii="Times New Roman" w:eastAsia="Calibri" w:hAnsi="Times New Roman" w:cs="Times New Roman"/>
                <w:b/>
                <w:sz w:val="26"/>
                <w:szCs w:val="26"/>
                <w:u w:val="single"/>
                <w:lang w:eastAsia="ru-RU"/>
              </w:rPr>
              <w:t>-нпа</w:t>
            </w:r>
          </w:p>
          <w:p w:rsidR="003A62D6" w:rsidRPr="007B5C67" w:rsidRDefault="003A62D6" w:rsidP="007B5C67">
            <w:pPr>
              <w:spacing w:after="0" w:line="240" w:lineRule="auto"/>
              <w:ind w:left="3240" w:hanging="3240"/>
              <w:jc w:val="both"/>
              <w:rPr>
                <w:rFonts w:ascii="Times New Roman" w:eastAsia="Times New Roman" w:hAnsi="Times New Roman" w:cs="Times New Roman"/>
                <w:color w:val="000000"/>
                <w:sz w:val="26"/>
                <w:szCs w:val="26"/>
                <w:lang w:eastAsia="ru-RU"/>
              </w:rPr>
            </w:pPr>
          </w:p>
        </w:tc>
        <w:tc>
          <w:tcPr>
            <w:tcW w:w="2699" w:type="dxa"/>
            <w:tcBorders>
              <w:left w:val="nil"/>
              <w:bottom w:val="nil"/>
            </w:tcBorders>
          </w:tcPr>
          <w:p w:rsidR="007B5C67" w:rsidRDefault="007B5C67" w:rsidP="007B5C67">
            <w:pPr>
              <w:shd w:val="clear" w:color="auto" w:fill="FFFFFF"/>
              <w:tabs>
                <w:tab w:val="left" w:pos="432"/>
              </w:tabs>
              <w:spacing w:after="0" w:line="240" w:lineRule="auto"/>
              <w:ind w:left="180" w:right="-29"/>
              <w:jc w:val="both"/>
              <w:rPr>
                <w:rFonts w:ascii="Times New Roman" w:eastAsia="Times New Roman" w:hAnsi="Times New Roman" w:cs="Times New Roman"/>
                <w:color w:val="000000"/>
                <w:sz w:val="26"/>
                <w:szCs w:val="26"/>
                <w:lang w:eastAsia="ru-RU"/>
              </w:rPr>
            </w:pPr>
          </w:p>
          <w:p w:rsidR="007B5C67" w:rsidRDefault="007B5C67" w:rsidP="007B5C67">
            <w:pPr>
              <w:shd w:val="clear" w:color="auto" w:fill="FFFFFF"/>
              <w:tabs>
                <w:tab w:val="left" w:pos="432"/>
              </w:tabs>
              <w:spacing w:after="0" w:line="240" w:lineRule="auto"/>
              <w:ind w:left="180" w:right="-29"/>
              <w:jc w:val="both"/>
              <w:rPr>
                <w:rFonts w:ascii="Times New Roman" w:eastAsia="Times New Roman" w:hAnsi="Times New Roman" w:cs="Times New Roman"/>
                <w:color w:val="000000"/>
                <w:sz w:val="26"/>
                <w:szCs w:val="26"/>
                <w:lang w:eastAsia="ru-RU"/>
              </w:rPr>
            </w:pPr>
          </w:p>
          <w:p w:rsidR="007B5C67" w:rsidRDefault="007B5C67" w:rsidP="007B5C67">
            <w:pPr>
              <w:shd w:val="clear" w:color="auto" w:fill="FFFFFF"/>
              <w:tabs>
                <w:tab w:val="left" w:pos="432"/>
              </w:tabs>
              <w:spacing w:after="0" w:line="240" w:lineRule="auto"/>
              <w:ind w:left="180" w:right="-29"/>
              <w:jc w:val="both"/>
              <w:rPr>
                <w:rFonts w:ascii="Times New Roman" w:eastAsia="Times New Roman" w:hAnsi="Times New Roman" w:cs="Times New Roman"/>
                <w:color w:val="000000"/>
                <w:sz w:val="26"/>
                <w:szCs w:val="26"/>
                <w:lang w:eastAsia="ru-RU"/>
              </w:rPr>
            </w:pPr>
          </w:p>
          <w:p w:rsidR="007B5C67" w:rsidRPr="007B5C67" w:rsidRDefault="007B5C67" w:rsidP="007B5C67">
            <w:pPr>
              <w:shd w:val="clear" w:color="auto" w:fill="FFFFFF"/>
              <w:tabs>
                <w:tab w:val="left" w:pos="432"/>
              </w:tabs>
              <w:spacing w:after="0" w:line="240" w:lineRule="auto"/>
              <w:ind w:left="180" w:right="-29"/>
              <w:jc w:val="both"/>
              <w:rPr>
                <w:rFonts w:ascii="Times New Roman" w:eastAsia="Times New Roman" w:hAnsi="Times New Roman" w:cs="Times New Roman"/>
                <w:color w:val="000000"/>
                <w:sz w:val="26"/>
                <w:szCs w:val="26"/>
                <w:lang w:eastAsia="ru-RU"/>
              </w:rPr>
            </w:pPr>
          </w:p>
        </w:tc>
        <w:tc>
          <w:tcPr>
            <w:tcW w:w="2231" w:type="dxa"/>
            <w:tcBorders>
              <w:left w:val="nil"/>
              <w:bottom w:val="nil"/>
            </w:tcBorders>
          </w:tcPr>
          <w:p w:rsidR="007B5C67" w:rsidRPr="007B5C67" w:rsidRDefault="007B5C67" w:rsidP="007B5C67">
            <w:pPr>
              <w:shd w:val="clear" w:color="auto" w:fill="FFFFFF"/>
              <w:tabs>
                <w:tab w:val="left" w:pos="0"/>
              </w:tabs>
              <w:spacing w:after="0" w:line="240" w:lineRule="auto"/>
              <w:ind w:left="180" w:right="-29"/>
              <w:jc w:val="both"/>
              <w:rPr>
                <w:rFonts w:ascii="Times New Roman" w:eastAsia="Times New Roman" w:hAnsi="Times New Roman" w:cs="Times New Roman"/>
                <w:sz w:val="26"/>
                <w:szCs w:val="26"/>
                <w:lang w:eastAsia="ru-RU"/>
              </w:rPr>
            </w:pPr>
          </w:p>
          <w:p w:rsidR="007B5C67" w:rsidRPr="00F24B54" w:rsidRDefault="00CF01F0" w:rsidP="007B5C67">
            <w:pPr>
              <w:shd w:val="clear" w:color="auto" w:fill="FFFFFF"/>
              <w:tabs>
                <w:tab w:val="left" w:pos="0"/>
              </w:tabs>
              <w:spacing w:after="0" w:line="240" w:lineRule="auto"/>
              <w:ind w:left="180" w:right="-2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24B54">
              <w:rPr>
                <w:rFonts w:ascii="Times New Roman" w:eastAsia="Times New Roman" w:hAnsi="Times New Roman" w:cs="Times New Roman"/>
                <w:sz w:val="26"/>
                <w:szCs w:val="26"/>
                <w:lang w:eastAsia="ru-RU"/>
              </w:rPr>
              <w:t>Р.Ю.</w:t>
            </w:r>
            <w:r w:rsidR="00DF760B">
              <w:rPr>
                <w:rFonts w:ascii="Times New Roman" w:eastAsia="Times New Roman" w:hAnsi="Times New Roman" w:cs="Times New Roman"/>
                <w:sz w:val="26"/>
                <w:szCs w:val="26"/>
                <w:lang w:eastAsia="ru-RU"/>
              </w:rPr>
              <w:t xml:space="preserve"> </w:t>
            </w:r>
            <w:r w:rsidR="00F24B54">
              <w:rPr>
                <w:rFonts w:ascii="Times New Roman" w:eastAsia="Times New Roman" w:hAnsi="Times New Roman" w:cs="Times New Roman"/>
                <w:sz w:val="26"/>
                <w:szCs w:val="26"/>
                <w:lang w:eastAsia="ru-RU"/>
              </w:rPr>
              <w:t>Деменев</w:t>
            </w:r>
          </w:p>
          <w:p w:rsidR="00F24B54" w:rsidRDefault="00F24B54" w:rsidP="007B5C67">
            <w:pPr>
              <w:shd w:val="clear" w:color="auto" w:fill="FFFFFF"/>
              <w:tabs>
                <w:tab w:val="left" w:pos="0"/>
              </w:tabs>
              <w:spacing w:after="0" w:line="240" w:lineRule="auto"/>
              <w:ind w:left="180" w:right="-29"/>
              <w:jc w:val="both"/>
              <w:rPr>
                <w:rFonts w:ascii="Times New Roman" w:eastAsia="Times New Roman" w:hAnsi="Times New Roman" w:cs="Times New Roman"/>
                <w:sz w:val="26"/>
                <w:szCs w:val="26"/>
                <w:lang w:val="en-US" w:eastAsia="ru-RU"/>
              </w:rPr>
            </w:pPr>
          </w:p>
          <w:p w:rsidR="00F24B54" w:rsidRDefault="00F24B54" w:rsidP="007B5C67">
            <w:pPr>
              <w:shd w:val="clear" w:color="auto" w:fill="FFFFFF"/>
              <w:tabs>
                <w:tab w:val="left" w:pos="0"/>
              </w:tabs>
              <w:spacing w:after="0" w:line="240" w:lineRule="auto"/>
              <w:ind w:left="180" w:right="-29"/>
              <w:jc w:val="both"/>
              <w:rPr>
                <w:rFonts w:ascii="Times New Roman" w:eastAsia="Times New Roman" w:hAnsi="Times New Roman" w:cs="Times New Roman"/>
                <w:sz w:val="26"/>
                <w:szCs w:val="26"/>
                <w:lang w:val="en-US" w:eastAsia="ru-RU"/>
              </w:rPr>
            </w:pPr>
          </w:p>
          <w:p w:rsidR="00F24B54" w:rsidRDefault="00F24B54" w:rsidP="007B5C67">
            <w:pPr>
              <w:shd w:val="clear" w:color="auto" w:fill="FFFFFF"/>
              <w:tabs>
                <w:tab w:val="left" w:pos="0"/>
              </w:tabs>
              <w:spacing w:after="0" w:line="240" w:lineRule="auto"/>
              <w:ind w:left="180" w:right="-29"/>
              <w:jc w:val="both"/>
              <w:rPr>
                <w:rFonts w:ascii="Times New Roman" w:eastAsia="Times New Roman" w:hAnsi="Times New Roman" w:cs="Times New Roman"/>
                <w:sz w:val="26"/>
                <w:szCs w:val="26"/>
                <w:lang w:val="en-US" w:eastAsia="ru-RU"/>
              </w:rPr>
            </w:pPr>
          </w:p>
          <w:p w:rsidR="00F24B54" w:rsidRPr="00F24B54" w:rsidRDefault="00F24B54" w:rsidP="007B5C67">
            <w:pPr>
              <w:shd w:val="clear" w:color="auto" w:fill="FFFFFF"/>
              <w:tabs>
                <w:tab w:val="left" w:pos="0"/>
              </w:tabs>
              <w:spacing w:after="0" w:line="240" w:lineRule="auto"/>
              <w:ind w:left="180" w:right="-29"/>
              <w:jc w:val="both"/>
              <w:rPr>
                <w:rFonts w:ascii="Times New Roman" w:eastAsia="Times New Roman" w:hAnsi="Times New Roman" w:cs="Times New Roman"/>
                <w:color w:val="000000"/>
                <w:sz w:val="26"/>
                <w:szCs w:val="26"/>
                <w:lang w:eastAsia="ru-RU"/>
              </w:rPr>
            </w:pPr>
          </w:p>
        </w:tc>
      </w:tr>
    </w:tbl>
    <w:p w:rsidR="007B5C67" w:rsidRPr="007B5C67" w:rsidRDefault="007B5C67" w:rsidP="007B5C67">
      <w:pPr>
        <w:spacing w:after="0" w:line="240" w:lineRule="auto"/>
        <w:rPr>
          <w:rFonts w:ascii="Times New Roman" w:eastAsia="Times New Roman" w:hAnsi="Times New Roman" w:cs="Times New Roman"/>
          <w:sz w:val="24"/>
          <w:szCs w:val="24"/>
          <w:lang w:eastAsia="ru-RU"/>
        </w:rPr>
      </w:pPr>
    </w:p>
    <w:p w:rsidR="007B5C67" w:rsidRPr="007B5C67" w:rsidRDefault="007B5C67" w:rsidP="007B5C67">
      <w:pPr>
        <w:spacing w:after="0" w:line="240" w:lineRule="auto"/>
        <w:rPr>
          <w:rFonts w:ascii="Times New Roman" w:eastAsia="Times New Roman" w:hAnsi="Times New Roman" w:cs="Times New Roman"/>
          <w:sz w:val="24"/>
          <w:szCs w:val="24"/>
          <w:lang w:eastAsia="ru-RU"/>
        </w:rPr>
      </w:pPr>
    </w:p>
    <w:p w:rsidR="007D5397" w:rsidRDefault="007D5397"/>
    <w:p w:rsidR="00C66522" w:rsidRDefault="00C66522"/>
    <w:p w:rsidR="00C66522" w:rsidRDefault="00C66522"/>
    <w:p w:rsidR="00C66522" w:rsidRPr="00C66522" w:rsidRDefault="00C66522" w:rsidP="00C66522">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Утверждены решением Думы Чугуевского муниципального района</w:t>
      </w:r>
    </w:p>
    <w:p w:rsidR="00C66522" w:rsidRPr="003A62D6" w:rsidRDefault="00C66522" w:rsidP="00C66522">
      <w:pPr>
        <w:widowControl w:val="0"/>
        <w:autoSpaceDE w:val="0"/>
        <w:autoSpaceDN w:val="0"/>
        <w:spacing w:after="0" w:line="240" w:lineRule="auto"/>
        <w:jc w:val="right"/>
        <w:rPr>
          <w:rFonts w:ascii="Times New Roman" w:eastAsia="Times New Roman" w:hAnsi="Times New Roman" w:cs="Times New Roman"/>
          <w:sz w:val="26"/>
          <w:szCs w:val="26"/>
          <w:u w:val="single"/>
          <w:lang w:eastAsia="ru-RU"/>
        </w:rPr>
      </w:pPr>
      <w:r w:rsidRPr="00C66522">
        <w:rPr>
          <w:rFonts w:ascii="Times New Roman" w:eastAsia="Times New Roman" w:hAnsi="Times New Roman" w:cs="Times New Roman"/>
          <w:sz w:val="26"/>
          <w:szCs w:val="26"/>
          <w:lang w:eastAsia="ru-RU"/>
        </w:rPr>
        <w:t xml:space="preserve"> </w:t>
      </w:r>
      <w:r w:rsidRPr="003A62D6">
        <w:rPr>
          <w:rFonts w:ascii="Times New Roman" w:eastAsia="Times New Roman" w:hAnsi="Times New Roman" w:cs="Times New Roman"/>
          <w:sz w:val="26"/>
          <w:szCs w:val="26"/>
          <w:u w:val="single"/>
          <w:lang w:eastAsia="ru-RU"/>
        </w:rPr>
        <w:t>от 18.12.2017г. № 283-нпа</w:t>
      </w:r>
    </w:p>
    <w:p w:rsidR="00C66522" w:rsidRDefault="00C66522" w:rsidP="00C66522">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C66522" w:rsidRDefault="00C66522" w:rsidP="00C66522">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C66522" w:rsidRPr="00C66522" w:rsidRDefault="00C66522" w:rsidP="00C6652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66522">
        <w:rPr>
          <w:rFonts w:ascii="Times New Roman" w:eastAsia="Times New Roman" w:hAnsi="Times New Roman" w:cs="Times New Roman"/>
          <w:b/>
          <w:sz w:val="28"/>
          <w:szCs w:val="28"/>
          <w:lang w:eastAsia="ru-RU"/>
        </w:rPr>
        <w:t>МЕСТНЫЕ НОРМАТИВЫ</w:t>
      </w:r>
    </w:p>
    <w:p w:rsidR="00C66522" w:rsidRPr="00C66522" w:rsidRDefault="00C66522" w:rsidP="00C6652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66522">
        <w:rPr>
          <w:rFonts w:ascii="Times New Roman" w:eastAsia="Times New Roman" w:hAnsi="Times New Roman" w:cs="Times New Roman"/>
          <w:b/>
          <w:sz w:val="28"/>
          <w:szCs w:val="28"/>
          <w:lang w:eastAsia="ru-RU"/>
        </w:rPr>
        <w:t>ГРАДОСТРОИТЕЛЬНОГО ПРОЕКТИРОВАНИЯ</w:t>
      </w:r>
    </w:p>
    <w:p w:rsidR="00C66522" w:rsidRPr="00C66522" w:rsidRDefault="00C66522" w:rsidP="00C6652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66522">
        <w:rPr>
          <w:rFonts w:ascii="Times New Roman" w:eastAsia="Times New Roman" w:hAnsi="Times New Roman" w:cs="Times New Roman"/>
          <w:b/>
          <w:sz w:val="28"/>
          <w:szCs w:val="28"/>
          <w:lang w:eastAsia="ru-RU"/>
        </w:rPr>
        <w:t>ЧУГУЕВСКОГО МУНИЦИПАЛЬНОГО РАЙОНА И ПОСЕЛЕНИЙ, ВХОДЯЩИХ В СОСТАВ ЧУГУЕВСКОГО МУНИЦИПАЛЬНОГО РАЙОНА</w:t>
      </w:r>
    </w:p>
    <w:p w:rsidR="00C66522" w:rsidRPr="00C66522" w:rsidRDefault="00C66522" w:rsidP="00C66522">
      <w:pPr>
        <w:widowControl w:val="0"/>
        <w:autoSpaceDE w:val="0"/>
        <w:autoSpaceDN w:val="0"/>
        <w:spacing w:after="0" w:line="240" w:lineRule="auto"/>
        <w:jc w:val="center"/>
        <w:rPr>
          <w:rFonts w:ascii="Times New Roman" w:eastAsia="Times New Roman" w:hAnsi="Times New Roman" w:cs="Times New Roman"/>
          <w:szCs w:val="20"/>
          <w:lang w:eastAsia="ru-RU"/>
        </w:rPr>
      </w:pPr>
    </w:p>
    <w:p w:rsidR="00C66522" w:rsidRPr="00C66522" w:rsidRDefault="00C66522" w:rsidP="00C66522">
      <w:pPr>
        <w:widowControl w:val="0"/>
        <w:autoSpaceDE w:val="0"/>
        <w:autoSpaceDN w:val="0"/>
        <w:spacing w:after="0" w:line="360" w:lineRule="auto"/>
        <w:jc w:val="center"/>
        <w:outlineLvl w:val="1"/>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ОБЩИЕ ПОЛОЖЕНИЯ</w:t>
      </w:r>
    </w:p>
    <w:p w:rsidR="00C66522" w:rsidRPr="00C66522" w:rsidRDefault="00C66522" w:rsidP="00C66522">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proofErr w:type="gramStart"/>
      <w:r w:rsidRPr="00C66522">
        <w:rPr>
          <w:rFonts w:ascii="Times New Roman" w:eastAsia="Times New Roman" w:hAnsi="Times New Roman" w:cs="Times New Roman"/>
          <w:sz w:val="26"/>
          <w:szCs w:val="26"/>
          <w:lang w:eastAsia="ru-RU"/>
        </w:rPr>
        <w:t xml:space="preserve">Местные нормативы градостроительного проектирования Чугуевского муниципального района и поселений, входящих в состав Чугуевского муниципального района (далее – местные нормативы градостроительного проектирования) содержат совокупность расчетных показателей минимально допустимого уровня обеспеченности объектами местного значения муниципального района и сельских поселений, входящих в состав муниципального района, относящимися к областям, указанным в пункте 1 </w:t>
      </w:r>
      <w:hyperlink r:id="rId9" w:history="1">
        <w:r w:rsidRPr="00C66522">
          <w:rPr>
            <w:rFonts w:ascii="Times New Roman" w:eastAsia="Times New Roman" w:hAnsi="Times New Roman" w:cs="Times New Roman"/>
            <w:sz w:val="26"/>
            <w:szCs w:val="26"/>
            <w:lang w:eastAsia="ru-RU"/>
          </w:rPr>
          <w:t>части 3 статьи 19</w:t>
        </w:r>
      </w:hyperlink>
      <w:r w:rsidRPr="00C66522">
        <w:rPr>
          <w:rFonts w:ascii="Times New Roman" w:eastAsia="Times New Roman" w:hAnsi="Times New Roman" w:cs="Times New Roman"/>
          <w:sz w:val="26"/>
          <w:szCs w:val="26"/>
          <w:lang w:eastAsia="ru-RU"/>
        </w:rPr>
        <w:t xml:space="preserve"> и в пункте 1 части 5 статьи 23</w:t>
      </w:r>
      <w:proofErr w:type="gramEnd"/>
      <w:r w:rsidRPr="00C66522">
        <w:rPr>
          <w:rFonts w:ascii="Times New Roman" w:eastAsia="Times New Roman" w:hAnsi="Times New Roman" w:cs="Times New Roman"/>
          <w:sz w:val="26"/>
          <w:szCs w:val="26"/>
          <w:lang w:eastAsia="ru-RU"/>
        </w:rPr>
        <w:t xml:space="preserve"> </w:t>
      </w:r>
      <w:proofErr w:type="gramStart"/>
      <w:r w:rsidRPr="00C66522">
        <w:rPr>
          <w:rFonts w:ascii="Times New Roman" w:eastAsia="Times New Roman" w:hAnsi="Times New Roman" w:cs="Times New Roman"/>
          <w:sz w:val="26"/>
          <w:szCs w:val="26"/>
          <w:lang w:eastAsia="ru-RU"/>
        </w:rPr>
        <w:t xml:space="preserve">Градостроительного кодекса Российской Федерации, в </w:t>
      </w:r>
      <w:hyperlink r:id="rId10" w:history="1">
        <w:r w:rsidRPr="00C66522">
          <w:rPr>
            <w:rFonts w:ascii="Times New Roman" w:eastAsia="Times New Roman" w:hAnsi="Times New Roman" w:cs="Times New Roman"/>
            <w:sz w:val="26"/>
            <w:szCs w:val="26"/>
            <w:lang w:eastAsia="ru-RU"/>
          </w:rPr>
          <w:t>статье 2</w:t>
        </w:r>
      </w:hyperlink>
      <w:r w:rsidRPr="00C66522">
        <w:rPr>
          <w:rFonts w:ascii="Times New Roman" w:eastAsia="Times New Roman" w:hAnsi="Times New Roman" w:cs="Times New Roman"/>
          <w:sz w:val="26"/>
          <w:szCs w:val="26"/>
          <w:lang w:eastAsia="ru-RU"/>
        </w:rPr>
        <w:t xml:space="preserve"> Закона Приморского края от 10 февраля 2014 года № 356-КЗ «О видах объектов краевого и местного значения, подлежащих отображению на схеме территориального планирования Приморского края и документах территориального планирования муниципальных образований Приморского края» (далее - Закон Приморского края № 356-КЗ), иными объектами местного значения населения Чугуевского муниципального района  и расчетных показателей максимально допустимого уровня территориальной доступности</w:t>
      </w:r>
      <w:proofErr w:type="gramEnd"/>
      <w:r w:rsidRPr="00C66522">
        <w:rPr>
          <w:rFonts w:ascii="Times New Roman" w:eastAsia="Times New Roman" w:hAnsi="Times New Roman" w:cs="Times New Roman"/>
          <w:sz w:val="26"/>
          <w:szCs w:val="26"/>
          <w:lang w:eastAsia="ru-RU"/>
        </w:rPr>
        <w:t xml:space="preserve"> таких объектов для населения Чугуевского муниципального района. </w:t>
      </w:r>
    </w:p>
    <w:p w:rsidR="00C66522" w:rsidRPr="00C66522" w:rsidRDefault="00C66522" w:rsidP="00C66522">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Местные нормативы градостроительного проектирования включают в себя:</w:t>
      </w:r>
    </w:p>
    <w:p w:rsidR="00C66522" w:rsidRPr="00C66522" w:rsidRDefault="00C66522" w:rsidP="00C66522">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 основную часть;</w:t>
      </w:r>
    </w:p>
    <w:p w:rsidR="00C66522" w:rsidRPr="00C66522" w:rsidRDefault="00C66522" w:rsidP="00C66522">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2) материалы по обоснованию расчетных показателей, содержащихся в основной части местных нормативов градостроительного проектирования. </w:t>
      </w:r>
    </w:p>
    <w:p w:rsidR="00C66522" w:rsidRPr="00C66522" w:rsidRDefault="00C66522" w:rsidP="00C66522">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 правила и область применения расчетных показателей, содержащихся в основной части местных нормативов градостроительного проектирования.</w:t>
      </w:r>
    </w:p>
    <w:p w:rsidR="00C66522" w:rsidRPr="00C66522" w:rsidRDefault="00C66522" w:rsidP="00C66522">
      <w:pPr>
        <w:widowControl w:val="0"/>
        <w:suppressAutoHyphens/>
        <w:adjustRightInd w:val="0"/>
        <w:spacing w:after="0" w:line="360" w:lineRule="auto"/>
        <w:ind w:firstLine="709"/>
        <w:jc w:val="both"/>
        <w:textAlignment w:val="baseline"/>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Местные нормативы градостроительного проектирования  входят в систему нормативных правовых актов, регламентирующих градостроительную деятельность на территории Чугуевского муниципального района и поселений, входящих в состав Чугуевского муниципального района.</w:t>
      </w:r>
    </w:p>
    <w:p w:rsidR="00C66522" w:rsidRPr="00C66522" w:rsidRDefault="00C66522" w:rsidP="00C66522">
      <w:pPr>
        <w:widowControl w:val="0"/>
        <w:suppressAutoHyphens/>
        <w:adjustRightInd w:val="0"/>
        <w:spacing w:after="0" w:line="360" w:lineRule="auto"/>
        <w:ind w:firstLine="709"/>
        <w:jc w:val="both"/>
        <w:textAlignment w:val="baseline"/>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По вопросам, не рассматриваемым в настоящих местных нормативах градостроительного проектирования,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 декабря 2002 года № 184-ФЗ «О техническом регулировании», а также региональными нормативами градостроительного проектирования Приморского края. При отмене и (или) изменении действующих нормативных документов, в том числе тех, на которые дается ссылка в настоящих местных нормативах градостроительного проектирования, следует руководствоваться нормами, вводимыми взамен. </w:t>
      </w:r>
    </w:p>
    <w:p w:rsidR="00C66522" w:rsidRPr="00C66522" w:rsidRDefault="00C66522" w:rsidP="00C66522">
      <w:pPr>
        <w:spacing w:after="0" w:line="360" w:lineRule="auto"/>
        <w:ind w:firstLine="567"/>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Местные нормативы градостроительного проектирования подлежат корректировке в случае утверждения отсутствовавших при их разработке документов стратегического социально-экономического планирования района и (или) нормативных правовых актов и нормативно-технических документов. </w:t>
      </w:r>
    </w:p>
    <w:p w:rsidR="00C66522" w:rsidRPr="00C66522" w:rsidRDefault="00C66522" w:rsidP="00C66522">
      <w:pPr>
        <w:spacing w:after="0" w:line="360" w:lineRule="auto"/>
        <w:ind w:firstLine="567"/>
        <w:jc w:val="both"/>
        <w:rPr>
          <w:rFonts w:ascii="Times New Roman" w:eastAsia="Times New Roman" w:hAnsi="Times New Roman" w:cs="Times New Roman"/>
          <w:sz w:val="26"/>
          <w:szCs w:val="26"/>
          <w:lang w:eastAsia="ru-RU"/>
        </w:rPr>
      </w:pPr>
    </w:p>
    <w:p w:rsidR="00C66522" w:rsidRPr="00C66522" w:rsidRDefault="00C66522" w:rsidP="00C66522">
      <w:pPr>
        <w:tabs>
          <w:tab w:val="left" w:pos="426"/>
        </w:tabs>
        <w:spacing w:before="40" w:after="40" w:line="360" w:lineRule="auto"/>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1.</w:t>
      </w:r>
      <w:bookmarkStart w:id="1" w:name="sub_141"/>
      <w:r w:rsidRPr="00C66522">
        <w:rPr>
          <w:rFonts w:ascii="Times New Roman" w:eastAsia="Times New Roman" w:hAnsi="Times New Roman" w:cs="Times New Roman"/>
          <w:color w:val="0000FF"/>
          <w:sz w:val="26"/>
          <w:szCs w:val="26"/>
          <w:lang w:eastAsia="ru-RU"/>
        </w:rPr>
        <w:t xml:space="preserve"> </w:t>
      </w:r>
      <w:bookmarkEnd w:id="1"/>
      <w:r w:rsidRPr="00C66522">
        <w:rPr>
          <w:rFonts w:ascii="Times New Roman" w:eastAsia="Times New Roman" w:hAnsi="Times New Roman" w:cs="Times New Roman"/>
          <w:b/>
          <w:sz w:val="26"/>
          <w:szCs w:val="26"/>
          <w:lang w:eastAsia="ru-RU"/>
        </w:rPr>
        <w:t>ОСНОВНАЯ ЧАСТЬ</w:t>
      </w:r>
    </w:p>
    <w:p w:rsidR="00C66522" w:rsidRPr="00C66522" w:rsidRDefault="00C66522" w:rsidP="00C66522">
      <w:pPr>
        <w:spacing w:after="0" w:line="360" w:lineRule="auto"/>
        <w:ind w:firstLine="426"/>
        <w:jc w:val="both"/>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 xml:space="preserve"> Расчетные показатели минимально допустимого уровня обеспеченности объектами местного значения населения Чугуевского муниципального района и расчетные показатели максимально допустимого уровня территориальной доступности таких объектов  для населения Чугуевского муниципального района</w:t>
      </w:r>
    </w:p>
    <w:p w:rsidR="00C66522" w:rsidRPr="00C66522" w:rsidRDefault="00C66522" w:rsidP="00C66522">
      <w:pPr>
        <w:spacing w:after="0" w:line="360" w:lineRule="auto"/>
        <w:ind w:firstLine="426"/>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color w:val="0000FF"/>
          <w:sz w:val="26"/>
          <w:szCs w:val="26"/>
          <w:lang w:eastAsia="ru-RU"/>
        </w:rPr>
        <w:t xml:space="preserve">        </w:t>
      </w:r>
    </w:p>
    <w:p w:rsidR="00C66522" w:rsidRPr="00C66522" w:rsidRDefault="00C66522" w:rsidP="00C66522">
      <w:pPr>
        <w:spacing w:after="0" w:line="360" w:lineRule="auto"/>
        <w:ind w:firstLine="426"/>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На территории Чугуевского муниципального района Приморского края устанавливаются следующие расчетные показатели:</w:t>
      </w:r>
    </w:p>
    <w:p w:rsidR="00C66522" w:rsidRPr="00C66522" w:rsidRDefault="00C66522" w:rsidP="00C66522">
      <w:pPr>
        <w:spacing w:after="0" w:line="360" w:lineRule="auto"/>
        <w:ind w:firstLine="426"/>
        <w:jc w:val="both"/>
        <w:rPr>
          <w:rFonts w:ascii="Times New Roman" w:eastAsia="Times New Roman" w:hAnsi="Times New Roman" w:cs="Times New Roman"/>
          <w:sz w:val="26"/>
          <w:szCs w:val="26"/>
          <w:lang w:eastAsia="ru-RU"/>
        </w:rPr>
      </w:pPr>
    </w:p>
    <w:p w:rsidR="00C66522" w:rsidRPr="00C66522" w:rsidRDefault="00C66522" w:rsidP="00C66522">
      <w:pPr>
        <w:spacing w:after="0" w:line="360" w:lineRule="auto"/>
        <w:contextualSpacing/>
        <w:jc w:val="center"/>
        <w:rPr>
          <w:rFonts w:ascii="Times New Roman" w:eastAsia="Times New Roman" w:hAnsi="Times New Roman" w:cs="Times New Roman"/>
          <w:b/>
          <w:bCs/>
          <w:sz w:val="26"/>
          <w:szCs w:val="26"/>
          <w:lang w:eastAsia="ru-RU"/>
        </w:rPr>
      </w:pPr>
      <w:r w:rsidRPr="00C66522">
        <w:rPr>
          <w:rFonts w:ascii="Times New Roman" w:eastAsia="Times New Roman" w:hAnsi="Times New Roman" w:cs="Times New Roman"/>
          <w:b/>
          <w:bCs/>
          <w:sz w:val="26"/>
          <w:szCs w:val="26"/>
          <w:lang w:eastAsia="ru-RU"/>
        </w:rPr>
        <w:t>1.1.В области образования</w:t>
      </w:r>
    </w:p>
    <w:p w:rsidR="00C66522" w:rsidRPr="00C66522" w:rsidRDefault="00C66522" w:rsidP="00C66522">
      <w:pPr>
        <w:spacing w:after="0" w:line="360" w:lineRule="auto"/>
        <w:ind w:left="1176"/>
        <w:contextualSpacing/>
        <w:rPr>
          <w:rFonts w:ascii="Times New Roman" w:eastAsia="Times New Roman" w:hAnsi="Times New Roman" w:cs="Times New Roman"/>
          <w:b/>
          <w:bCs/>
          <w:sz w:val="26"/>
          <w:szCs w:val="26"/>
          <w:lang w:eastAsia="ru-RU"/>
        </w:rPr>
      </w:pPr>
    </w:p>
    <w:p w:rsidR="00C66522" w:rsidRPr="00C66522" w:rsidRDefault="00C66522" w:rsidP="00C66522">
      <w:pPr>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Таблица 1. Расчетные показатели, устанавливаемые для объектов образования местного значения Чугуевского муниципального района</w:t>
      </w:r>
    </w:p>
    <w:p w:rsidR="00C66522" w:rsidRPr="00C66522" w:rsidRDefault="00C66522" w:rsidP="00C66522">
      <w:pPr>
        <w:autoSpaceDE w:val="0"/>
        <w:autoSpaceDN w:val="0"/>
        <w:adjustRightInd w:val="0"/>
        <w:spacing w:after="0" w:line="360" w:lineRule="auto"/>
        <w:jc w:val="both"/>
        <w:rPr>
          <w:rFonts w:ascii="Times New Roman" w:eastAsia="Times New Roman" w:hAnsi="Times New Roman" w:cs="Times New Roman"/>
          <w:sz w:val="26"/>
          <w:szCs w:val="26"/>
          <w:lang w:eastAsia="ru-RU"/>
        </w:rPr>
      </w:pPr>
    </w:p>
    <w:tbl>
      <w:tblPr>
        <w:tblStyle w:val="ab"/>
        <w:tblW w:w="0" w:type="auto"/>
        <w:tblLook w:val="04A0" w:firstRow="1" w:lastRow="0" w:firstColumn="1" w:lastColumn="0" w:noHBand="0" w:noVBand="1"/>
      </w:tblPr>
      <w:tblGrid>
        <w:gridCol w:w="2680"/>
        <w:gridCol w:w="3110"/>
        <w:gridCol w:w="3781"/>
      </w:tblGrid>
      <w:tr w:rsidR="00C66522" w:rsidRPr="00C66522" w:rsidTr="00C66522">
        <w:tc>
          <w:tcPr>
            <w:tcW w:w="2660" w:type="dxa"/>
          </w:tcPr>
          <w:p w:rsidR="00C66522" w:rsidRPr="00C66522" w:rsidRDefault="00C66522" w:rsidP="00EC24F0">
            <w:pPr>
              <w:autoSpaceDE w:val="0"/>
              <w:autoSpaceDN w:val="0"/>
              <w:adjustRightInd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вида объекта</w:t>
            </w:r>
          </w:p>
        </w:tc>
        <w:tc>
          <w:tcPr>
            <w:tcW w:w="3118" w:type="dxa"/>
          </w:tcPr>
          <w:p w:rsidR="00C66522" w:rsidRPr="00C66522" w:rsidRDefault="00C66522" w:rsidP="00EC24F0">
            <w:pPr>
              <w:autoSpaceDE w:val="0"/>
              <w:autoSpaceDN w:val="0"/>
              <w:adjustRightInd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нормируемого расчетного показателя, единица измерения</w:t>
            </w:r>
          </w:p>
        </w:tc>
        <w:tc>
          <w:tcPr>
            <w:tcW w:w="3793" w:type="dxa"/>
          </w:tcPr>
          <w:p w:rsidR="00C66522" w:rsidRPr="00C66522" w:rsidRDefault="00C66522" w:rsidP="00EC24F0">
            <w:pPr>
              <w:autoSpaceDE w:val="0"/>
              <w:autoSpaceDN w:val="0"/>
              <w:adjustRightInd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Значение расчетного показателя</w:t>
            </w:r>
          </w:p>
        </w:tc>
      </w:tr>
      <w:tr w:rsidR="00C66522" w:rsidRPr="00C66522" w:rsidTr="00C66522">
        <w:tc>
          <w:tcPr>
            <w:tcW w:w="2660" w:type="dxa"/>
          </w:tcPr>
          <w:p w:rsidR="00C66522" w:rsidRPr="00C66522" w:rsidRDefault="00C66522" w:rsidP="00EC24F0">
            <w:pPr>
              <w:autoSpaceDE w:val="0"/>
              <w:autoSpaceDN w:val="0"/>
              <w:adjustRightInd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1</w:t>
            </w:r>
          </w:p>
        </w:tc>
        <w:tc>
          <w:tcPr>
            <w:tcW w:w="3118" w:type="dxa"/>
          </w:tcPr>
          <w:p w:rsidR="00C66522" w:rsidRPr="00C66522" w:rsidRDefault="00C66522" w:rsidP="00EC24F0">
            <w:pPr>
              <w:autoSpaceDE w:val="0"/>
              <w:autoSpaceDN w:val="0"/>
              <w:adjustRightInd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2</w:t>
            </w:r>
          </w:p>
        </w:tc>
        <w:tc>
          <w:tcPr>
            <w:tcW w:w="3793" w:type="dxa"/>
          </w:tcPr>
          <w:p w:rsidR="00C66522" w:rsidRPr="00C66522" w:rsidRDefault="00C66522" w:rsidP="00EC24F0">
            <w:pPr>
              <w:autoSpaceDE w:val="0"/>
              <w:autoSpaceDN w:val="0"/>
              <w:adjustRightInd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3</w:t>
            </w:r>
          </w:p>
        </w:tc>
      </w:tr>
      <w:tr w:rsidR="00C66522" w:rsidRPr="00C66522" w:rsidTr="00C66522">
        <w:tc>
          <w:tcPr>
            <w:tcW w:w="2660"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Муниципальные дошкольные образовательные организации</w:t>
            </w:r>
          </w:p>
        </w:tc>
        <w:tc>
          <w:tcPr>
            <w:tcW w:w="3118"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уровень обеспеченности, мест на 1 тыс. человек</w:t>
            </w:r>
          </w:p>
        </w:tc>
        <w:tc>
          <w:tcPr>
            <w:tcW w:w="3793" w:type="dxa"/>
          </w:tcPr>
          <w:p w:rsidR="00C66522" w:rsidRPr="00C66522" w:rsidRDefault="00C66522" w:rsidP="00EC24F0">
            <w:pPr>
              <w:autoSpaceDE w:val="0"/>
              <w:autoSpaceDN w:val="0"/>
              <w:adjustRightInd w:val="0"/>
              <w:jc w:val="center"/>
              <w:rPr>
                <w:rFonts w:ascii="Times New Roman" w:eastAsia="Times New Roman" w:hAnsi="Times New Roman" w:cs="Times New Roman"/>
                <w:b/>
                <w:sz w:val="26"/>
                <w:szCs w:val="26"/>
                <w:lang w:eastAsia="ru-RU"/>
              </w:rPr>
            </w:pPr>
          </w:p>
          <w:p w:rsidR="00C66522" w:rsidRPr="00C66522" w:rsidRDefault="00C66522" w:rsidP="00EC24F0">
            <w:pPr>
              <w:autoSpaceDE w:val="0"/>
              <w:autoSpaceDN w:val="0"/>
              <w:adjustRightInd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50</w:t>
            </w:r>
          </w:p>
        </w:tc>
      </w:tr>
      <w:tr w:rsidR="00C66522" w:rsidRPr="00C66522" w:rsidTr="00C66522">
        <w:tc>
          <w:tcPr>
            <w:tcW w:w="2660"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p>
        </w:tc>
        <w:tc>
          <w:tcPr>
            <w:tcW w:w="3118"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размер земельного участка, кв.м на 1 место</w:t>
            </w:r>
          </w:p>
        </w:tc>
        <w:tc>
          <w:tcPr>
            <w:tcW w:w="3793"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для территорий с уклоном рельефа до 20% - 35;</w:t>
            </w:r>
          </w:p>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для территорий с уклоном рельефа 20% и более - 30</w:t>
            </w:r>
          </w:p>
        </w:tc>
      </w:tr>
      <w:tr w:rsidR="00C66522" w:rsidRPr="00C66522" w:rsidTr="00C66522">
        <w:tc>
          <w:tcPr>
            <w:tcW w:w="2660"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p>
        </w:tc>
        <w:tc>
          <w:tcPr>
            <w:tcW w:w="3118"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пешеходная доступность, минут в одну сторону</w:t>
            </w:r>
          </w:p>
        </w:tc>
        <w:tc>
          <w:tcPr>
            <w:tcW w:w="3793" w:type="dxa"/>
          </w:tcPr>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для с.Чугуевка в зависимости от вида жилой застройки:</w:t>
            </w:r>
          </w:p>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для многоквартирной застройки - 6;</w:t>
            </w:r>
          </w:p>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для индивидуальной застройки с размером участка от 0,06 до 0,1 га - 15</w:t>
            </w:r>
          </w:p>
        </w:tc>
      </w:tr>
      <w:tr w:rsidR="00C66522" w:rsidRPr="00C66522" w:rsidTr="00C66522">
        <w:tc>
          <w:tcPr>
            <w:tcW w:w="2660"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p>
        </w:tc>
        <w:tc>
          <w:tcPr>
            <w:tcW w:w="3118"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транспортная доступность, минут в одну сторону</w:t>
            </w:r>
          </w:p>
        </w:tc>
        <w:tc>
          <w:tcPr>
            <w:tcW w:w="3793" w:type="dxa"/>
          </w:tcPr>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для населенных пунктов с численностью населения до 1 тыс. человек - 30;</w:t>
            </w:r>
          </w:p>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для населенных пунктов с численностью населения от 1 до 5 тыс. человек - 15;</w:t>
            </w:r>
          </w:p>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для населенных пунктов с численностью населения более 5 тыс. человек для индивидуальной застройки с размером участка от 0,1 до 0,2 га - 10</w:t>
            </w:r>
          </w:p>
        </w:tc>
      </w:tr>
      <w:tr w:rsidR="00C66522" w:rsidRPr="00C66522" w:rsidTr="00C66522">
        <w:tc>
          <w:tcPr>
            <w:tcW w:w="2660"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Муниципальные общеобразовательные организации</w:t>
            </w:r>
          </w:p>
        </w:tc>
        <w:tc>
          <w:tcPr>
            <w:tcW w:w="3118"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уровень обеспеченности, мест на 1 тыс. человек</w:t>
            </w:r>
          </w:p>
        </w:tc>
        <w:tc>
          <w:tcPr>
            <w:tcW w:w="3793" w:type="dxa"/>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100</w:t>
            </w:r>
          </w:p>
        </w:tc>
      </w:tr>
      <w:tr w:rsidR="00C66522" w:rsidRPr="00C66522" w:rsidTr="00C66522">
        <w:tc>
          <w:tcPr>
            <w:tcW w:w="2660"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p>
        </w:tc>
        <w:tc>
          <w:tcPr>
            <w:tcW w:w="3118"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размер земельного участка, кв.м на 1 место</w:t>
            </w:r>
          </w:p>
        </w:tc>
        <w:tc>
          <w:tcPr>
            <w:tcW w:w="3793"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60</w:t>
            </w:r>
          </w:p>
        </w:tc>
      </w:tr>
      <w:tr w:rsidR="00C66522" w:rsidRPr="00C66522" w:rsidTr="00C66522">
        <w:tc>
          <w:tcPr>
            <w:tcW w:w="2660"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p>
        </w:tc>
        <w:tc>
          <w:tcPr>
            <w:tcW w:w="3118"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пешеходная доступность, минут в одну сторону</w:t>
            </w:r>
          </w:p>
        </w:tc>
        <w:tc>
          <w:tcPr>
            <w:tcW w:w="3793" w:type="dxa"/>
          </w:tcPr>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для с.Чугуевка в зависимости от вида жилой застройки:</w:t>
            </w:r>
          </w:p>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для многоквартирной застройки - 10;</w:t>
            </w: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для индивидуальной застройки с размером участка от 0,06 до 0,1 га - 15</w:t>
            </w:r>
          </w:p>
        </w:tc>
      </w:tr>
      <w:tr w:rsidR="00C66522" w:rsidRPr="00C66522" w:rsidTr="00C66522">
        <w:tc>
          <w:tcPr>
            <w:tcW w:w="2660"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p>
        </w:tc>
        <w:tc>
          <w:tcPr>
            <w:tcW w:w="3118"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транспортная доступность, минут в одну сторону</w:t>
            </w:r>
          </w:p>
        </w:tc>
        <w:tc>
          <w:tcPr>
            <w:tcW w:w="3793" w:type="dxa"/>
          </w:tcPr>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для населенных пунктов с численностью населения до 1 тыс. человек - 30;</w:t>
            </w:r>
          </w:p>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для населенных пунктов с численностью населения от 1 до 5 тыс. человек - 15;</w:t>
            </w:r>
          </w:p>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для населенных пунктов с численностью населения более 5 тыс. человек для индивидуальной застройки с размером участка от 0,1 до 0,2 га - 10</w:t>
            </w:r>
          </w:p>
        </w:tc>
      </w:tr>
      <w:tr w:rsidR="00C66522" w:rsidRPr="00C66522" w:rsidTr="00C66522">
        <w:tc>
          <w:tcPr>
            <w:tcW w:w="2660"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Муниципальные организации дополнительного образования</w:t>
            </w:r>
          </w:p>
        </w:tc>
        <w:tc>
          <w:tcPr>
            <w:tcW w:w="3118"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уровень обеспеченности, мест на 1 тыс. человек</w:t>
            </w:r>
          </w:p>
        </w:tc>
        <w:tc>
          <w:tcPr>
            <w:tcW w:w="3793" w:type="dxa"/>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highlight w:val="yellow"/>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highlight w:val="yellow"/>
                <w:lang w:eastAsia="ru-RU"/>
              </w:rPr>
            </w:pPr>
            <w:r w:rsidRPr="00C66522">
              <w:rPr>
                <w:rFonts w:ascii="Times New Roman" w:eastAsia="Times New Roman" w:hAnsi="Times New Roman" w:cs="Times New Roman"/>
                <w:sz w:val="26"/>
                <w:szCs w:val="26"/>
                <w:lang w:eastAsia="ru-RU"/>
              </w:rPr>
              <w:t>90</w:t>
            </w:r>
          </w:p>
        </w:tc>
      </w:tr>
      <w:tr w:rsidR="00C66522" w:rsidRPr="00C66522" w:rsidTr="00C66522">
        <w:tc>
          <w:tcPr>
            <w:tcW w:w="2660"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p>
        </w:tc>
        <w:tc>
          <w:tcPr>
            <w:tcW w:w="3118"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размер земельного участка, кв.м на 1 место</w:t>
            </w:r>
          </w:p>
        </w:tc>
        <w:tc>
          <w:tcPr>
            <w:tcW w:w="3793" w:type="dxa"/>
          </w:tcPr>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для отдельно стоящих зданий - 15;</w:t>
            </w:r>
          </w:p>
          <w:p w:rsidR="00C66522" w:rsidRPr="00C66522" w:rsidRDefault="00C66522" w:rsidP="00EC24F0">
            <w:pPr>
              <w:widowControl w:val="0"/>
              <w:autoSpaceDE w:val="0"/>
              <w:autoSpaceDN w:val="0"/>
              <w:rPr>
                <w:rFonts w:ascii="Times New Roman" w:eastAsia="Times New Roman" w:hAnsi="Times New Roman" w:cs="Times New Roman"/>
                <w:sz w:val="26"/>
                <w:szCs w:val="26"/>
                <w:highlight w:val="yellow"/>
                <w:lang w:eastAsia="ru-RU"/>
              </w:rPr>
            </w:pPr>
            <w:r w:rsidRPr="00C66522">
              <w:rPr>
                <w:rFonts w:ascii="Times New Roman" w:eastAsia="Times New Roman" w:hAnsi="Times New Roman" w:cs="Times New Roman"/>
                <w:sz w:val="26"/>
                <w:szCs w:val="26"/>
                <w:lang w:eastAsia="ru-RU"/>
              </w:rPr>
              <w:t>для организаций, размещенных в первых этажах жилых зданий, - 7,5</w:t>
            </w:r>
          </w:p>
        </w:tc>
      </w:tr>
      <w:tr w:rsidR="00C66522" w:rsidRPr="00C66522" w:rsidTr="00C66522">
        <w:tc>
          <w:tcPr>
            <w:tcW w:w="2660"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p>
        </w:tc>
        <w:tc>
          <w:tcPr>
            <w:tcW w:w="3118"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пешеходная доступность, минут в одну сторону</w:t>
            </w:r>
          </w:p>
        </w:tc>
        <w:tc>
          <w:tcPr>
            <w:tcW w:w="3793" w:type="dxa"/>
          </w:tcPr>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для с.Чугуевка в зависимости от вида жилой застройки:</w:t>
            </w:r>
          </w:p>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для многоквартирной застройки - 10;</w:t>
            </w:r>
          </w:p>
          <w:p w:rsidR="00C66522" w:rsidRPr="00C66522" w:rsidRDefault="00C66522" w:rsidP="00EC24F0">
            <w:pPr>
              <w:widowControl w:val="0"/>
              <w:autoSpaceDE w:val="0"/>
              <w:autoSpaceDN w:val="0"/>
              <w:rPr>
                <w:rFonts w:ascii="Times New Roman" w:eastAsia="Times New Roman" w:hAnsi="Times New Roman" w:cs="Times New Roman"/>
                <w:sz w:val="26"/>
                <w:szCs w:val="26"/>
                <w:highlight w:val="yellow"/>
                <w:lang w:eastAsia="ru-RU"/>
              </w:rPr>
            </w:pPr>
            <w:r w:rsidRPr="00C66522">
              <w:rPr>
                <w:rFonts w:ascii="Times New Roman" w:eastAsia="Times New Roman" w:hAnsi="Times New Roman" w:cs="Times New Roman"/>
                <w:sz w:val="26"/>
                <w:szCs w:val="26"/>
                <w:lang w:eastAsia="ru-RU"/>
              </w:rPr>
              <w:t>для индивидуальной застройки с размером участка от 0,06 до 0,1 га - 15</w:t>
            </w:r>
          </w:p>
        </w:tc>
      </w:tr>
      <w:tr w:rsidR="00C66522" w:rsidRPr="00C66522" w:rsidTr="00C66522">
        <w:tc>
          <w:tcPr>
            <w:tcW w:w="2660"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p>
        </w:tc>
        <w:tc>
          <w:tcPr>
            <w:tcW w:w="3118" w:type="dxa"/>
          </w:tcPr>
          <w:p w:rsidR="00C66522" w:rsidRPr="00C66522" w:rsidRDefault="00C66522" w:rsidP="00EC24F0">
            <w:pPr>
              <w:autoSpaceDE w:val="0"/>
              <w:autoSpaceDN w:val="0"/>
              <w:adjustRightInd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транспортная доступность, минут в одну сторону</w:t>
            </w:r>
          </w:p>
        </w:tc>
        <w:tc>
          <w:tcPr>
            <w:tcW w:w="3793" w:type="dxa"/>
          </w:tcPr>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для населенных пунктов с численностью населения до 1 тыс. человек - 30;</w:t>
            </w:r>
          </w:p>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для населенных пунктов с численностью населения от 1 до 5 тыс. человек - 15;</w:t>
            </w:r>
          </w:p>
          <w:p w:rsidR="00C66522" w:rsidRPr="00C66522" w:rsidRDefault="00C66522" w:rsidP="00EC24F0">
            <w:pPr>
              <w:widowControl w:val="0"/>
              <w:autoSpaceDE w:val="0"/>
              <w:autoSpaceDN w:val="0"/>
              <w:rPr>
                <w:rFonts w:ascii="Times New Roman" w:eastAsia="Times New Roman" w:hAnsi="Times New Roman" w:cs="Times New Roman"/>
                <w:sz w:val="26"/>
                <w:szCs w:val="26"/>
                <w:highlight w:val="yellow"/>
                <w:lang w:eastAsia="ru-RU"/>
              </w:rPr>
            </w:pPr>
            <w:r w:rsidRPr="00C66522">
              <w:rPr>
                <w:rFonts w:ascii="Times New Roman" w:eastAsia="Times New Roman" w:hAnsi="Times New Roman" w:cs="Times New Roman"/>
                <w:sz w:val="26"/>
                <w:szCs w:val="26"/>
                <w:lang w:eastAsia="ru-RU"/>
              </w:rPr>
              <w:t>для населенных пунктов с численностью населения более 5 тыс. человек для индивидуальной застройки с размером участка от 0,1 до 0,2 га - 10</w:t>
            </w:r>
          </w:p>
        </w:tc>
      </w:tr>
    </w:tbl>
    <w:p w:rsidR="00C66522" w:rsidRPr="00C66522" w:rsidRDefault="00C66522" w:rsidP="00C66522">
      <w:pPr>
        <w:autoSpaceDE w:val="0"/>
        <w:autoSpaceDN w:val="0"/>
        <w:adjustRightInd w:val="0"/>
        <w:spacing w:after="0" w:line="360" w:lineRule="auto"/>
        <w:ind w:firstLine="426"/>
        <w:jc w:val="both"/>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Примечания:</w:t>
      </w:r>
    </w:p>
    <w:p w:rsidR="00C66522" w:rsidRPr="00C66522" w:rsidRDefault="00C66522" w:rsidP="00C66522">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 Дошкольные образовательные организации целесообразно предусматривать в населенных пунктах с численностью постоянного населения свыше 1000 человек.</w:t>
      </w:r>
    </w:p>
    <w:p w:rsidR="00C66522" w:rsidRPr="00C66522" w:rsidRDefault="00C66522" w:rsidP="00C66522">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 В сельских населенных пунктах с численностью населения до 1000 человек целесообразно размещать комплексы социальных учреждений, в состав которых могут входить дошкольные образовательные организации, организации начального общего образования, организации дополнительного образования, учреждения культуры и искусства, здравоохранения и т.д.</w:t>
      </w:r>
    </w:p>
    <w:p w:rsidR="00C66522" w:rsidRPr="00C66522" w:rsidRDefault="00C66522" w:rsidP="00C66522">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 При организации единого комплекса, включающего дошкольные образовательные организации, организации начального общего образования, организации дополнительного образования, суммарный размер земельного участка может быть уменьшен на 30%.</w:t>
      </w:r>
    </w:p>
    <w:p w:rsidR="00C66522" w:rsidRPr="00C66522" w:rsidRDefault="00C66522" w:rsidP="00C66522">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4. Предельный минимальный размер земельного участка общеобразовательных организаций может быть уменьшен на 20% в условиях реконструкции.</w:t>
      </w:r>
    </w:p>
    <w:p w:rsidR="00C66522" w:rsidRPr="00C66522" w:rsidRDefault="00C66522" w:rsidP="00C66522">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5. Размещение общеобразовательных учреждений должно соответствовать радиусу транспортной доступности  (в одну сторону) не более: для первой степени обучения – 15 мин., для  второй и третьей ступеней – 30 мин.</w:t>
      </w:r>
    </w:p>
    <w:p w:rsidR="00C66522" w:rsidRPr="00C66522" w:rsidRDefault="00C66522" w:rsidP="00C66522">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6. 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7. Предельный пешеходный подход учащихся к месту сбора на остановке должен быть не более 500 м.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C66522" w:rsidRPr="00C66522" w:rsidRDefault="00C66522" w:rsidP="00C66522">
      <w:pPr>
        <w:widowControl w:val="0"/>
        <w:autoSpaceDE w:val="0"/>
        <w:autoSpaceDN w:val="0"/>
        <w:spacing w:after="0" w:line="360" w:lineRule="auto"/>
        <w:ind w:firstLine="567"/>
        <w:jc w:val="both"/>
        <w:rPr>
          <w:rFonts w:ascii="Times New Roman" w:eastAsia="Times New Roman" w:hAnsi="Times New Roman" w:cs="Times New Roman"/>
          <w:sz w:val="26"/>
          <w:szCs w:val="26"/>
          <w:lang w:eastAsia="ru-RU"/>
        </w:rPr>
      </w:pPr>
    </w:p>
    <w:p w:rsidR="00C66522" w:rsidRPr="00C66522" w:rsidRDefault="00C66522" w:rsidP="00C66522">
      <w:pPr>
        <w:spacing w:after="0" w:line="360" w:lineRule="auto"/>
        <w:contextualSpacing/>
        <w:jc w:val="center"/>
        <w:rPr>
          <w:rFonts w:ascii="Times New Roman" w:eastAsia="Times New Roman" w:hAnsi="Times New Roman" w:cs="Times New Roman"/>
          <w:b/>
          <w:bCs/>
          <w:sz w:val="26"/>
          <w:szCs w:val="26"/>
          <w:lang w:eastAsia="ru-RU"/>
        </w:rPr>
      </w:pPr>
      <w:r w:rsidRPr="00C66522">
        <w:rPr>
          <w:rFonts w:ascii="Times New Roman" w:eastAsia="Times New Roman" w:hAnsi="Times New Roman" w:cs="Times New Roman"/>
          <w:b/>
          <w:bCs/>
          <w:sz w:val="26"/>
          <w:szCs w:val="26"/>
          <w:lang w:eastAsia="ru-RU"/>
        </w:rPr>
        <w:t xml:space="preserve">1.2. В области </w:t>
      </w:r>
      <w:r w:rsidRPr="00C66522">
        <w:rPr>
          <w:rFonts w:ascii="Times New Roman" w:eastAsia="Times New Roman" w:hAnsi="Times New Roman" w:cs="Times New Roman"/>
          <w:b/>
          <w:sz w:val="26"/>
          <w:szCs w:val="26"/>
          <w:lang w:eastAsia="ru-RU"/>
        </w:rPr>
        <w:t>физической культуры и массового спорта</w:t>
      </w:r>
    </w:p>
    <w:p w:rsidR="00C66522" w:rsidRPr="00C66522" w:rsidRDefault="00C66522" w:rsidP="00C66522">
      <w:pPr>
        <w:spacing w:after="0" w:line="360" w:lineRule="auto"/>
        <w:contextualSpacing/>
        <w:jc w:val="both"/>
        <w:rPr>
          <w:rFonts w:ascii="Times New Roman" w:eastAsia="Times New Roman" w:hAnsi="Times New Roman" w:cs="Times New Roman"/>
          <w:b/>
          <w:bCs/>
          <w:sz w:val="26"/>
          <w:szCs w:val="26"/>
          <w:lang w:eastAsia="ru-RU"/>
        </w:rPr>
      </w:pPr>
    </w:p>
    <w:p w:rsidR="00C66522" w:rsidRPr="00C66522" w:rsidRDefault="00C66522" w:rsidP="00C66522">
      <w:pPr>
        <w:widowControl w:val="0"/>
        <w:autoSpaceDE w:val="0"/>
        <w:autoSpaceDN w:val="0"/>
        <w:spacing w:after="0" w:line="360" w:lineRule="auto"/>
        <w:jc w:val="both"/>
        <w:outlineLvl w:val="5"/>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Таблица 2. Расчетные показатели, устанавливаемые для объектов физической культуры и массового спорта местного значения Чугуевского муниципального района</w:t>
      </w:r>
    </w:p>
    <w:p w:rsidR="00C66522" w:rsidRPr="00C66522" w:rsidRDefault="00C66522" w:rsidP="00C66522">
      <w:pPr>
        <w:widowControl w:val="0"/>
        <w:autoSpaceDE w:val="0"/>
        <w:autoSpaceDN w:val="0"/>
        <w:spacing w:after="0" w:line="360" w:lineRule="auto"/>
        <w:jc w:val="both"/>
        <w:outlineLvl w:val="5"/>
        <w:rPr>
          <w:rFonts w:ascii="Times New Roman" w:eastAsia="Times New Roman" w:hAnsi="Times New Roman" w:cs="Times New Roman"/>
          <w:sz w:val="26"/>
          <w:szCs w:val="26"/>
          <w:lang w:eastAsia="ru-RU"/>
        </w:rPr>
      </w:pPr>
    </w:p>
    <w:tbl>
      <w:tblPr>
        <w:tblStyle w:val="ab"/>
        <w:tblW w:w="0" w:type="auto"/>
        <w:tblLook w:val="04A0" w:firstRow="1" w:lastRow="0" w:firstColumn="1" w:lastColumn="0" w:noHBand="0" w:noVBand="1"/>
      </w:tblPr>
      <w:tblGrid>
        <w:gridCol w:w="3190"/>
        <w:gridCol w:w="3864"/>
        <w:gridCol w:w="2517"/>
      </w:tblGrid>
      <w:tr w:rsidR="00C66522" w:rsidRPr="00C66522" w:rsidTr="00C66522">
        <w:tc>
          <w:tcPr>
            <w:tcW w:w="3190"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вида объекта</w:t>
            </w:r>
          </w:p>
        </w:tc>
        <w:tc>
          <w:tcPr>
            <w:tcW w:w="3864"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нормируемого расчетного показателя, единица измерения</w:t>
            </w:r>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Значение расчетного показателя</w:t>
            </w:r>
          </w:p>
        </w:tc>
      </w:tr>
      <w:tr w:rsidR="00C66522" w:rsidRPr="00C66522" w:rsidTr="00C66522">
        <w:tc>
          <w:tcPr>
            <w:tcW w:w="3190"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w:t>
            </w:r>
          </w:p>
        </w:tc>
        <w:tc>
          <w:tcPr>
            <w:tcW w:w="3864"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w:t>
            </w:r>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w:t>
            </w:r>
          </w:p>
        </w:tc>
      </w:tr>
      <w:tr w:rsidR="00C66522" w:rsidRPr="00C66522" w:rsidTr="00C66522">
        <w:trPr>
          <w:trHeight w:val="480"/>
        </w:trPr>
        <w:tc>
          <w:tcPr>
            <w:tcW w:w="3190"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color w:val="000000"/>
                <w:sz w:val="26"/>
                <w:szCs w:val="26"/>
                <w:lang w:eastAsia="ru-RU" w:bidi="ru-RU"/>
              </w:rPr>
              <w:t>Физкультурно-спортивные залы общего пользования</w:t>
            </w:r>
          </w:p>
        </w:tc>
        <w:tc>
          <w:tcPr>
            <w:tcW w:w="3864" w:type="dxa"/>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color w:val="000000"/>
                <w:sz w:val="26"/>
                <w:szCs w:val="26"/>
                <w:lang w:eastAsia="ru-RU" w:bidi="ru-RU"/>
              </w:rPr>
              <w:t>Уровень обеспеченности, кв. м площади пола на 1 тыс. человек</w:t>
            </w:r>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100</w:t>
            </w:r>
          </w:p>
        </w:tc>
      </w:tr>
      <w:tr w:rsidR="00C66522" w:rsidRPr="00C66522" w:rsidTr="00C66522">
        <w:trPr>
          <w:trHeight w:val="480"/>
        </w:trPr>
        <w:tc>
          <w:tcPr>
            <w:tcW w:w="3190" w:type="dxa"/>
            <w:vMerge/>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3864" w:type="dxa"/>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color w:val="000000"/>
                <w:sz w:val="26"/>
                <w:szCs w:val="26"/>
                <w:lang w:eastAsia="ru-RU" w:bidi="ru-RU"/>
              </w:rPr>
              <w:t>Транспортная доступность, часов до административного центра</w:t>
            </w:r>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3,5</w:t>
            </w:r>
          </w:p>
        </w:tc>
      </w:tr>
      <w:tr w:rsidR="00C66522" w:rsidRPr="00C66522" w:rsidTr="00C66522">
        <w:trPr>
          <w:trHeight w:val="323"/>
        </w:trPr>
        <w:tc>
          <w:tcPr>
            <w:tcW w:w="3190"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Плавательные бассейны общего пользования</w:t>
            </w:r>
          </w:p>
        </w:tc>
        <w:tc>
          <w:tcPr>
            <w:tcW w:w="3864"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Уровень обеспеченности, кв. м зеркала воды на 1 тыс. человек</w:t>
            </w:r>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8</w:t>
            </w:r>
          </w:p>
        </w:tc>
      </w:tr>
      <w:tr w:rsidR="00C66522" w:rsidRPr="00C66522" w:rsidTr="00C66522">
        <w:trPr>
          <w:trHeight w:val="322"/>
        </w:trPr>
        <w:tc>
          <w:tcPr>
            <w:tcW w:w="3190" w:type="dxa"/>
            <w:vMerge/>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3864"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Транспортная доступность, часов до административного центра</w:t>
            </w:r>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3,5</w:t>
            </w:r>
          </w:p>
        </w:tc>
      </w:tr>
      <w:tr w:rsidR="00C66522" w:rsidRPr="00C66522" w:rsidTr="00C66522">
        <w:trPr>
          <w:trHeight w:val="215"/>
        </w:trPr>
        <w:tc>
          <w:tcPr>
            <w:tcW w:w="3190"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Плоскостные спортивные сооружения</w:t>
            </w:r>
          </w:p>
        </w:tc>
        <w:tc>
          <w:tcPr>
            <w:tcW w:w="3864"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Уровень обеспеченности, кв. м на 1 тыс. человек</w:t>
            </w:r>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500</w:t>
            </w:r>
          </w:p>
        </w:tc>
      </w:tr>
      <w:tr w:rsidR="00C66522" w:rsidRPr="00C66522" w:rsidTr="00C66522">
        <w:trPr>
          <w:trHeight w:val="215"/>
        </w:trPr>
        <w:tc>
          <w:tcPr>
            <w:tcW w:w="3190" w:type="dxa"/>
            <w:vMerge/>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3864"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 xml:space="preserve">Размер земельного участка, </w:t>
            </w:r>
            <w:proofErr w:type="gramStart"/>
            <w:r w:rsidRPr="00C66522">
              <w:rPr>
                <w:rFonts w:ascii="Times New Roman" w:eastAsia="Times New Roman" w:hAnsi="Times New Roman" w:cs="Times New Roman"/>
                <w:color w:val="000000"/>
                <w:sz w:val="26"/>
                <w:szCs w:val="26"/>
                <w:lang w:eastAsia="ru-RU" w:bidi="ru-RU"/>
              </w:rPr>
              <w:t>га</w:t>
            </w:r>
            <w:proofErr w:type="gramEnd"/>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0,1</w:t>
            </w:r>
          </w:p>
        </w:tc>
      </w:tr>
      <w:tr w:rsidR="00C66522" w:rsidRPr="00C66522" w:rsidTr="00C66522">
        <w:trPr>
          <w:trHeight w:val="215"/>
        </w:trPr>
        <w:tc>
          <w:tcPr>
            <w:tcW w:w="3190" w:type="dxa"/>
            <w:vMerge/>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3864"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Транспортная доступность, часов до административного центра</w:t>
            </w:r>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3,5</w:t>
            </w:r>
          </w:p>
        </w:tc>
      </w:tr>
      <w:tr w:rsidR="00C66522" w:rsidRPr="00C66522" w:rsidTr="00C66522">
        <w:trPr>
          <w:trHeight w:val="218"/>
        </w:trPr>
        <w:tc>
          <w:tcPr>
            <w:tcW w:w="3190"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Сооружения для стрелковых видов спорта</w:t>
            </w:r>
          </w:p>
        </w:tc>
        <w:tc>
          <w:tcPr>
            <w:tcW w:w="3864"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Уровень обеспеченности, объект на муниципальный район</w:t>
            </w:r>
          </w:p>
        </w:tc>
        <w:tc>
          <w:tcPr>
            <w:tcW w:w="2517" w:type="dxa"/>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color w:val="000000"/>
                <w:sz w:val="26"/>
                <w:szCs w:val="26"/>
                <w:lang w:eastAsia="ru-RU" w:bidi="ru-RU"/>
              </w:rPr>
              <w:t>1 при численности населения свыше 20,0 тыс. человек</w:t>
            </w:r>
          </w:p>
        </w:tc>
      </w:tr>
      <w:tr w:rsidR="00C66522" w:rsidRPr="00C66522" w:rsidTr="00C66522">
        <w:trPr>
          <w:trHeight w:val="217"/>
        </w:trPr>
        <w:tc>
          <w:tcPr>
            <w:tcW w:w="3190" w:type="dxa"/>
            <w:vMerge/>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3864"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Транспортная доступность, часов до административного центра</w:t>
            </w:r>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3,5</w:t>
            </w:r>
          </w:p>
        </w:tc>
      </w:tr>
      <w:tr w:rsidR="00C66522" w:rsidRPr="00C66522" w:rsidTr="00C66522">
        <w:trPr>
          <w:trHeight w:val="218"/>
        </w:trPr>
        <w:tc>
          <w:tcPr>
            <w:tcW w:w="3190"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Лыжные базы</w:t>
            </w:r>
          </w:p>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3864"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Уровень обеспеченности, объект на муниципальный район</w:t>
            </w:r>
          </w:p>
        </w:tc>
        <w:tc>
          <w:tcPr>
            <w:tcW w:w="2517" w:type="dxa"/>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color w:val="000000"/>
                <w:sz w:val="26"/>
                <w:szCs w:val="26"/>
                <w:lang w:eastAsia="ru-RU" w:bidi="ru-RU"/>
              </w:rPr>
              <w:t>1 при численности населения свыше 20,0 тыс. человек</w:t>
            </w:r>
          </w:p>
        </w:tc>
      </w:tr>
      <w:tr w:rsidR="00C66522" w:rsidRPr="00C66522" w:rsidTr="00C66522">
        <w:trPr>
          <w:trHeight w:val="217"/>
        </w:trPr>
        <w:tc>
          <w:tcPr>
            <w:tcW w:w="3190" w:type="dxa"/>
            <w:vMerge/>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3864"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Транспортная доступность, часов до административного центра</w:t>
            </w:r>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3,5</w:t>
            </w:r>
          </w:p>
        </w:tc>
      </w:tr>
    </w:tbl>
    <w:p w:rsidR="00C66522" w:rsidRPr="00C66522" w:rsidRDefault="00C66522" w:rsidP="00C66522">
      <w:pPr>
        <w:widowControl w:val="0"/>
        <w:autoSpaceDE w:val="0"/>
        <w:autoSpaceDN w:val="0"/>
        <w:spacing w:after="0" w:line="360" w:lineRule="auto"/>
        <w:jc w:val="both"/>
        <w:outlineLvl w:val="5"/>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Примечания:</w:t>
      </w:r>
    </w:p>
    <w:p w:rsidR="00C66522" w:rsidRPr="00C66522" w:rsidRDefault="00C66522" w:rsidP="00C66522">
      <w:pPr>
        <w:widowControl w:val="0"/>
        <w:numPr>
          <w:ilvl w:val="0"/>
          <w:numId w:val="4"/>
        </w:numPr>
        <w:spacing w:after="0" w:line="360" w:lineRule="auto"/>
        <w:jc w:val="both"/>
        <w:rPr>
          <w:rFonts w:ascii="Times New Roman" w:eastAsia="Times New Roman" w:hAnsi="Times New Roman" w:cs="Times New Roman"/>
          <w:sz w:val="26"/>
          <w:szCs w:val="26"/>
        </w:rPr>
      </w:pPr>
      <w:r w:rsidRPr="00C66522">
        <w:rPr>
          <w:rFonts w:ascii="Times New Roman" w:eastAsia="Times New Roman" w:hAnsi="Times New Roman" w:cs="Times New Roman"/>
          <w:sz w:val="26"/>
          <w:szCs w:val="26"/>
        </w:rPr>
        <w:t>В населенных пунктах с численностью населения от 0,2 до 2 тыс. человек необходимо предусматривать один спортивный зал на 162 кв. м площади пола, с численностью населения от 2 до 5 тыс. человек - один спортивный зал на 540 кв. м площади пола.</w:t>
      </w:r>
    </w:p>
    <w:p w:rsidR="00C66522" w:rsidRPr="00C66522" w:rsidRDefault="00C66522" w:rsidP="00C66522">
      <w:pPr>
        <w:widowControl w:val="0"/>
        <w:numPr>
          <w:ilvl w:val="0"/>
          <w:numId w:val="4"/>
        </w:numPr>
        <w:tabs>
          <w:tab w:val="left" w:pos="288"/>
        </w:tabs>
        <w:spacing w:after="0" w:line="360" w:lineRule="auto"/>
        <w:jc w:val="both"/>
        <w:rPr>
          <w:rFonts w:ascii="Times New Roman" w:eastAsia="Times New Roman" w:hAnsi="Times New Roman" w:cs="Times New Roman"/>
          <w:sz w:val="26"/>
          <w:szCs w:val="26"/>
        </w:rPr>
      </w:pPr>
      <w:r w:rsidRPr="00C66522">
        <w:rPr>
          <w:rFonts w:ascii="Times New Roman" w:eastAsia="Times New Roman" w:hAnsi="Times New Roman" w:cs="Times New Roman"/>
          <w:sz w:val="26"/>
          <w:szCs w:val="26"/>
        </w:rPr>
        <w:t>Спортивные сооружения массового спорта в населенных пунктах с численностью населения менее 2 тыс. человек следует объединять со школьными спортивными залами, плавательными бассейнами и спортивными площадками с учетом необходимой вместимости.</w:t>
      </w:r>
    </w:p>
    <w:p w:rsidR="00C66522" w:rsidRPr="00C66522" w:rsidRDefault="00C66522" w:rsidP="00C66522">
      <w:pPr>
        <w:numPr>
          <w:ilvl w:val="2"/>
          <w:numId w:val="4"/>
        </w:numPr>
        <w:spacing w:after="0" w:line="360" w:lineRule="auto"/>
        <w:contextualSpacing/>
        <w:jc w:val="center"/>
        <w:rPr>
          <w:rFonts w:ascii="Times New Roman" w:eastAsia="Times New Roman" w:hAnsi="Times New Roman" w:cs="Times New Roman"/>
          <w:b/>
          <w:bCs/>
          <w:sz w:val="26"/>
          <w:szCs w:val="26"/>
          <w:lang w:eastAsia="ru-RU"/>
        </w:rPr>
      </w:pPr>
    </w:p>
    <w:p w:rsidR="00C66522" w:rsidRPr="00C66522" w:rsidRDefault="00C66522" w:rsidP="00C66522">
      <w:pPr>
        <w:numPr>
          <w:ilvl w:val="2"/>
          <w:numId w:val="4"/>
        </w:numPr>
        <w:spacing w:after="0" w:line="360" w:lineRule="auto"/>
        <w:contextualSpacing/>
        <w:jc w:val="center"/>
        <w:rPr>
          <w:rFonts w:ascii="Times New Roman" w:eastAsia="Times New Roman" w:hAnsi="Times New Roman" w:cs="Times New Roman"/>
          <w:b/>
          <w:bCs/>
          <w:sz w:val="26"/>
          <w:szCs w:val="26"/>
          <w:lang w:eastAsia="ru-RU"/>
        </w:rPr>
      </w:pPr>
      <w:r w:rsidRPr="00C66522">
        <w:rPr>
          <w:rFonts w:ascii="Times New Roman" w:eastAsia="Times New Roman" w:hAnsi="Times New Roman" w:cs="Times New Roman"/>
          <w:b/>
          <w:bCs/>
          <w:sz w:val="26"/>
          <w:szCs w:val="26"/>
          <w:lang w:eastAsia="ru-RU"/>
        </w:rPr>
        <w:t>1.3. В сфере культуры и искусства</w:t>
      </w:r>
    </w:p>
    <w:p w:rsidR="00C66522" w:rsidRPr="00C66522" w:rsidRDefault="00C66522" w:rsidP="00C66522">
      <w:pPr>
        <w:spacing w:after="0" w:line="360" w:lineRule="auto"/>
        <w:jc w:val="both"/>
        <w:rPr>
          <w:rFonts w:ascii="Times New Roman" w:eastAsia="Times New Roman" w:hAnsi="Times New Roman" w:cs="Times New Roman"/>
          <w:b/>
          <w:bCs/>
          <w:sz w:val="26"/>
          <w:szCs w:val="26"/>
          <w:lang w:eastAsia="ru-RU"/>
        </w:rPr>
      </w:pPr>
    </w:p>
    <w:p w:rsidR="00C66522" w:rsidRPr="00C66522" w:rsidRDefault="00C66522" w:rsidP="00C66522">
      <w:pPr>
        <w:widowControl w:val="0"/>
        <w:autoSpaceDE w:val="0"/>
        <w:autoSpaceDN w:val="0"/>
        <w:spacing w:after="0" w:line="360" w:lineRule="auto"/>
        <w:jc w:val="both"/>
        <w:outlineLvl w:val="5"/>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Таблица 3. Расчетные показатели, устанавливаемые для объектов в сфере культуры и искусства местного значения Чугуевского муниципального района</w:t>
      </w:r>
    </w:p>
    <w:p w:rsidR="00C66522" w:rsidRPr="00C66522" w:rsidRDefault="00C66522" w:rsidP="00C66522">
      <w:pPr>
        <w:widowControl w:val="0"/>
        <w:autoSpaceDE w:val="0"/>
        <w:autoSpaceDN w:val="0"/>
        <w:spacing w:after="0" w:line="360" w:lineRule="auto"/>
        <w:jc w:val="both"/>
        <w:outlineLvl w:val="5"/>
        <w:rPr>
          <w:rFonts w:ascii="Times New Roman" w:eastAsia="Times New Roman" w:hAnsi="Times New Roman" w:cs="Times New Roman"/>
          <w:sz w:val="26"/>
          <w:szCs w:val="26"/>
          <w:lang w:eastAsia="ru-RU"/>
        </w:rPr>
      </w:pPr>
    </w:p>
    <w:p w:rsidR="00C66522" w:rsidRPr="00C66522" w:rsidRDefault="00C66522" w:rsidP="00C66522">
      <w:pPr>
        <w:spacing w:after="0" w:line="360" w:lineRule="auto"/>
        <w:jc w:val="both"/>
        <w:rPr>
          <w:rFonts w:ascii="Times New Roman" w:eastAsia="Times New Roman" w:hAnsi="Times New Roman" w:cs="Times New Roman"/>
          <w:b/>
          <w:bCs/>
          <w:sz w:val="26"/>
          <w:szCs w:val="26"/>
          <w:lang w:eastAsia="ru-RU"/>
        </w:rPr>
      </w:pPr>
      <w:r w:rsidRPr="00C66522">
        <w:rPr>
          <w:rFonts w:ascii="Times New Roman" w:eastAsia="Times New Roman" w:hAnsi="Times New Roman" w:cs="Times New Roman"/>
          <w:b/>
          <w:bCs/>
          <w:sz w:val="26"/>
          <w:szCs w:val="26"/>
          <w:lang w:eastAsia="ru-RU"/>
        </w:rPr>
        <w:t xml:space="preserve"> </w:t>
      </w:r>
    </w:p>
    <w:tbl>
      <w:tblPr>
        <w:tblStyle w:val="ab"/>
        <w:tblW w:w="0" w:type="auto"/>
        <w:tblLook w:val="04A0" w:firstRow="1" w:lastRow="0" w:firstColumn="1" w:lastColumn="0" w:noHBand="0" w:noVBand="1"/>
      </w:tblPr>
      <w:tblGrid>
        <w:gridCol w:w="2859"/>
        <w:gridCol w:w="3261"/>
        <w:gridCol w:w="2014"/>
        <w:gridCol w:w="1437"/>
      </w:tblGrid>
      <w:tr w:rsidR="00C66522" w:rsidRPr="00C66522" w:rsidTr="00C66522">
        <w:tc>
          <w:tcPr>
            <w:tcW w:w="3106"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вида объекта</w:t>
            </w:r>
          </w:p>
        </w:tc>
        <w:tc>
          <w:tcPr>
            <w:tcW w:w="3696"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нормируемого расчетного показателя, единица измерения</w:t>
            </w:r>
          </w:p>
        </w:tc>
        <w:tc>
          <w:tcPr>
            <w:tcW w:w="2769"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Значение расчетного показателя</w:t>
            </w:r>
          </w:p>
        </w:tc>
      </w:tr>
      <w:tr w:rsidR="00C66522" w:rsidRPr="00C66522" w:rsidTr="00C66522">
        <w:tc>
          <w:tcPr>
            <w:tcW w:w="3106"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w:t>
            </w:r>
          </w:p>
        </w:tc>
        <w:tc>
          <w:tcPr>
            <w:tcW w:w="3696"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w:t>
            </w:r>
          </w:p>
        </w:tc>
        <w:tc>
          <w:tcPr>
            <w:tcW w:w="2769"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w:t>
            </w:r>
          </w:p>
        </w:tc>
      </w:tr>
      <w:tr w:rsidR="00C66522" w:rsidRPr="00C66522" w:rsidTr="00C66522">
        <w:trPr>
          <w:trHeight w:val="323"/>
        </w:trPr>
        <w:tc>
          <w:tcPr>
            <w:tcW w:w="3106"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roofErr w:type="spellStart"/>
            <w:r w:rsidRPr="00C66522">
              <w:rPr>
                <w:rFonts w:ascii="Times New Roman" w:eastAsia="Times New Roman" w:hAnsi="Times New Roman" w:cs="Times New Roman"/>
                <w:sz w:val="26"/>
                <w:szCs w:val="26"/>
                <w:lang w:eastAsia="ru-RU"/>
              </w:rPr>
              <w:t>Межпоселенческие</w:t>
            </w:r>
            <w:proofErr w:type="spellEnd"/>
            <w:r w:rsidRPr="00C66522">
              <w:rPr>
                <w:rFonts w:ascii="Times New Roman" w:eastAsia="Times New Roman" w:hAnsi="Times New Roman" w:cs="Times New Roman"/>
                <w:sz w:val="26"/>
                <w:szCs w:val="26"/>
                <w:lang w:eastAsia="ru-RU"/>
              </w:rPr>
              <w:t xml:space="preserve">  библиотеки</w:t>
            </w:r>
          </w:p>
        </w:tc>
        <w:tc>
          <w:tcPr>
            <w:tcW w:w="3696" w:type="dxa"/>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color w:val="000000"/>
                <w:sz w:val="26"/>
                <w:szCs w:val="26"/>
                <w:lang w:eastAsia="ru-RU" w:bidi="ru-RU"/>
              </w:rPr>
              <w:t>Уровень обеспеченности, объект на муниципальный район</w:t>
            </w:r>
          </w:p>
        </w:tc>
        <w:tc>
          <w:tcPr>
            <w:tcW w:w="2769" w:type="dxa"/>
            <w:gridSpan w:val="2"/>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roofErr w:type="spellStart"/>
            <w:r w:rsidRPr="00C66522">
              <w:rPr>
                <w:rFonts w:ascii="Times New Roman" w:eastAsia="Times New Roman" w:hAnsi="Times New Roman" w:cs="Times New Roman"/>
                <w:color w:val="000000"/>
                <w:sz w:val="26"/>
                <w:szCs w:val="26"/>
                <w:lang w:eastAsia="ru-RU" w:bidi="ru-RU"/>
              </w:rPr>
              <w:t>межпоселенческая</w:t>
            </w:r>
            <w:proofErr w:type="spellEnd"/>
            <w:r w:rsidRPr="00C66522">
              <w:rPr>
                <w:rFonts w:ascii="Times New Roman" w:eastAsia="Times New Roman" w:hAnsi="Times New Roman" w:cs="Times New Roman"/>
                <w:color w:val="000000"/>
                <w:sz w:val="26"/>
                <w:szCs w:val="26"/>
                <w:lang w:eastAsia="ru-RU" w:bidi="ru-RU"/>
              </w:rPr>
              <w:t xml:space="preserve"> библиотека - 1; детская библиотека - 1; юношеская библиотека - 1</w:t>
            </w:r>
          </w:p>
        </w:tc>
      </w:tr>
      <w:tr w:rsidR="00C66522" w:rsidRPr="00C66522" w:rsidTr="00C66522">
        <w:trPr>
          <w:trHeight w:val="322"/>
        </w:trPr>
        <w:tc>
          <w:tcPr>
            <w:tcW w:w="3106"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3696" w:type="dxa"/>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color w:val="000000"/>
                <w:sz w:val="26"/>
                <w:szCs w:val="26"/>
                <w:lang w:eastAsia="ru-RU" w:bidi="ru-RU"/>
              </w:rPr>
              <w:t>Транспортная доступность, часов до административного центра</w:t>
            </w:r>
          </w:p>
        </w:tc>
        <w:tc>
          <w:tcPr>
            <w:tcW w:w="2769"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3,5</w:t>
            </w:r>
          </w:p>
        </w:tc>
      </w:tr>
      <w:tr w:rsidR="00C66522" w:rsidRPr="00C66522" w:rsidTr="00C66522">
        <w:trPr>
          <w:trHeight w:val="323"/>
        </w:trPr>
        <w:tc>
          <w:tcPr>
            <w:tcW w:w="3106"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color w:val="000000"/>
                <w:sz w:val="26"/>
                <w:szCs w:val="26"/>
                <w:lang w:eastAsia="ru-RU" w:bidi="ru-RU"/>
              </w:rPr>
              <w:t>Муниципальные библиотеки</w:t>
            </w:r>
          </w:p>
        </w:tc>
        <w:tc>
          <w:tcPr>
            <w:tcW w:w="3696"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Уровень обеспеченности, объект на сельское поселение</w:t>
            </w:r>
          </w:p>
        </w:tc>
        <w:tc>
          <w:tcPr>
            <w:tcW w:w="2769"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w:t>
            </w:r>
          </w:p>
        </w:tc>
      </w:tr>
      <w:tr w:rsidR="00C66522" w:rsidRPr="00C66522" w:rsidTr="00C66522">
        <w:trPr>
          <w:trHeight w:val="322"/>
        </w:trPr>
        <w:tc>
          <w:tcPr>
            <w:tcW w:w="3106" w:type="dxa"/>
            <w:vMerge/>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3696"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Транспортная доступность, минут в одну сторону</w:t>
            </w:r>
          </w:p>
        </w:tc>
        <w:tc>
          <w:tcPr>
            <w:tcW w:w="2769"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30</w:t>
            </w:r>
          </w:p>
        </w:tc>
      </w:tr>
      <w:tr w:rsidR="00C66522" w:rsidRPr="00C66522" w:rsidTr="00C66522">
        <w:trPr>
          <w:trHeight w:val="323"/>
        </w:trPr>
        <w:tc>
          <w:tcPr>
            <w:tcW w:w="3106"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Районные дома культуры</w:t>
            </w:r>
          </w:p>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3696"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Уровень обеспеченности, объект на муниципальный район</w:t>
            </w:r>
          </w:p>
        </w:tc>
        <w:tc>
          <w:tcPr>
            <w:tcW w:w="2769" w:type="dxa"/>
            <w:gridSpan w:val="2"/>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roofErr w:type="spellStart"/>
            <w:r w:rsidRPr="00C66522">
              <w:rPr>
                <w:rFonts w:ascii="Times New Roman" w:eastAsia="Times New Roman" w:hAnsi="Times New Roman" w:cs="Times New Roman"/>
                <w:color w:val="000000"/>
                <w:sz w:val="26"/>
                <w:szCs w:val="26"/>
                <w:lang w:eastAsia="ru-RU" w:bidi="ru-RU"/>
              </w:rPr>
              <w:t>межпоселенческий</w:t>
            </w:r>
            <w:proofErr w:type="spellEnd"/>
            <w:r w:rsidRPr="00C66522">
              <w:rPr>
                <w:rFonts w:ascii="Times New Roman" w:eastAsia="Times New Roman" w:hAnsi="Times New Roman" w:cs="Times New Roman"/>
                <w:color w:val="000000"/>
                <w:sz w:val="26"/>
                <w:szCs w:val="26"/>
                <w:lang w:eastAsia="ru-RU" w:bidi="ru-RU"/>
              </w:rPr>
              <w:t xml:space="preserve"> дом культуры – 1; центр культурного развития - 1 </w:t>
            </w:r>
          </w:p>
        </w:tc>
      </w:tr>
      <w:tr w:rsidR="00C66522" w:rsidRPr="00C66522" w:rsidTr="00C66522">
        <w:trPr>
          <w:trHeight w:val="322"/>
        </w:trPr>
        <w:tc>
          <w:tcPr>
            <w:tcW w:w="3106" w:type="dxa"/>
            <w:vMerge/>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3696"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Транспортная доступность, часов до административного центра</w:t>
            </w:r>
          </w:p>
        </w:tc>
        <w:tc>
          <w:tcPr>
            <w:tcW w:w="2769"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3,5</w:t>
            </w:r>
          </w:p>
        </w:tc>
      </w:tr>
      <w:tr w:rsidR="00C66522" w:rsidRPr="00C66522" w:rsidTr="00C66522">
        <w:trPr>
          <w:trHeight w:val="158"/>
        </w:trPr>
        <w:tc>
          <w:tcPr>
            <w:tcW w:w="3106"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Музеи</w:t>
            </w:r>
          </w:p>
        </w:tc>
        <w:tc>
          <w:tcPr>
            <w:tcW w:w="3696"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Уровень обеспеченности, объект муниципальный район</w:t>
            </w:r>
          </w:p>
        </w:tc>
        <w:tc>
          <w:tcPr>
            <w:tcW w:w="2769"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w:t>
            </w:r>
          </w:p>
        </w:tc>
      </w:tr>
      <w:tr w:rsidR="00C66522" w:rsidRPr="00C66522" w:rsidTr="00C66522">
        <w:trPr>
          <w:trHeight w:val="157"/>
        </w:trPr>
        <w:tc>
          <w:tcPr>
            <w:tcW w:w="3106" w:type="dxa"/>
            <w:vMerge/>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3696"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Транспортная доступность, часов до административного центра</w:t>
            </w:r>
          </w:p>
        </w:tc>
        <w:tc>
          <w:tcPr>
            <w:tcW w:w="2769"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3,5</w:t>
            </w:r>
          </w:p>
        </w:tc>
      </w:tr>
      <w:tr w:rsidR="00C66522" w:rsidRPr="00C66522" w:rsidTr="00C66522">
        <w:trPr>
          <w:trHeight w:val="215"/>
        </w:trPr>
        <w:tc>
          <w:tcPr>
            <w:tcW w:w="3106"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Выставочные залы, картинные галереи</w:t>
            </w:r>
          </w:p>
        </w:tc>
        <w:tc>
          <w:tcPr>
            <w:tcW w:w="3696"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Уровень обеспеченности, объект на муниципальный район</w:t>
            </w:r>
          </w:p>
        </w:tc>
        <w:tc>
          <w:tcPr>
            <w:tcW w:w="2769"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w:t>
            </w:r>
          </w:p>
        </w:tc>
      </w:tr>
      <w:tr w:rsidR="00C66522" w:rsidRPr="00C66522" w:rsidTr="00C66522">
        <w:trPr>
          <w:trHeight w:val="63"/>
        </w:trPr>
        <w:tc>
          <w:tcPr>
            <w:tcW w:w="3106" w:type="dxa"/>
            <w:vMerge/>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3696"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 xml:space="preserve">Размер земельного участка, </w:t>
            </w:r>
            <w:proofErr w:type="gramStart"/>
            <w:r w:rsidRPr="00C66522">
              <w:rPr>
                <w:rFonts w:ascii="Times New Roman" w:eastAsia="Times New Roman" w:hAnsi="Times New Roman" w:cs="Times New Roman"/>
                <w:color w:val="000000"/>
                <w:sz w:val="26"/>
                <w:szCs w:val="26"/>
                <w:lang w:eastAsia="ru-RU" w:bidi="ru-RU"/>
              </w:rPr>
              <w:t>га</w:t>
            </w:r>
            <w:proofErr w:type="gramEnd"/>
          </w:p>
        </w:tc>
        <w:tc>
          <w:tcPr>
            <w:tcW w:w="1530" w:type="dxa"/>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i/>
                <w:iCs/>
                <w:color w:val="000000"/>
                <w:sz w:val="26"/>
                <w:szCs w:val="26"/>
                <w:shd w:val="clear" w:color="auto" w:fill="FFFFFF"/>
                <w:lang w:eastAsia="ru-RU" w:bidi="ru-RU"/>
              </w:rPr>
              <w:t>Экспозиционная площадь, кв. м</w:t>
            </w:r>
          </w:p>
        </w:tc>
        <w:tc>
          <w:tcPr>
            <w:tcW w:w="1239" w:type="dxa"/>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i/>
                <w:iCs/>
                <w:color w:val="000000"/>
                <w:sz w:val="26"/>
                <w:szCs w:val="26"/>
                <w:shd w:val="clear" w:color="auto" w:fill="FFFFFF"/>
                <w:lang w:eastAsia="ru-RU" w:bidi="ru-RU"/>
              </w:rPr>
              <w:t>Размер земельного участка</w:t>
            </w:r>
          </w:p>
        </w:tc>
      </w:tr>
      <w:tr w:rsidR="00C66522" w:rsidRPr="00C66522" w:rsidTr="00C66522">
        <w:trPr>
          <w:trHeight w:val="63"/>
        </w:trPr>
        <w:tc>
          <w:tcPr>
            <w:tcW w:w="3106" w:type="dxa"/>
            <w:vMerge/>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3696" w:type="dxa"/>
            <w:vMerge/>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1530"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500</w:t>
            </w:r>
          </w:p>
        </w:tc>
        <w:tc>
          <w:tcPr>
            <w:tcW w:w="1239"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0,5</w:t>
            </w:r>
          </w:p>
        </w:tc>
      </w:tr>
      <w:tr w:rsidR="00C66522" w:rsidRPr="00C66522" w:rsidTr="00C66522">
        <w:trPr>
          <w:trHeight w:val="63"/>
        </w:trPr>
        <w:tc>
          <w:tcPr>
            <w:tcW w:w="3106" w:type="dxa"/>
            <w:vMerge/>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3696" w:type="dxa"/>
            <w:vMerge/>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1530"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1000</w:t>
            </w:r>
          </w:p>
        </w:tc>
        <w:tc>
          <w:tcPr>
            <w:tcW w:w="1239"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0,8</w:t>
            </w:r>
          </w:p>
        </w:tc>
      </w:tr>
      <w:tr w:rsidR="00C66522" w:rsidRPr="00C66522" w:rsidTr="00C66522">
        <w:trPr>
          <w:trHeight w:val="63"/>
        </w:trPr>
        <w:tc>
          <w:tcPr>
            <w:tcW w:w="3106" w:type="dxa"/>
            <w:vMerge/>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3696" w:type="dxa"/>
            <w:vMerge/>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1530"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1500</w:t>
            </w:r>
          </w:p>
        </w:tc>
        <w:tc>
          <w:tcPr>
            <w:tcW w:w="1239"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1,2</w:t>
            </w:r>
          </w:p>
        </w:tc>
      </w:tr>
      <w:tr w:rsidR="00C66522" w:rsidRPr="00C66522" w:rsidTr="00C66522">
        <w:trPr>
          <w:trHeight w:val="215"/>
        </w:trPr>
        <w:tc>
          <w:tcPr>
            <w:tcW w:w="3106" w:type="dxa"/>
            <w:vMerge/>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3696"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Транспортная доступность, часов до административного центра</w:t>
            </w:r>
          </w:p>
        </w:tc>
        <w:tc>
          <w:tcPr>
            <w:tcW w:w="2769"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3,5</w:t>
            </w:r>
          </w:p>
        </w:tc>
      </w:tr>
      <w:tr w:rsidR="00C66522" w:rsidRPr="00C66522" w:rsidTr="00C66522">
        <w:trPr>
          <w:trHeight w:val="158"/>
        </w:trPr>
        <w:tc>
          <w:tcPr>
            <w:tcW w:w="3106"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 xml:space="preserve">Кинотеатры </w:t>
            </w:r>
          </w:p>
        </w:tc>
        <w:tc>
          <w:tcPr>
            <w:tcW w:w="3696"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Уровень обеспеченности, объект муниципальный район</w:t>
            </w:r>
          </w:p>
        </w:tc>
        <w:tc>
          <w:tcPr>
            <w:tcW w:w="2769"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w:t>
            </w:r>
          </w:p>
        </w:tc>
      </w:tr>
      <w:tr w:rsidR="00C66522" w:rsidRPr="00C66522" w:rsidTr="00C66522">
        <w:trPr>
          <w:trHeight w:val="157"/>
        </w:trPr>
        <w:tc>
          <w:tcPr>
            <w:tcW w:w="3106" w:type="dxa"/>
            <w:vMerge/>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3696"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Транспортная доступность, часов до административного центра</w:t>
            </w:r>
          </w:p>
        </w:tc>
        <w:tc>
          <w:tcPr>
            <w:tcW w:w="2769"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3,5</w:t>
            </w:r>
          </w:p>
        </w:tc>
      </w:tr>
    </w:tbl>
    <w:p w:rsidR="00C66522" w:rsidRPr="00C66522" w:rsidRDefault="00C66522" w:rsidP="00C66522">
      <w:pPr>
        <w:spacing w:after="0" w:line="360" w:lineRule="auto"/>
        <w:jc w:val="both"/>
        <w:rPr>
          <w:rFonts w:ascii="Times New Roman" w:eastAsia="Times New Roman" w:hAnsi="Times New Roman" w:cs="Times New Roman"/>
          <w:b/>
          <w:bCs/>
          <w:sz w:val="26"/>
          <w:szCs w:val="26"/>
          <w:lang w:eastAsia="ru-RU"/>
        </w:rPr>
      </w:pPr>
      <w:r w:rsidRPr="00C66522">
        <w:rPr>
          <w:rFonts w:ascii="Times New Roman" w:eastAsia="Times New Roman" w:hAnsi="Times New Roman" w:cs="Times New Roman"/>
          <w:b/>
          <w:bCs/>
          <w:sz w:val="26"/>
          <w:szCs w:val="26"/>
          <w:lang w:eastAsia="ru-RU"/>
        </w:rPr>
        <w:t>Примечания:</w:t>
      </w:r>
    </w:p>
    <w:p w:rsidR="00C66522" w:rsidRPr="00C66522" w:rsidRDefault="00C66522" w:rsidP="00C66522">
      <w:pPr>
        <w:widowControl w:val="0"/>
        <w:numPr>
          <w:ilvl w:val="0"/>
          <w:numId w:val="5"/>
        </w:numPr>
        <w:tabs>
          <w:tab w:val="left" w:pos="0"/>
        </w:tabs>
        <w:spacing w:after="0" w:line="360" w:lineRule="auto"/>
        <w:jc w:val="both"/>
        <w:rPr>
          <w:rFonts w:ascii="Times New Roman" w:eastAsia="Times New Roman" w:hAnsi="Times New Roman" w:cs="Times New Roman"/>
          <w:sz w:val="26"/>
          <w:szCs w:val="26"/>
        </w:rPr>
      </w:pPr>
      <w:r w:rsidRPr="00C66522">
        <w:rPr>
          <w:rFonts w:ascii="Times New Roman" w:eastAsia="Times New Roman" w:hAnsi="Times New Roman" w:cs="Times New Roman"/>
          <w:sz w:val="26"/>
          <w:szCs w:val="26"/>
        </w:rPr>
        <w:t>Размещение муниципальных библиотек сельских поселений следует предусматривать на уровне схемы территориального планирования муниципального района согласно вопросам местного значения, принятым в частях 3, 4 статьи 1 Федерального закона Российской Федерации от 06.10.2003 № 131-ФЗ «Об общих принципах организации местного самоуправления в Российской Федерации».</w:t>
      </w:r>
    </w:p>
    <w:p w:rsidR="00C66522" w:rsidRPr="00C66522" w:rsidRDefault="00C66522" w:rsidP="00C66522">
      <w:pPr>
        <w:widowControl w:val="0"/>
        <w:numPr>
          <w:ilvl w:val="0"/>
          <w:numId w:val="5"/>
        </w:numPr>
        <w:tabs>
          <w:tab w:val="left" w:pos="0"/>
        </w:tabs>
        <w:spacing w:after="0" w:line="360" w:lineRule="auto"/>
        <w:jc w:val="both"/>
        <w:rPr>
          <w:rFonts w:ascii="Times New Roman" w:eastAsia="Times New Roman" w:hAnsi="Times New Roman" w:cs="Times New Roman"/>
          <w:sz w:val="26"/>
          <w:szCs w:val="26"/>
        </w:rPr>
      </w:pPr>
      <w:proofErr w:type="spellStart"/>
      <w:r w:rsidRPr="00C66522">
        <w:rPr>
          <w:rFonts w:ascii="Times New Roman" w:eastAsia="Times New Roman" w:hAnsi="Times New Roman" w:cs="Times New Roman"/>
          <w:sz w:val="26"/>
          <w:szCs w:val="26"/>
        </w:rPr>
        <w:t>Межпоселенческую</w:t>
      </w:r>
      <w:proofErr w:type="spellEnd"/>
      <w:r w:rsidRPr="00C66522">
        <w:rPr>
          <w:rFonts w:ascii="Times New Roman" w:eastAsia="Times New Roman" w:hAnsi="Times New Roman" w:cs="Times New Roman"/>
          <w:sz w:val="26"/>
          <w:szCs w:val="26"/>
        </w:rPr>
        <w:t>, детскую и юношескую библиотеки рекомендуется размещать в административном центре муниципального района.</w:t>
      </w:r>
    </w:p>
    <w:p w:rsidR="00C66522" w:rsidRPr="00C66522" w:rsidRDefault="00C66522" w:rsidP="00C66522">
      <w:pPr>
        <w:widowControl w:val="0"/>
        <w:numPr>
          <w:ilvl w:val="0"/>
          <w:numId w:val="5"/>
        </w:numPr>
        <w:tabs>
          <w:tab w:val="left" w:pos="0"/>
        </w:tabs>
        <w:spacing w:after="0" w:line="360" w:lineRule="auto"/>
        <w:jc w:val="both"/>
        <w:rPr>
          <w:rFonts w:ascii="Times New Roman" w:eastAsia="Times New Roman" w:hAnsi="Times New Roman" w:cs="Times New Roman"/>
          <w:sz w:val="26"/>
          <w:szCs w:val="26"/>
        </w:rPr>
      </w:pPr>
      <w:r w:rsidRPr="00C66522">
        <w:rPr>
          <w:rFonts w:ascii="Times New Roman" w:eastAsia="Times New Roman" w:hAnsi="Times New Roman" w:cs="Times New Roman"/>
          <w:sz w:val="26"/>
          <w:szCs w:val="26"/>
        </w:rPr>
        <w:t>Детская и юношеская библиотеки могут размещаться как самостоятельные объекты, так и объединённые библиотеки для детей и молодежи с отделами по соответствующим возрастным категориям пользователей, либо в качестве структурных подразделений межпоселенческой библиотеки.</w:t>
      </w:r>
    </w:p>
    <w:p w:rsidR="00C66522" w:rsidRPr="00C66522" w:rsidRDefault="00C66522" w:rsidP="00C66522">
      <w:pPr>
        <w:widowControl w:val="0"/>
        <w:numPr>
          <w:ilvl w:val="0"/>
          <w:numId w:val="5"/>
        </w:numPr>
        <w:tabs>
          <w:tab w:val="left" w:pos="0"/>
        </w:tabs>
        <w:spacing w:after="0" w:line="360" w:lineRule="auto"/>
        <w:jc w:val="both"/>
        <w:rPr>
          <w:rFonts w:ascii="Times New Roman" w:eastAsia="Times New Roman" w:hAnsi="Times New Roman" w:cs="Times New Roman"/>
          <w:sz w:val="26"/>
          <w:szCs w:val="26"/>
        </w:rPr>
      </w:pPr>
      <w:r w:rsidRPr="00C66522">
        <w:rPr>
          <w:rFonts w:ascii="Times New Roman" w:eastAsia="Times New Roman" w:hAnsi="Times New Roman" w:cs="Times New Roman"/>
          <w:sz w:val="26"/>
          <w:szCs w:val="26"/>
        </w:rPr>
        <w:t>Муниципальные библиотеки рекомендуется размещать в административных центрах сельских поселений.</w:t>
      </w:r>
    </w:p>
    <w:p w:rsidR="00C66522" w:rsidRPr="00C66522" w:rsidRDefault="00C66522" w:rsidP="00C66522">
      <w:pPr>
        <w:widowControl w:val="0"/>
        <w:numPr>
          <w:ilvl w:val="0"/>
          <w:numId w:val="5"/>
        </w:numPr>
        <w:tabs>
          <w:tab w:val="left" w:pos="0"/>
        </w:tabs>
        <w:spacing w:after="0" w:line="360" w:lineRule="auto"/>
        <w:jc w:val="both"/>
        <w:rPr>
          <w:rFonts w:ascii="Times New Roman" w:eastAsia="Times New Roman" w:hAnsi="Times New Roman" w:cs="Times New Roman"/>
          <w:sz w:val="26"/>
          <w:szCs w:val="26"/>
        </w:rPr>
      </w:pPr>
      <w:r w:rsidRPr="00C66522">
        <w:rPr>
          <w:rFonts w:ascii="Times New Roman" w:eastAsia="Times New Roman" w:hAnsi="Times New Roman" w:cs="Times New Roman"/>
          <w:sz w:val="26"/>
          <w:szCs w:val="26"/>
        </w:rPr>
        <w:t>В составе муниципальных библиотек сельских поселений должны размещаться детские отделения.</w:t>
      </w:r>
    </w:p>
    <w:p w:rsidR="00C66522" w:rsidRPr="00C66522" w:rsidRDefault="00C66522" w:rsidP="00C66522">
      <w:pPr>
        <w:widowControl w:val="0"/>
        <w:numPr>
          <w:ilvl w:val="0"/>
          <w:numId w:val="5"/>
        </w:numPr>
        <w:tabs>
          <w:tab w:val="left" w:pos="0"/>
        </w:tabs>
        <w:spacing w:after="0" w:line="360" w:lineRule="auto"/>
        <w:jc w:val="both"/>
        <w:rPr>
          <w:rFonts w:ascii="Times New Roman" w:eastAsia="Times New Roman" w:hAnsi="Times New Roman" w:cs="Times New Roman"/>
          <w:sz w:val="26"/>
          <w:szCs w:val="26"/>
        </w:rPr>
      </w:pPr>
      <w:r w:rsidRPr="00C66522">
        <w:rPr>
          <w:rFonts w:ascii="Times New Roman" w:eastAsia="Times New Roman" w:hAnsi="Times New Roman" w:cs="Times New Roman"/>
          <w:sz w:val="26"/>
          <w:szCs w:val="26"/>
        </w:rPr>
        <w:t>В муниципальном  районе для обслуживания населенных пунктов, не имеющих стационарных учреждений культуры, создается передвижной многофункциональный культурный центр -</w:t>
      </w:r>
      <w:r w:rsidRPr="00C66522">
        <w:rPr>
          <w:rFonts w:ascii="Times New Roman" w:eastAsia="Times New Roman" w:hAnsi="Times New Roman" w:cs="Times New Roman"/>
          <w:sz w:val="26"/>
          <w:szCs w:val="26"/>
        </w:rPr>
        <w:tab/>
        <w:t>1 транспортная единица.</w:t>
      </w:r>
    </w:p>
    <w:p w:rsidR="00C66522" w:rsidRPr="00C66522" w:rsidRDefault="00C66522" w:rsidP="00C66522">
      <w:pPr>
        <w:widowControl w:val="0"/>
        <w:numPr>
          <w:ilvl w:val="0"/>
          <w:numId w:val="5"/>
        </w:numPr>
        <w:tabs>
          <w:tab w:val="left" w:pos="0"/>
        </w:tabs>
        <w:spacing w:after="0" w:line="360" w:lineRule="auto"/>
        <w:jc w:val="both"/>
        <w:rPr>
          <w:rFonts w:ascii="Times New Roman" w:eastAsia="Times New Roman" w:hAnsi="Times New Roman" w:cs="Times New Roman"/>
          <w:sz w:val="26"/>
          <w:szCs w:val="26"/>
        </w:rPr>
      </w:pPr>
      <w:r w:rsidRPr="00C66522">
        <w:rPr>
          <w:rFonts w:ascii="Times New Roman" w:eastAsia="Times New Roman" w:hAnsi="Times New Roman" w:cs="Times New Roman"/>
          <w:sz w:val="26"/>
          <w:szCs w:val="26"/>
        </w:rPr>
        <w:t>Центры культурного развития, кинотеатры следует размещать в административном центре муниципального района.</w:t>
      </w:r>
    </w:p>
    <w:p w:rsidR="00C66522" w:rsidRPr="00C66522" w:rsidRDefault="00C66522" w:rsidP="00C66522">
      <w:pPr>
        <w:widowControl w:val="0"/>
        <w:numPr>
          <w:ilvl w:val="0"/>
          <w:numId w:val="5"/>
        </w:numPr>
        <w:tabs>
          <w:tab w:val="left" w:pos="0"/>
        </w:tabs>
        <w:spacing w:after="0" w:line="360" w:lineRule="auto"/>
        <w:jc w:val="both"/>
        <w:rPr>
          <w:rFonts w:ascii="Times New Roman" w:eastAsia="Times New Roman" w:hAnsi="Times New Roman" w:cs="Times New Roman"/>
          <w:sz w:val="26"/>
          <w:szCs w:val="26"/>
        </w:rPr>
      </w:pPr>
      <w:r w:rsidRPr="00C66522">
        <w:rPr>
          <w:rFonts w:ascii="Times New Roman" w:eastAsia="Times New Roman" w:hAnsi="Times New Roman" w:cs="Times New Roman"/>
          <w:sz w:val="26"/>
          <w:szCs w:val="26"/>
        </w:rPr>
        <w:t>Количество зрительских мест в кинотеатрах устанавливается из расчета 2-3 места на 1 тыс. человек.</w:t>
      </w:r>
    </w:p>
    <w:p w:rsidR="00C66522" w:rsidRPr="00C66522" w:rsidRDefault="00C66522" w:rsidP="00C66522">
      <w:pPr>
        <w:widowControl w:val="0"/>
        <w:numPr>
          <w:ilvl w:val="0"/>
          <w:numId w:val="5"/>
        </w:numPr>
        <w:tabs>
          <w:tab w:val="left" w:pos="0"/>
        </w:tabs>
        <w:spacing w:after="0" w:line="360" w:lineRule="auto"/>
        <w:jc w:val="both"/>
        <w:rPr>
          <w:rFonts w:ascii="Times New Roman" w:eastAsia="Times New Roman" w:hAnsi="Times New Roman" w:cs="Times New Roman"/>
          <w:sz w:val="26"/>
          <w:szCs w:val="26"/>
        </w:rPr>
      </w:pPr>
      <w:r w:rsidRPr="00C66522">
        <w:rPr>
          <w:rFonts w:ascii="Times New Roman" w:eastAsia="Times New Roman" w:hAnsi="Times New Roman" w:cs="Times New Roman"/>
          <w:sz w:val="26"/>
          <w:szCs w:val="26"/>
        </w:rPr>
        <w:t>Районный музей может размещать филиалы или структурные подразделения в населенных пунктах сельских поселений и при расчете потребности учитываться в качестве сетевой единицы музей сельского поселения.</w:t>
      </w:r>
    </w:p>
    <w:p w:rsidR="00C66522" w:rsidRPr="00C66522" w:rsidRDefault="00C66522" w:rsidP="00C66522">
      <w:pPr>
        <w:widowControl w:val="0"/>
        <w:numPr>
          <w:ilvl w:val="0"/>
          <w:numId w:val="5"/>
        </w:numPr>
        <w:tabs>
          <w:tab w:val="left" w:pos="0"/>
        </w:tabs>
        <w:spacing w:after="0" w:line="360" w:lineRule="auto"/>
        <w:jc w:val="both"/>
        <w:rPr>
          <w:rFonts w:ascii="Times New Roman" w:eastAsia="Times New Roman" w:hAnsi="Times New Roman" w:cs="Times New Roman"/>
          <w:sz w:val="26"/>
          <w:szCs w:val="26"/>
        </w:rPr>
      </w:pPr>
      <w:r w:rsidRPr="00C66522">
        <w:rPr>
          <w:rFonts w:ascii="Times New Roman" w:eastAsia="Times New Roman" w:hAnsi="Times New Roman" w:cs="Times New Roman"/>
          <w:sz w:val="26"/>
          <w:szCs w:val="26"/>
        </w:rPr>
        <w:t>Выставочный зал может размещаться в качестве структурного подразделения музея.</w:t>
      </w:r>
    </w:p>
    <w:p w:rsidR="00C66522" w:rsidRPr="00C66522" w:rsidRDefault="00C66522" w:rsidP="00C66522">
      <w:pPr>
        <w:widowControl w:val="0"/>
        <w:numPr>
          <w:ilvl w:val="0"/>
          <w:numId w:val="5"/>
        </w:numPr>
        <w:tabs>
          <w:tab w:val="left" w:pos="0"/>
        </w:tabs>
        <w:spacing w:after="0" w:line="360" w:lineRule="auto"/>
        <w:jc w:val="both"/>
        <w:rPr>
          <w:rFonts w:ascii="Times New Roman" w:eastAsia="Times New Roman" w:hAnsi="Times New Roman" w:cs="Times New Roman"/>
          <w:sz w:val="26"/>
          <w:szCs w:val="26"/>
        </w:rPr>
      </w:pPr>
      <w:r w:rsidRPr="00C66522">
        <w:rPr>
          <w:rFonts w:ascii="Times New Roman" w:eastAsia="Times New Roman" w:hAnsi="Times New Roman" w:cs="Times New Roman"/>
          <w:sz w:val="26"/>
          <w:szCs w:val="26"/>
        </w:rPr>
        <w:t>В составе районного дома культуры и (или) центра культурного развития следует размещать объекты для развития местного традиционного народного художественного творчества.</w:t>
      </w:r>
    </w:p>
    <w:p w:rsidR="00C66522" w:rsidRPr="00C66522" w:rsidRDefault="00C66522" w:rsidP="00C66522">
      <w:pPr>
        <w:spacing w:after="0" w:line="360" w:lineRule="auto"/>
        <w:jc w:val="both"/>
        <w:rPr>
          <w:rFonts w:ascii="Times New Roman" w:eastAsia="Times New Roman" w:hAnsi="Times New Roman" w:cs="Times New Roman"/>
          <w:b/>
          <w:bCs/>
          <w:sz w:val="26"/>
          <w:szCs w:val="26"/>
          <w:lang w:eastAsia="ru-RU"/>
        </w:rPr>
      </w:pPr>
    </w:p>
    <w:p w:rsidR="00C66522" w:rsidRPr="00C66522" w:rsidRDefault="00C66522" w:rsidP="00C66522">
      <w:pPr>
        <w:numPr>
          <w:ilvl w:val="2"/>
          <w:numId w:val="6"/>
        </w:numPr>
        <w:spacing w:after="0" w:line="360" w:lineRule="auto"/>
        <w:contextualSpacing/>
        <w:jc w:val="center"/>
        <w:rPr>
          <w:rFonts w:ascii="Times New Roman" w:eastAsia="Times New Roman" w:hAnsi="Times New Roman" w:cs="Times New Roman"/>
          <w:b/>
          <w:bCs/>
          <w:sz w:val="26"/>
          <w:szCs w:val="26"/>
          <w:lang w:eastAsia="ru-RU"/>
        </w:rPr>
      </w:pPr>
      <w:r w:rsidRPr="00C66522">
        <w:rPr>
          <w:rFonts w:ascii="Times New Roman" w:eastAsia="Times New Roman" w:hAnsi="Times New Roman" w:cs="Times New Roman"/>
          <w:b/>
          <w:bCs/>
          <w:sz w:val="26"/>
          <w:szCs w:val="26"/>
          <w:lang w:eastAsia="ru-RU"/>
        </w:rPr>
        <w:t>1.4. В области молодежной политики</w:t>
      </w:r>
    </w:p>
    <w:p w:rsidR="00C66522" w:rsidRPr="00C66522" w:rsidRDefault="00C66522" w:rsidP="00C66522">
      <w:pPr>
        <w:widowControl w:val="0"/>
        <w:autoSpaceDE w:val="0"/>
        <w:autoSpaceDN w:val="0"/>
        <w:spacing w:after="0" w:line="360" w:lineRule="auto"/>
        <w:jc w:val="both"/>
        <w:outlineLvl w:val="5"/>
        <w:rPr>
          <w:rFonts w:ascii="Times New Roman" w:eastAsia="Times New Roman" w:hAnsi="Times New Roman" w:cs="Times New Roman"/>
          <w:sz w:val="26"/>
          <w:szCs w:val="26"/>
          <w:lang w:eastAsia="ru-RU"/>
        </w:rPr>
      </w:pPr>
    </w:p>
    <w:p w:rsidR="00C66522" w:rsidRPr="00C66522" w:rsidRDefault="00C66522" w:rsidP="00C66522">
      <w:pPr>
        <w:spacing w:after="0" w:line="360" w:lineRule="auto"/>
        <w:contextualSpacing/>
        <w:jc w:val="both"/>
        <w:rPr>
          <w:rFonts w:ascii="Times New Roman" w:eastAsia="Times New Roman" w:hAnsi="Times New Roman" w:cs="Times New Roman"/>
          <w:bCs/>
          <w:sz w:val="26"/>
          <w:szCs w:val="26"/>
          <w:lang w:eastAsia="ru-RU"/>
        </w:rPr>
      </w:pPr>
    </w:p>
    <w:p w:rsidR="00C66522" w:rsidRPr="00C66522" w:rsidRDefault="00C66522" w:rsidP="00C66522">
      <w:pPr>
        <w:widowControl w:val="0"/>
        <w:autoSpaceDE w:val="0"/>
        <w:autoSpaceDN w:val="0"/>
        <w:spacing w:after="0" w:line="360" w:lineRule="auto"/>
        <w:jc w:val="both"/>
        <w:outlineLvl w:val="5"/>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Таблица 4. Расчетные показатели, устанавливаемые для объектов местного значения Чугуевского муниципального района в области молодежной политики</w:t>
      </w:r>
    </w:p>
    <w:p w:rsidR="00C66522" w:rsidRPr="00C66522" w:rsidRDefault="00C66522" w:rsidP="00C66522">
      <w:pPr>
        <w:widowControl w:val="0"/>
        <w:autoSpaceDE w:val="0"/>
        <w:autoSpaceDN w:val="0"/>
        <w:spacing w:after="0" w:line="360" w:lineRule="auto"/>
        <w:jc w:val="both"/>
        <w:outlineLvl w:val="5"/>
        <w:rPr>
          <w:rFonts w:ascii="Times New Roman" w:eastAsia="Times New Roman" w:hAnsi="Times New Roman" w:cs="Times New Roman"/>
          <w:sz w:val="26"/>
          <w:szCs w:val="26"/>
          <w:lang w:eastAsia="ru-RU"/>
        </w:rPr>
      </w:pPr>
    </w:p>
    <w:tbl>
      <w:tblPr>
        <w:tblStyle w:val="ab"/>
        <w:tblW w:w="0" w:type="auto"/>
        <w:tblLook w:val="04A0" w:firstRow="1" w:lastRow="0" w:firstColumn="1" w:lastColumn="0" w:noHBand="0" w:noVBand="1"/>
      </w:tblPr>
      <w:tblGrid>
        <w:gridCol w:w="3190"/>
        <w:gridCol w:w="3864"/>
        <w:gridCol w:w="2517"/>
      </w:tblGrid>
      <w:tr w:rsidR="00C66522" w:rsidRPr="00C66522" w:rsidTr="00C66522">
        <w:tc>
          <w:tcPr>
            <w:tcW w:w="3190"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вида объекта</w:t>
            </w:r>
          </w:p>
        </w:tc>
        <w:tc>
          <w:tcPr>
            <w:tcW w:w="3864"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нормируемого расчетного показателя, единица измерения</w:t>
            </w:r>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Значение расчетного показателя</w:t>
            </w:r>
          </w:p>
        </w:tc>
      </w:tr>
      <w:tr w:rsidR="00C66522" w:rsidRPr="00C66522" w:rsidTr="00C66522">
        <w:tc>
          <w:tcPr>
            <w:tcW w:w="3190"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w:t>
            </w:r>
          </w:p>
        </w:tc>
        <w:tc>
          <w:tcPr>
            <w:tcW w:w="3864"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w:t>
            </w:r>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w:t>
            </w:r>
          </w:p>
        </w:tc>
      </w:tr>
      <w:tr w:rsidR="00C66522" w:rsidRPr="00C66522" w:rsidTr="00C66522">
        <w:trPr>
          <w:trHeight w:val="1448"/>
        </w:trPr>
        <w:tc>
          <w:tcPr>
            <w:tcW w:w="3190"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color w:val="000000"/>
                <w:sz w:val="26"/>
                <w:szCs w:val="26"/>
                <w:lang w:eastAsia="ru-RU" w:bidi="ru-RU"/>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3864"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Уровень обеспеченности, объект муниципальный район</w:t>
            </w:r>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w:t>
            </w:r>
          </w:p>
        </w:tc>
      </w:tr>
      <w:tr w:rsidR="00C66522" w:rsidRPr="00C66522" w:rsidTr="00C66522">
        <w:trPr>
          <w:trHeight w:val="1447"/>
        </w:trPr>
        <w:tc>
          <w:tcPr>
            <w:tcW w:w="3190" w:type="dxa"/>
            <w:vMerge/>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p>
        </w:tc>
        <w:tc>
          <w:tcPr>
            <w:tcW w:w="3864" w:type="dxa"/>
          </w:tcPr>
          <w:p w:rsidR="00C66522" w:rsidRPr="00C66522" w:rsidRDefault="00C66522" w:rsidP="00EC24F0">
            <w:pPr>
              <w:widowControl w:val="0"/>
              <w:autoSpaceDE w:val="0"/>
              <w:autoSpaceDN w:val="0"/>
              <w:jc w:val="both"/>
              <w:rPr>
                <w:rFonts w:ascii="Times New Roman" w:eastAsia="Times New Roman" w:hAnsi="Times New Roman" w:cs="Times New Roman"/>
                <w:color w:val="000000"/>
                <w:sz w:val="26"/>
                <w:szCs w:val="26"/>
                <w:lang w:eastAsia="ru-RU" w:bidi="ru-RU"/>
              </w:rPr>
            </w:pPr>
            <w:r w:rsidRPr="00C66522">
              <w:rPr>
                <w:rFonts w:ascii="Times New Roman" w:eastAsia="Times New Roman" w:hAnsi="Times New Roman" w:cs="Times New Roman"/>
                <w:color w:val="000000"/>
                <w:sz w:val="26"/>
                <w:szCs w:val="26"/>
                <w:lang w:eastAsia="ru-RU" w:bidi="ru-RU"/>
              </w:rPr>
              <w:t>Транспортная доступность, часов до административного центра</w:t>
            </w:r>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3,5</w:t>
            </w:r>
          </w:p>
        </w:tc>
      </w:tr>
    </w:tbl>
    <w:p w:rsidR="00C66522" w:rsidRPr="00C66522" w:rsidRDefault="00C66522" w:rsidP="00C66522">
      <w:pPr>
        <w:widowControl w:val="0"/>
        <w:autoSpaceDE w:val="0"/>
        <w:autoSpaceDN w:val="0"/>
        <w:spacing w:after="0" w:line="360" w:lineRule="auto"/>
        <w:ind w:firstLine="540"/>
        <w:jc w:val="center"/>
        <w:rPr>
          <w:rFonts w:ascii="Times New Roman" w:eastAsia="Times New Roman" w:hAnsi="Times New Roman" w:cs="Times New Roman"/>
          <w:sz w:val="26"/>
          <w:szCs w:val="26"/>
          <w:lang w:eastAsia="ru-RU"/>
        </w:rPr>
      </w:pPr>
    </w:p>
    <w:p w:rsidR="00C66522" w:rsidRPr="00C66522" w:rsidRDefault="00C66522" w:rsidP="00C66522">
      <w:pPr>
        <w:numPr>
          <w:ilvl w:val="2"/>
          <w:numId w:val="7"/>
        </w:numPr>
        <w:spacing w:after="0" w:line="360" w:lineRule="auto"/>
        <w:contextualSpacing/>
        <w:jc w:val="center"/>
        <w:rPr>
          <w:rFonts w:ascii="Times New Roman" w:eastAsia="Times New Roman" w:hAnsi="Times New Roman" w:cs="Times New Roman"/>
          <w:b/>
          <w:bCs/>
          <w:sz w:val="26"/>
          <w:szCs w:val="26"/>
          <w:lang w:eastAsia="ru-RU"/>
        </w:rPr>
      </w:pPr>
      <w:r w:rsidRPr="00C66522">
        <w:rPr>
          <w:rFonts w:ascii="Times New Roman" w:eastAsia="Times New Roman" w:hAnsi="Times New Roman" w:cs="Times New Roman"/>
          <w:b/>
          <w:bCs/>
          <w:sz w:val="26"/>
          <w:szCs w:val="26"/>
          <w:lang w:eastAsia="ru-RU"/>
        </w:rPr>
        <w:t>1.5. В области автомобильных дорог</w:t>
      </w:r>
    </w:p>
    <w:p w:rsidR="00C66522" w:rsidRPr="00C66522" w:rsidRDefault="00C66522" w:rsidP="00C66522">
      <w:pPr>
        <w:numPr>
          <w:ilvl w:val="2"/>
          <w:numId w:val="7"/>
        </w:numPr>
        <w:spacing w:after="0" w:line="360" w:lineRule="auto"/>
        <w:contextualSpacing/>
        <w:jc w:val="center"/>
        <w:rPr>
          <w:rFonts w:ascii="Times New Roman" w:eastAsia="Times New Roman" w:hAnsi="Times New Roman" w:cs="Times New Roman"/>
          <w:b/>
          <w:bCs/>
          <w:sz w:val="26"/>
          <w:szCs w:val="26"/>
          <w:lang w:eastAsia="ru-RU"/>
        </w:rPr>
      </w:pPr>
    </w:p>
    <w:p w:rsidR="00C66522" w:rsidRPr="00C66522" w:rsidRDefault="00C66522" w:rsidP="00C66522">
      <w:pPr>
        <w:widowControl w:val="0"/>
        <w:autoSpaceDE w:val="0"/>
        <w:autoSpaceDN w:val="0"/>
        <w:spacing w:after="0" w:line="360" w:lineRule="auto"/>
        <w:jc w:val="both"/>
        <w:outlineLvl w:val="5"/>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Таблица 5. Расчетные показатели, устанавливаемые для автомобильных дорог местного значения Чугуевского муниципального района </w:t>
      </w:r>
    </w:p>
    <w:p w:rsidR="00C66522" w:rsidRPr="00C66522" w:rsidRDefault="00C66522" w:rsidP="00C66522">
      <w:pPr>
        <w:widowControl w:val="0"/>
        <w:autoSpaceDE w:val="0"/>
        <w:autoSpaceDN w:val="0"/>
        <w:spacing w:after="0" w:line="360" w:lineRule="auto"/>
        <w:jc w:val="both"/>
        <w:outlineLvl w:val="5"/>
        <w:rPr>
          <w:rFonts w:ascii="Times New Roman" w:eastAsia="Times New Roman" w:hAnsi="Times New Roman" w:cs="Times New Roman"/>
          <w:sz w:val="26"/>
          <w:szCs w:val="26"/>
          <w:lang w:eastAsia="ru-RU"/>
        </w:rPr>
      </w:pPr>
    </w:p>
    <w:tbl>
      <w:tblPr>
        <w:tblStyle w:val="ab"/>
        <w:tblW w:w="0" w:type="auto"/>
        <w:tblLook w:val="04A0" w:firstRow="1" w:lastRow="0" w:firstColumn="1" w:lastColumn="0" w:noHBand="0" w:noVBand="1"/>
      </w:tblPr>
      <w:tblGrid>
        <w:gridCol w:w="3190"/>
        <w:gridCol w:w="3864"/>
        <w:gridCol w:w="2517"/>
      </w:tblGrid>
      <w:tr w:rsidR="00C66522" w:rsidRPr="00C66522" w:rsidTr="00C66522">
        <w:tc>
          <w:tcPr>
            <w:tcW w:w="3190"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вида объекта</w:t>
            </w:r>
          </w:p>
        </w:tc>
        <w:tc>
          <w:tcPr>
            <w:tcW w:w="3864"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нормируемого расчетного показателя, единица измерения</w:t>
            </w:r>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Значение расчетного показателя</w:t>
            </w:r>
          </w:p>
        </w:tc>
      </w:tr>
      <w:tr w:rsidR="00C66522" w:rsidRPr="00C66522" w:rsidTr="00C66522">
        <w:tc>
          <w:tcPr>
            <w:tcW w:w="3190"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w:t>
            </w:r>
          </w:p>
        </w:tc>
        <w:tc>
          <w:tcPr>
            <w:tcW w:w="3864"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w:t>
            </w:r>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w:t>
            </w:r>
          </w:p>
        </w:tc>
      </w:tr>
      <w:tr w:rsidR="00C66522" w:rsidRPr="00C66522" w:rsidTr="00C66522">
        <w:tc>
          <w:tcPr>
            <w:tcW w:w="3190"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3864"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r>
      <w:tr w:rsidR="00C66522" w:rsidRPr="00C66522" w:rsidTr="00C66522">
        <w:tc>
          <w:tcPr>
            <w:tcW w:w="3190"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Автомобильные дороги местного значения вне границ населенных пунктов в границах муниципального района</w:t>
            </w:r>
          </w:p>
        </w:tc>
        <w:tc>
          <w:tcPr>
            <w:tcW w:w="3864"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уровень обеспеченности, </w:t>
            </w:r>
            <w:proofErr w:type="gramStart"/>
            <w:r w:rsidRPr="00C66522">
              <w:rPr>
                <w:rFonts w:ascii="Times New Roman" w:hAnsi="Times New Roman" w:cs="Times New Roman"/>
                <w:sz w:val="26"/>
                <w:szCs w:val="26"/>
              </w:rPr>
              <w:t>км</w:t>
            </w:r>
            <w:proofErr w:type="gramEnd"/>
            <w:r w:rsidRPr="00C66522">
              <w:rPr>
                <w:rFonts w:ascii="Times New Roman" w:hAnsi="Times New Roman" w:cs="Times New Roman"/>
                <w:sz w:val="26"/>
                <w:szCs w:val="26"/>
              </w:rPr>
              <w:t xml:space="preserve"> на 1 тыс. кв. км</w:t>
            </w: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45,2</w:t>
            </w:r>
          </w:p>
        </w:tc>
      </w:tr>
      <w:tr w:rsidR="00C66522" w:rsidRPr="00C66522" w:rsidTr="00C66522">
        <w:tc>
          <w:tcPr>
            <w:tcW w:w="3190"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Автомобильные дороги местного значения в границах населенных пунктов сельских поселений</w:t>
            </w:r>
          </w:p>
        </w:tc>
        <w:tc>
          <w:tcPr>
            <w:tcW w:w="3864"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уровень обеспеченности, </w:t>
            </w:r>
            <w:proofErr w:type="gramStart"/>
            <w:r w:rsidRPr="00C66522">
              <w:rPr>
                <w:rFonts w:ascii="Times New Roman" w:hAnsi="Times New Roman" w:cs="Times New Roman"/>
                <w:sz w:val="26"/>
                <w:szCs w:val="26"/>
              </w:rPr>
              <w:t>км</w:t>
            </w:r>
            <w:proofErr w:type="gramEnd"/>
            <w:r w:rsidRPr="00C66522">
              <w:rPr>
                <w:rFonts w:ascii="Times New Roman" w:hAnsi="Times New Roman" w:cs="Times New Roman"/>
                <w:sz w:val="26"/>
                <w:szCs w:val="26"/>
              </w:rPr>
              <w:t xml:space="preserve"> на 1 кв. км застроенной территории</w:t>
            </w:r>
          </w:p>
          <w:p w:rsidR="00C66522" w:rsidRPr="00C66522" w:rsidRDefault="00C66522" w:rsidP="00EC24F0">
            <w:pPr>
              <w:autoSpaceDE w:val="0"/>
              <w:autoSpaceDN w:val="0"/>
              <w:adjustRightInd w:val="0"/>
              <w:rPr>
                <w:rFonts w:ascii="Times New Roman" w:hAnsi="Times New Roman" w:cs="Times New Roman"/>
                <w:sz w:val="26"/>
                <w:szCs w:val="26"/>
              </w:rPr>
            </w:pPr>
          </w:p>
        </w:tc>
        <w:tc>
          <w:tcPr>
            <w:tcW w:w="251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1,5</w:t>
            </w:r>
          </w:p>
        </w:tc>
      </w:tr>
    </w:tbl>
    <w:p w:rsidR="00C66522" w:rsidRPr="00C66522" w:rsidRDefault="00C66522" w:rsidP="00C66522">
      <w:pPr>
        <w:widowControl w:val="0"/>
        <w:autoSpaceDE w:val="0"/>
        <w:autoSpaceDN w:val="0"/>
        <w:spacing w:after="0" w:line="360" w:lineRule="auto"/>
        <w:jc w:val="center"/>
        <w:rPr>
          <w:rFonts w:ascii="Times New Roman" w:eastAsia="Times New Roman" w:hAnsi="Times New Roman" w:cs="Times New Roman"/>
          <w:sz w:val="26"/>
          <w:szCs w:val="26"/>
          <w:lang w:eastAsia="ru-RU"/>
        </w:rPr>
      </w:pPr>
    </w:p>
    <w:p w:rsidR="00C66522" w:rsidRPr="00C66522" w:rsidRDefault="00C66522" w:rsidP="00C66522">
      <w:pPr>
        <w:widowControl w:val="0"/>
        <w:autoSpaceDE w:val="0"/>
        <w:autoSpaceDN w:val="0"/>
        <w:spacing w:after="0" w:line="360" w:lineRule="auto"/>
        <w:jc w:val="center"/>
        <w:rPr>
          <w:rFonts w:ascii="Times New Roman" w:eastAsia="Times New Roman" w:hAnsi="Times New Roman" w:cs="Times New Roman"/>
          <w:sz w:val="26"/>
          <w:szCs w:val="26"/>
          <w:lang w:eastAsia="ru-RU"/>
        </w:rPr>
      </w:pPr>
    </w:p>
    <w:p w:rsidR="00C66522" w:rsidRPr="00C66522" w:rsidRDefault="00C66522" w:rsidP="00C66522">
      <w:pPr>
        <w:numPr>
          <w:ilvl w:val="2"/>
          <w:numId w:val="7"/>
        </w:numPr>
        <w:spacing w:after="0" w:line="360" w:lineRule="auto"/>
        <w:contextualSpacing/>
        <w:jc w:val="center"/>
        <w:rPr>
          <w:rFonts w:ascii="Times New Roman" w:eastAsia="Times New Roman" w:hAnsi="Times New Roman" w:cs="Times New Roman"/>
          <w:b/>
          <w:bCs/>
          <w:sz w:val="26"/>
          <w:szCs w:val="26"/>
          <w:lang w:eastAsia="ru-RU"/>
        </w:rPr>
      </w:pPr>
      <w:r w:rsidRPr="00C66522">
        <w:rPr>
          <w:rFonts w:ascii="Times New Roman" w:eastAsia="Times New Roman" w:hAnsi="Times New Roman" w:cs="Times New Roman"/>
          <w:b/>
          <w:bCs/>
          <w:sz w:val="26"/>
          <w:szCs w:val="26"/>
          <w:lang w:eastAsia="ru-RU"/>
        </w:rPr>
        <w:t>1.6. В области инженерной инфраструктуры</w:t>
      </w:r>
    </w:p>
    <w:p w:rsidR="00C66522" w:rsidRPr="00C66522" w:rsidRDefault="00C66522" w:rsidP="00C66522">
      <w:pPr>
        <w:widowControl w:val="0"/>
        <w:autoSpaceDE w:val="0"/>
        <w:autoSpaceDN w:val="0"/>
        <w:spacing w:after="0" w:line="360" w:lineRule="auto"/>
        <w:jc w:val="center"/>
        <w:rPr>
          <w:rFonts w:ascii="Times New Roman" w:eastAsia="Times New Roman" w:hAnsi="Times New Roman" w:cs="Times New Roman"/>
          <w:sz w:val="26"/>
          <w:szCs w:val="26"/>
          <w:lang w:eastAsia="ru-RU"/>
        </w:rPr>
      </w:pPr>
    </w:p>
    <w:p w:rsidR="00C66522" w:rsidRPr="00C66522" w:rsidRDefault="00C66522" w:rsidP="00C66522">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Таблица 6. Расчетные показатели, устанавливаемые для объектов электроснабжения местного значения Чугуевского муниципального района</w:t>
      </w:r>
    </w:p>
    <w:p w:rsidR="00C66522" w:rsidRPr="00C66522" w:rsidRDefault="00C66522" w:rsidP="00C66522">
      <w:pPr>
        <w:widowControl w:val="0"/>
        <w:autoSpaceDE w:val="0"/>
        <w:autoSpaceDN w:val="0"/>
        <w:spacing w:after="0" w:line="360" w:lineRule="auto"/>
        <w:jc w:val="both"/>
        <w:rPr>
          <w:rFonts w:ascii="Times New Roman" w:eastAsia="Times New Roman" w:hAnsi="Times New Roman" w:cs="Times New Roman"/>
          <w:sz w:val="26"/>
          <w:szCs w:val="26"/>
          <w:lang w:eastAsia="ru-RU"/>
        </w:rPr>
      </w:pPr>
    </w:p>
    <w:tbl>
      <w:tblPr>
        <w:tblStyle w:val="ab"/>
        <w:tblW w:w="0" w:type="auto"/>
        <w:tblLayout w:type="fixed"/>
        <w:tblLook w:val="04A0" w:firstRow="1" w:lastRow="0" w:firstColumn="1" w:lastColumn="0" w:noHBand="0" w:noVBand="1"/>
      </w:tblPr>
      <w:tblGrid>
        <w:gridCol w:w="2552"/>
        <w:gridCol w:w="2234"/>
        <w:gridCol w:w="1701"/>
        <w:gridCol w:w="691"/>
        <w:gridCol w:w="798"/>
        <w:gridCol w:w="1595"/>
      </w:tblGrid>
      <w:tr w:rsidR="00C66522" w:rsidRPr="00C66522" w:rsidTr="00C66522">
        <w:tc>
          <w:tcPr>
            <w:tcW w:w="2552"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вида объекта</w:t>
            </w:r>
          </w:p>
        </w:tc>
        <w:tc>
          <w:tcPr>
            <w:tcW w:w="2234"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нормируемого расчетного показателя, единица измерения</w:t>
            </w:r>
          </w:p>
        </w:tc>
        <w:tc>
          <w:tcPr>
            <w:tcW w:w="4785" w:type="dxa"/>
            <w:gridSpan w:val="4"/>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Значение расчетного показателя</w:t>
            </w:r>
          </w:p>
        </w:tc>
      </w:tr>
      <w:tr w:rsidR="00C66522" w:rsidRPr="00C66522" w:rsidTr="00C66522">
        <w:tc>
          <w:tcPr>
            <w:tcW w:w="2552"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w:t>
            </w:r>
          </w:p>
        </w:tc>
        <w:tc>
          <w:tcPr>
            <w:tcW w:w="2234"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w:t>
            </w:r>
          </w:p>
        </w:tc>
        <w:tc>
          <w:tcPr>
            <w:tcW w:w="4785" w:type="dxa"/>
            <w:gridSpan w:val="4"/>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w:t>
            </w:r>
          </w:p>
        </w:tc>
      </w:tr>
      <w:tr w:rsidR="00C66522" w:rsidRPr="00C66522" w:rsidTr="00C66522">
        <w:trPr>
          <w:trHeight w:val="415"/>
        </w:trPr>
        <w:tc>
          <w:tcPr>
            <w:tcW w:w="2552"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roofErr w:type="gramStart"/>
            <w:r w:rsidRPr="00C66522">
              <w:rPr>
                <w:rFonts w:ascii="Times New Roman" w:eastAsia="Times New Roman" w:hAnsi="Times New Roman" w:cs="Times New Roman"/>
                <w:sz w:val="26"/>
                <w:szCs w:val="26"/>
                <w:lang w:eastAsia="ru-RU"/>
              </w:rPr>
              <w:t>Понизительные подстанции, переключательные пункты номинальным напряжением до 35 </w:t>
            </w:r>
            <w:proofErr w:type="spellStart"/>
            <w:r w:rsidRPr="00C66522">
              <w:rPr>
                <w:rFonts w:ascii="Times New Roman" w:eastAsia="Times New Roman" w:hAnsi="Times New Roman" w:cs="Times New Roman"/>
                <w:sz w:val="26"/>
                <w:szCs w:val="26"/>
                <w:lang w:eastAsia="ru-RU"/>
              </w:rPr>
              <w:t>кВ</w:t>
            </w:r>
            <w:proofErr w:type="spellEnd"/>
            <w:r w:rsidRPr="00C66522">
              <w:rPr>
                <w:rFonts w:ascii="Times New Roman" w:eastAsia="Times New Roman" w:hAnsi="Times New Roman" w:cs="Times New Roman"/>
                <w:sz w:val="26"/>
                <w:szCs w:val="26"/>
                <w:lang w:eastAsia="ru-RU"/>
              </w:rPr>
              <w:t xml:space="preserve"> включительно; трансформаторные подстанции, электрические  распределительные пункты номинальным напряжением от 10(6) до 20 </w:t>
            </w:r>
            <w:proofErr w:type="spellStart"/>
            <w:r w:rsidRPr="00C66522">
              <w:rPr>
                <w:rFonts w:ascii="Times New Roman" w:eastAsia="Times New Roman" w:hAnsi="Times New Roman" w:cs="Times New Roman"/>
                <w:sz w:val="26"/>
                <w:szCs w:val="26"/>
                <w:lang w:eastAsia="ru-RU"/>
              </w:rPr>
              <w:t>кВ</w:t>
            </w:r>
            <w:proofErr w:type="spellEnd"/>
            <w:r w:rsidRPr="00C66522">
              <w:rPr>
                <w:rFonts w:ascii="Times New Roman" w:eastAsia="Times New Roman" w:hAnsi="Times New Roman" w:cs="Times New Roman"/>
                <w:sz w:val="26"/>
                <w:szCs w:val="26"/>
                <w:lang w:eastAsia="ru-RU"/>
              </w:rPr>
              <w:t xml:space="preserve"> включительно; линии электропередачи напряжением от 20 до 35 </w:t>
            </w:r>
            <w:proofErr w:type="spellStart"/>
            <w:r w:rsidRPr="00C66522">
              <w:rPr>
                <w:rFonts w:ascii="Times New Roman" w:eastAsia="Times New Roman" w:hAnsi="Times New Roman" w:cs="Times New Roman"/>
                <w:sz w:val="26"/>
                <w:szCs w:val="26"/>
                <w:lang w:eastAsia="ru-RU"/>
              </w:rPr>
              <w:t>кВ</w:t>
            </w:r>
            <w:proofErr w:type="spellEnd"/>
            <w:r w:rsidRPr="00C66522">
              <w:rPr>
                <w:rFonts w:ascii="Times New Roman" w:eastAsia="Times New Roman" w:hAnsi="Times New Roman" w:cs="Times New Roman"/>
                <w:sz w:val="26"/>
                <w:szCs w:val="26"/>
                <w:lang w:eastAsia="ru-RU"/>
              </w:rPr>
              <w:t xml:space="preserve"> включительно; линии электропередачи напряжением от 10(6) до 20 </w:t>
            </w:r>
            <w:proofErr w:type="spellStart"/>
            <w:r w:rsidRPr="00C66522">
              <w:rPr>
                <w:rFonts w:ascii="Times New Roman" w:eastAsia="Times New Roman" w:hAnsi="Times New Roman" w:cs="Times New Roman"/>
                <w:sz w:val="26"/>
                <w:szCs w:val="26"/>
                <w:lang w:eastAsia="ru-RU"/>
              </w:rPr>
              <w:t>кВ</w:t>
            </w:r>
            <w:proofErr w:type="spellEnd"/>
            <w:r w:rsidRPr="00C66522">
              <w:rPr>
                <w:rFonts w:ascii="Times New Roman" w:eastAsia="Times New Roman" w:hAnsi="Times New Roman" w:cs="Times New Roman"/>
                <w:sz w:val="26"/>
                <w:szCs w:val="26"/>
                <w:lang w:eastAsia="ru-RU"/>
              </w:rPr>
              <w:t xml:space="preserve"> включительно</w:t>
            </w:r>
            <w:proofErr w:type="gramEnd"/>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234"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Укрупненный показатель расхода электроэнергии коммунальн</w:t>
            </w:r>
            <w:proofErr w:type="gramStart"/>
            <w:r w:rsidRPr="00C66522">
              <w:rPr>
                <w:rFonts w:ascii="Times New Roman" w:eastAsia="Times New Roman" w:hAnsi="Times New Roman" w:cs="Times New Roman"/>
                <w:sz w:val="26"/>
                <w:szCs w:val="26"/>
                <w:lang w:eastAsia="ru-RU"/>
              </w:rPr>
              <w:t>о-</w:t>
            </w:r>
            <w:proofErr w:type="gramEnd"/>
            <w:r w:rsidRPr="00C66522">
              <w:rPr>
                <w:rFonts w:ascii="Times New Roman" w:eastAsia="Times New Roman" w:hAnsi="Times New Roman" w:cs="Times New Roman"/>
                <w:sz w:val="26"/>
                <w:szCs w:val="26"/>
                <w:lang w:eastAsia="ru-RU"/>
              </w:rPr>
              <w:t xml:space="preserve"> бытовыми потребителями,</w:t>
            </w: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удельный расход электроэнергии, кВт*ч/</w:t>
            </w:r>
            <w:proofErr w:type="spellStart"/>
            <w:r w:rsidRPr="00C66522">
              <w:rPr>
                <w:rFonts w:ascii="Times New Roman" w:eastAsia="Times New Roman" w:hAnsi="Times New Roman" w:cs="Times New Roman"/>
                <w:sz w:val="26"/>
                <w:szCs w:val="26"/>
                <w:lang w:eastAsia="ru-RU"/>
              </w:rPr>
              <w:t>чел</w:t>
            </w:r>
            <w:proofErr w:type="gramStart"/>
            <w:r w:rsidRPr="00C66522">
              <w:rPr>
                <w:rFonts w:ascii="Times New Roman" w:eastAsia="Times New Roman" w:hAnsi="Times New Roman" w:cs="Times New Roman"/>
                <w:sz w:val="26"/>
                <w:szCs w:val="26"/>
                <w:lang w:eastAsia="ru-RU"/>
              </w:rPr>
              <w:t>.в</w:t>
            </w:r>
            <w:proofErr w:type="spellEnd"/>
            <w:proofErr w:type="gramEnd"/>
            <w:r w:rsidRPr="00C66522">
              <w:rPr>
                <w:rFonts w:ascii="Times New Roman" w:eastAsia="Times New Roman" w:hAnsi="Times New Roman" w:cs="Times New Roman"/>
                <w:sz w:val="26"/>
                <w:szCs w:val="26"/>
                <w:lang w:eastAsia="ru-RU"/>
              </w:rPr>
              <w:t xml:space="preserve"> год</w:t>
            </w:r>
          </w:p>
        </w:tc>
        <w:tc>
          <w:tcPr>
            <w:tcW w:w="1701" w:type="dxa"/>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Населенный пункт</w:t>
            </w:r>
          </w:p>
        </w:tc>
        <w:tc>
          <w:tcPr>
            <w:tcW w:w="1489"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 xml:space="preserve">Без </w:t>
            </w:r>
            <w:proofErr w:type="gramStart"/>
            <w:r w:rsidRPr="00C66522">
              <w:rPr>
                <w:rFonts w:ascii="Times New Roman" w:eastAsia="Times New Roman" w:hAnsi="Times New Roman" w:cs="Times New Roman"/>
                <w:i/>
                <w:sz w:val="26"/>
                <w:szCs w:val="26"/>
                <w:lang w:eastAsia="ru-RU"/>
              </w:rPr>
              <w:t>стационар-ных</w:t>
            </w:r>
            <w:proofErr w:type="gramEnd"/>
            <w:r w:rsidRPr="00C66522">
              <w:rPr>
                <w:rFonts w:ascii="Times New Roman" w:eastAsia="Times New Roman" w:hAnsi="Times New Roman" w:cs="Times New Roman"/>
                <w:i/>
                <w:sz w:val="26"/>
                <w:szCs w:val="26"/>
                <w:lang w:eastAsia="ru-RU"/>
              </w:rPr>
              <w:t xml:space="preserve"> </w:t>
            </w:r>
            <w:proofErr w:type="spellStart"/>
            <w:r w:rsidRPr="00C66522">
              <w:rPr>
                <w:rFonts w:ascii="Times New Roman" w:eastAsia="Times New Roman" w:hAnsi="Times New Roman" w:cs="Times New Roman"/>
                <w:i/>
                <w:sz w:val="26"/>
                <w:szCs w:val="26"/>
                <w:lang w:eastAsia="ru-RU"/>
              </w:rPr>
              <w:t>электричес</w:t>
            </w:r>
            <w:proofErr w:type="spellEnd"/>
            <w:r w:rsidRPr="00C66522">
              <w:rPr>
                <w:rFonts w:ascii="Times New Roman" w:eastAsia="Times New Roman" w:hAnsi="Times New Roman" w:cs="Times New Roman"/>
                <w:i/>
                <w:sz w:val="26"/>
                <w:szCs w:val="26"/>
                <w:lang w:eastAsia="ru-RU"/>
              </w:rPr>
              <w:t xml:space="preserve">-ких плит </w:t>
            </w:r>
          </w:p>
        </w:tc>
        <w:tc>
          <w:tcPr>
            <w:tcW w:w="1595" w:type="dxa"/>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 xml:space="preserve">Со </w:t>
            </w:r>
            <w:proofErr w:type="gramStart"/>
            <w:r w:rsidRPr="00C66522">
              <w:rPr>
                <w:rFonts w:ascii="Times New Roman" w:eastAsia="Times New Roman" w:hAnsi="Times New Roman" w:cs="Times New Roman"/>
                <w:i/>
                <w:sz w:val="26"/>
                <w:szCs w:val="26"/>
                <w:lang w:eastAsia="ru-RU"/>
              </w:rPr>
              <w:t>стационар-</w:t>
            </w:r>
            <w:proofErr w:type="spellStart"/>
            <w:r w:rsidRPr="00C66522">
              <w:rPr>
                <w:rFonts w:ascii="Times New Roman" w:eastAsia="Times New Roman" w:hAnsi="Times New Roman" w:cs="Times New Roman"/>
                <w:i/>
                <w:sz w:val="26"/>
                <w:szCs w:val="26"/>
                <w:lang w:eastAsia="ru-RU"/>
              </w:rPr>
              <w:t>ными</w:t>
            </w:r>
            <w:proofErr w:type="spellEnd"/>
            <w:proofErr w:type="gramEnd"/>
            <w:r w:rsidRPr="00C66522">
              <w:rPr>
                <w:rFonts w:ascii="Times New Roman" w:eastAsia="Times New Roman" w:hAnsi="Times New Roman" w:cs="Times New Roman"/>
                <w:i/>
                <w:sz w:val="26"/>
                <w:szCs w:val="26"/>
                <w:lang w:eastAsia="ru-RU"/>
              </w:rPr>
              <w:t xml:space="preserve"> </w:t>
            </w:r>
            <w:proofErr w:type="spellStart"/>
            <w:r w:rsidRPr="00C66522">
              <w:rPr>
                <w:rFonts w:ascii="Times New Roman" w:eastAsia="Times New Roman" w:hAnsi="Times New Roman" w:cs="Times New Roman"/>
                <w:i/>
                <w:sz w:val="26"/>
                <w:szCs w:val="26"/>
                <w:lang w:eastAsia="ru-RU"/>
              </w:rPr>
              <w:t>электричес</w:t>
            </w:r>
            <w:proofErr w:type="spellEnd"/>
            <w:r w:rsidRPr="00C66522">
              <w:rPr>
                <w:rFonts w:ascii="Times New Roman" w:eastAsia="Times New Roman" w:hAnsi="Times New Roman" w:cs="Times New Roman"/>
                <w:i/>
                <w:sz w:val="26"/>
                <w:szCs w:val="26"/>
                <w:lang w:eastAsia="ru-RU"/>
              </w:rPr>
              <w:t>-кими плитами</w:t>
            </w:r>
          </w:p>
        </w:tc>
      </w:tr>
      <w:tr w:rsidR="00C66522" w:rsidRPr="00C66522" w:rsidTr="00C66522">
        <w:trPr>
          <w:trHeight w:val="1180"/>
        </w:trPr>
        <w:tc>
          <w:tcPr>
            <w:tcW w:w="2552"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234"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1701" w:type="dxa"/>
          </w:tcPr>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Чугуевка</w:t>
            </w:r>
          </w:p>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Соколовка</w:t>
            </w:r>
          </w:p>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Б.-Фадеево</w:t>
            </w:r>
          </w:p>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Кокшаровка</w:t>
            </w:r>
          </w:p>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Шумный</w:t>
            </w:r>
          </w:p>
        </w:tc>
        <w:tc>
          <w:tcPr>
            <w:tcW w:w="1489"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2300</w:t>
            </w:r>
          </w:p>
        </w:tc>
        <w:tc>
          <w:tcPr>
            <w:tcW w:w="1595"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2880</w:t>
            </w:r>
          </w:p>
        </w:tc>
      </w:tr>
      <w:tr w:rsidR="00C66522" w:rsidRPr="00C66522" w:rsidTr="00C66522">
        <w:trPr>
          <w:trHeight w:val="1180"/>
        </w:trPr>
        <w:tc>
          <w:tcPr>
            <w:tcW w:w="2552"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234"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1701" w:type="dxa"/>
          </w:tcPr>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остальные села района</w:t>
            </w:r>
          </w:p>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 </w:t>
            </w:r>
          </w:p>
        </w:tc>
        <w:tc>
          <w:tcPr>
            <w:tcW w:w="1489"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2170</w:t>
            </w:r>
          </w:p>
        </w:tc>
        <w:tc>
          <w:tcPr>
            <w:tcW w:w="1595"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2750</w:t>
            </w:r>
          </w:p>
        </w:tc>
      </w:tr>
      <w:tr w:rsidR="00C66522" w:rsidRPr="00C66522" w:rsidTr="00C66522">
        <w:trPr>
          <w:trHeight w:val="645"/>
        </w:trPr>
        <w:tc>
          <w:tcPr>
            <w:tcW w:w="2552"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234"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Годовое число часов использования максимума электрической нагрузки, </w:t>
            </w:r>
            <w:proofErr w:type="gramStart"/>
            <w:r w:rsidRPr="00C66522">
              <w:rPr>
                <w:rFonts w:ascii="Times New Roman" w:eastAsia="Times New Roman" w:hAnsi="Times New Roman" w:cs="Times New Roman"/>
                <w:sz w:val="26"/>
                <w:szCs w:val="26"/>
                <w:lang w:eastAsia="ru-RU"/>
              </w:rPr>
              <w:t>ч</w:t>
            </w:r>
            <w:proofErr w:type="gramEnd"/>
          </w:p>
        </w:tc>
        <w:tc>
          <w:tcPr>
            <w:tcW w:w="1701" w:type="dxa"/>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Населенный пункт</w:t>
            </w:r>
          </w:p>
        </w:tc>
        <w:tc>
          <w:tcPr>
            <w:tcW w:w="1489"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 xml:space="preserve">Без </w:t>
            </w:r>
            <w:proofErr w:type="gramStart"/>
            <w:r w:rsidRPr="00C66522">
              <w:rPr>
                <w:rFonts w:ascii="Times New Roman" w:eastAsia="Times New Roman" w:hAnsi="Times New Roman" w:cs="Times New Roman"/>
                <w:i/>
                <w:sz w:val="26"/>
                <w:szCs w:val="26"/>
                <w:lang w:eastAsia="ru-RU"/>
              </w:rPr>
              <w:t>стационар-ных</w:t>
            </w:r>
            <w:proofErr w:type="gramEnd"/>
            <w:r w:rsidRPr="00C66522">
              <w:rPr>
                <w:rFonts w:ascii="Times New Roman" w:eastAsia="Times New Roman" w:hAnsi="Times New Roman" w:cs="Times New Roman"/>
                <w:i/>
                <w:sz w:val="26"/>
                <w:szCs w:val="26"/>
                <w:lang w:eastAsia="ru-RU"/>
              </w:rPr>
              <w:t xml:space="preserve"> </w:t>
            </w:r>
            <w:proofErr w:type="spellStart"/>
            <w:r w:rsidRPr="00C66522">
              <w:rPr>
                <w:rFonts w:ascii="Times New Roman" w:eastAsia="Times New Roman" w:hAnsi="Times New Roman" w:cs="Times New Roman"/>
                <w:i/>
                <w:sz w:val="26"/>
                <w:szCs w:val="26"/>
                <w:lang w:eastAsia="ru-RU"/>
              </w:rPr>
              <w:t>электричес</w:t>
            </w:r>
            <w:proofErr w:type="spellEnd"/>
            <w:r w:rsidRPr="00C66522">
              <w:rPr>
                <w:rFonts w:ascii="Times New Roman" w:eastAsia="Times New Roman" w:hAnsi="Times New Roman" w:cs="Times New Roman"/>
                <w:i/>
                <w:sz w:val="26"/>
                <w:szCs w:val="26"/>
                <w:lang w:eastAsia="ru-RU"/>
              </w:rPr>
              <w:t xml:space="preserve">-ких плит </w:t>
            </w:r>
          </w:p>
        </w:tc>
        <w:tc>
          <w:tcPr>
            <w:tcW w:w="1595" w:type="dxa"/>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 xml:space="preserve">Со </w:t>
            </w:r>
            <w:proofErr w:type="gramStart"/>
            <w:r w:rsidRPr="00C66522">
              <w:rPr>
                <w:rFonts w:ascii="Times New Roman" w:eastAsia="Times New Roman" w:hAnsi="Times New Roman" w:cs="Times New Roman"/>
                <w:i/>
                <w:sz w:val="26"/>
                <w:szCs w:val="26"/>
                <w:lang w:eastAsia="ru-RU"/>
              </w:rPr>
              <w:t>стационар-</w:t>
            </w:r>
            <w:proofErr w:type="spellStart"/>
            <w:r w:rsidRPr="00C66522">
              <w:rPr>
                <w:rFonts w:ascii="Times New Roman" w:eastAsia="Times New Roman" w:hAnsi="Times New Roman" w:cs="Times New Roman"/>
                <w:i/>
                <w:sz w:val="26"/>
                <w:szCs w:val="26"/>
                <w:lang w:eastAsia="ru-RU"/>
              </w:rPr>
              <w:t>ными</w:t>
            </w:r>
            <w:proofErr w:type="spellEnd"/>
            <w:proofErr w:type="gramEnd"/>
            <w:r w:rsidRPr="00C66522">
              <w:rPr>
                <w:rFonts w:ascii="Times New Roman" w:eastAsia="Times New Roman" w:hAnsi="Times New Roman" w:cs="Times New Roman"/>
                <w:i/>
                <w:sz w:val="26"/>
                <w:szCs w:val="26"/>
                <w:lang w:eastAsia="ru-RU"/>
              </w:rPr>
              <w:t xml:space="preserve"> </w:t>
            </w:r>
            <w:proofErr w:type="spellStart"/>
            <w:r w:rsidRPr="00C66522">
              <w:rPr>
                <w:rFonts w:ascii="Times New Roman" w:eastAsia="Times New Roman" w:hAnsi="Times New Roman" w:cs="Times New Roman"/>
                <w:i/>
                <w:sz w:val="26"/>
                <w:szCs w:val="26"/>
                <w:lang w:eastAsia="ru-RU"/>
              </w:rPr>
              <w:t>электричес</w:t>
            </w:r>
            <w:proofErr w:type="spellEnd"/>
            <w:r w:rsidRPr="00C66522">
              <w:rPr>
                <w:rFonts w:ascii="Times New Roman" w:eastAsia="Times New Roman" w:hAnsi="Times New Roman" w:cs="Times New Roman"/>
                <w:i/>
                <w:sz w:val="26"/>
                <w:szCs w:val="26"/>
                <w:lang w:eastAsia="ru-RU"/>
              </w:rPr>
              <w:t>-кими плитами</w:t>
            </w:r>
          </w:p>
        </w:tc>
      </w:tr>
      <w:tr w:rsidR="00C66522" w:rsidRPr="00C66522" w:rsidTr="00C66522">
        <w:trPr>
          <w:trHeight w:val="645"/>
        </w:trPr>
        <w:tc>
          <w:tcPr>
            <w:tcW w:w="2552"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234"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1701" w:type="dxa"/>
          </w:tcPr>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Чугуевка</w:t>
            </w:r>
          </w:p>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Соколовка</w:t>
            </w:r>
          </w:p>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Б.-Фадеево</w:t>
            </w:r>
          </w:p>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Кокшаровка</w:t>
            </w:r>
          </w:p>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Шумный</w:t>
            </w:r>
          </w:p>
        </w:tc>
        <w:tc>
          <w:tcPr>
            <w:tcW w:w="1489"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5350</w:t>
            </w:r>
          </w:p>
        </w:tc>
        <w:tc>
          <w:tcPr>
            <w:tcW w:w="1595"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5550</w:t>
            </w:r>
          </w:p>
        </w:tc>
      </w:tr>
      <w:tr w:rsidR="00C66522" w:rsidRPr="00C66522" w:rsidTr="00C66522">
        <w:trPr>
          <w:trHeight w:val="645"/>
        </w:trPr>
        <w:tc>
          <w:tcPr>
            <w:tcW w:w="2552"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234"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1701" w:type="dxa"/>
          </w:tcPr>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остальные села района</w:t>
            </w:r>
          </w:p>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p>
        </w:tc>
        <w:tc>
          <w:tcPr>
            <w:tcW w:w="1489"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5300</w:t>
            </w:r>
          </w:p>
        </w:tc>
        <w:tc>
          <w:tcPr>
            <w:tcW w:w="1595"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5500</w:t>
            </w:r>
          </w:p>
        </w:tc>
      </w:tr>
      <w:tr w:rsidR="00C66522" w:rsidRPr="00C66522" w:rsidTr="00C66522">
        <w:trPr>
          <w:trHeight w:val="535"/>
        </w:trPr>
        <w:tc>
          <w:tcPr>
            <w:tcW w:w="2552"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234" w:type="dxa"/>
            <w:vMerge w:val="restart"/>
          </w:tcPr>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Удельные расчетные электрические нагрузки жилых зданий,  </w:t>
            </w:r>
            <w:proofErr w:type="gramStart"/>
            <w:r w:rsidRPr="00C66522">
              <w:rPr>
                <w:rFonts w:ascii="Times New Roman" w:eastAsia="Times New Roman" w:hAnsi="Times New Roman" w:cs="Times New Roman"/>
                <w:sz w:val="26"/>
                <w:szCs w:val="26"/>
                <w:lang w:eastAsia="ru-RU"/>
              </w:rPr>
              <w:t>Вт</w:t>
            </w:r>
            <w:proofErr w:type="gramEnd"/>
            <w:r w:rsidRPr="00C66522">
              <w:rPr>
                <w:rFonts w:ascii="Times New Roman" w:eastAsia="Times New Roman" w:hAnsi="Times New Roman" w:cs="Times New Roman"/>
                <w:sz w:val="26"/>
                <w:szCs w:val="26"/>
                <w:lang w:eastAsia="ru-RU"/>
              </w:rPr>
              <w:t>/кв.м</w:t>
            </w:r>
          </w:p>
        </w:tc>
        <w:tc>
          <w:tcPr>
            <w:tcW w:w="2392"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Этажность застройки</w:t>
            </w:r>
          </w:p>
        </w:tc>
        <w:tc>
          <w:tcPr>
            <w:tcW w:w="2393"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 xml:space="preserve">Удельные расчетные электрические нагрузки </w:t>
            </w:r>
          </w:p>
        </w:tc>
      </w:tr>
      <w:tr w:rsidR="00C66522" w:rsidRPr="00C66522" w:rsidTr="00C66522">
        <w:trPr>
          <w:trHeight w:val="535"/>
        </w:trPr>
        <w:tc>
          <w:tcPr>
            <w:tcW w:w="2552"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234" w:type="dxa"/>
            <w:vMerge/>
          </w:tcPr>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p>
        </w:tc>
        <w:tc>
          <w:tcPr>
            <w:tcW w:w="2392"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1-2 этажа</w:t>
            </w:r>
          </w:p>
        </w:tc>
        <w:tc>
          <w:tcPr>
            <w:tcW w:w="2393"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20,7/0,98</w:t>
            </w:r>
          </w:p>
        </w:tc>
      </w:tr>
      <w:tr w:rsidR="00C66522" w:rsidRPr="00C66522" w:rsidTr="00C66522">
        <w:trPr>
          <w:trHeight w:val="535"/>
        </w:trPr>
        <w:tc>
          <w:tcPr>
            <w:tcW w:w="2552"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234" w:type="dxa"/>
            <w:vMerge/>
          </w:tcPr>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p>
        </w:tc>
        <w:tc>
          <w:tcPr>
            <w:tcW w:w="2392"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3-5 этажей</w:t>
            </w:r>
          </w:p>
        </w:tc>
        <w:tc>
          <w:tcPr>
            <w:tcW w:w="2393"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20,8/0,98</w:t>
            </w:r>
          </w:p>
        </w:tc>
      </w:tr>
      <w:tr w:rsidR="00C66522" w:rsidRPr="00C66522" w:rsidTr="00C66522">
        <w:trPr>
          <w:trHeight w:val="1450"/>
        </w:trPr>
        <w:tc>
          <w:tcPr>
            <w:tcW w:w="2552"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234" w:type="dxa"/>
          </w:tcPr>
          <w:p w:rsidR="00C66522" w:rsidRPr="00C66522" w:rsidRDefault="00C66522" w:rsidP="00EC24F0">
            <w:pPr>
              <w:widowControl w:val="0"/>
              <w:autoSpaceDE w:val="0"/>
              <w:autoSpaceDN w:val="0"/>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Мощность электрической нагрузки индустриального парка, МВт</w:t>
            </w:r>
          </w:p>
        </w:tc>
        <w:tc>
          <w:tcPr>
            <w:tcW w:w="4785" w:type="dxa"/>
            <w:gridSpan w:val="4"/>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 МВт на объект, но не менее 0,15 МВт/</w:t>
            </w:r>
            <w:proofErr w:type="gramStart"/>
            <w:r w:rsidRPr="00C66522">
              <w:rPr>
                <w:rFonts w:ascii="Times New Roman" w:eastAsia="Times New Roman" w:hAnsi="Times New Roman" w:cs="Times New Roman"/>
                <w:sz w:val="26"/>
                <w:szCs w:val="26"/>
                <w:lang w:eastAsia="ru-RU"/>
              </w:rPr>
              <w:t>га</w:t>
            </w:r>
            <w:proofErr w:type="gramEnd"/>
          </w:p>
        </w:tc>
      </w:tr>
      <w:tr w:rsidR="00C66522" w:rsidRPr="00C66522" w:rsidTr="00C66522">
        <w:trPr>
          <w:trHeight w:val="1450"/>
        </w:trPr>
        <w:tc>
          <w:tcPr>
            <w:tcW w:w="2552"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234"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размер земельного участка, отводимого под размещение объектов </w:t>
            </w:r>
            <w:proofErr w:type="spellStart"/>
            <w:proofErr w:type="gramStart"/>
            <w:r w:rsidRPr="00C66522">
              <w:rPr>
                <w:rFonts w:ascii="Times New Roman" w:hAnsi="Times New Roman" w:cs="Times New Roman"/>
                <w:sz w:val="26"/>
                <w:szCs w:val="26"/>
              </w:rPr>
              <w:t>электроснаб-жения</w:t>
            </w:r>
            <w:proofErr w:type="spellEnd"/>
            <w:proofErr w:type="gramEnd"/>
            <w:r w:rsidRPr="00C66522">
              <w:rPr>
                <w:rFonts w:ascii="Times New Roman" w:hAnsi="Times New Roman" w:cs="Times New Roman"/>
                <w:sz w:val="26"/>
                <w:szCs w:val="26"/>
              </w:rPr>
              <w:t>, кв. м</w:t>
            </w:r>
          </w:p>
        </w:tc>
        <w:tc>
          <w:tcPr>
            <w:tcW w:w="4785" w:type="dxa"/>
            <w:gridSpan w:val="4"/>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для понизительных подстанций и переключательных пунктов напряжением до 35 </w:t>
            </w:r>
            <w:proofErr w:type="spellStart"/>
            <w:r w:rsidRPr="00C66522">
              <w:rPr>
                <w:rFonts w:ascii="Times New Roman" w:hAnsi="Times New Roman" w:cs="Times New Roman"/>
                <w:sz w:val="26"/>
                <w:szCs w:val="26"/>
              </w:rPr>
              <w:t>кВ</w:t>
            </w:r>
            <w:proofErr w:type="spellEnd"/>
            <w:r w:rsidRPr="00C66522">
              <w:rPr>
                <w:rFonts w:ascii="Times New Roman" w:hAnsi="Times New Roman" w:cs="Times New Roman"/>
                <w:sz w:val="26"/>
                <w:szCs w:val="26"/>
              </w:rPr>
              <w:t xml:space="preserve"> включительно - 1500;</w:t>
            </w:r>
          </w:p>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для электрических распределительных пунктов наружной установки - 250;</w:t>
            </w:r>
          </w:p>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для электрических распределительных пунктов закрытого типа - 200;</w:t>
            </w:r>
          </w:p>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для мачтовых подстанций мощностью от 25 до 250 </w:t>
            </w:r>
            <w:proofErr w:type="spellStart"/>
            <w:r w:rsidRPr="00C66522">
              <w:rPr>
                <w:rFonts w:ascii="Times New Roman" w:hAnsi="Times New Roman" w:cs="Times New Roman"/>
                <w:sz w:val="26"/>
                <w:szCs w:val="26"/>
              </w:rPr>
              <w:t>кВА</w:t>
            </w:r>
            <w:proofErr w:type="spellEnd"/>
            <w:r w:rsidRPr="00C66522">
              <w:rPr>
                <w:rFonts w:ascii="Times New Roman" w:hAnsi="Times New Roman" w:cs="Times New Roman"/>
                <w:sz w:val="26"/>
                <w:szCs w:val="26"/>
              </w:rPr>
              <w:t xml:space="preserve"> - 50;</w:t>
            </w:r>
          </w:p>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для комплектных подстанций с одним трансформатором мощностью от 25 до 630 </w:t>
            </w:r>
            <w:proofErr w:type="spellStart"/>
            <w:r w:rsidRPr="00C66522">
              <w:rPr>
                <w:rFonts w:ascii="Times New Roman" w:hAnsi="Times New Roman" w:cs="Times New Roman"/>
                <w:sz w:val="26"/>
                <w:szCs w:val="26"/>
              </w:rPr>
              <w:t>кВА</w:t>
            </w:r>
            <w:proofErr w:type="spellEnd"/>
            <w:r w:rsidRPr="00C66522">
              <w:rPr>
                <w:rFonts w:ascii="Times New Roman" w:hAnsi="Times New Roman" w:cs="Times New Roman"/>
                <w:sz w:val="26"/>
                <w:szCs w:val="26"/>
              </w:rPr>
              <w:t xml:space="preserve"> - 50;</w:t>
            </w:r>
          </w:p>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для комплектных подстанций с двумя трансформаторами мощностью от 160 до 630 </w:t>
            </w:r>
            <w:proofErr w:type="spellStart"/>
            <w:r w:rsidRPr="00C66522">
              <w:rPr>
                <w:rFonts w:ascii="Times New Roman" w:hAnsi="Times New Roman" w:cs="Times New Roman"/>
                <w:sz w:val="26"/>
                <w:szCs w:val="26"/>
              </w:rPr>
              <w:t>кВА</w:t>
            </w:r>
            <w:proofErr w:type="spellEnd"/>
            <w:r w:rsidRPr="00C66522">
              <w:rPr>
                <w:rFonts w:ascii="Times New Roman" w:hAnsi="Times New Roman" w:cs="Times New Roman"/>
                <w:sz w:val="26"/>
                <w:szCs w:val="26"/>
              </w:rPr>
              <w:t xml:space="preserve"> - 80;</w:t>
            </w:r>
          </w:p>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для подстанций с двумя трансформаторами закрытого типа мощностью от 160 до 630 </w:t>
            </w:r>
            <w:proofErr w:type="spellStart"/>
            <w:r w:rsidRPr="00C66522">
              <w:rPr>
                <w:rFonts w:ascii="Times New Roman" w:hAnsi="Times New Roman" w:cs="Times New Roman"/>
                <w:sz w:val="26"/>
                <w:szCs w:val="26"/>
              </w:rPr>
              <w:t>кВА</w:t>
            </w:r>
            <w:proofErr w:type="spellEnd"/>
            <w:r w:rsidRPr="00C66522">
              <w:rPr>
                <w:rFonts w:ascii="Times New Roman" w:hAnsi="Times New Roman" w:cs="Times New Roman"/>
                <w:sz w:val="26"/>
                <w:szCs w:val="26"/>
              </w:rPr>
              <w:t xml:space="preserve"> - 150;</w:t>
            </w:r>
          </w:p>
          <w:p w:rsidR="00C66522" w:rsidRPr="00C66522" w:rsidRDefault="00C66522" w:rsidP="00EC24F0">
            <w:pPr>
              <w:autoSpaceDE w:val="0"/>
              <w:autoSpaceDN w:val="0"/>
              <w:adjustRightInd w:val="0"/>
              <w:rPr>
                <w:rFonts w:ascii="Times New Roman" w:eastAsia="Times New Roman" w:hAnsi="Times New Roman" w:cs="Times New Roman"/>
                <w:sz w:val="26"/>
                <w:szCs w:val="26"/>
                <w:lang w:eastAsia="ru-RU"/>
              </w:rPr>
            </w:pPr>
            <w:r w:rsidRPr="00C66522">
              <w:rPr>
                <w:rFonts w:ascii="Times New Roman" w:hAnsi="Times New Roman" w:cs="Times New Roman"/>
                <w:sz w:val="26"/>
                <w:szCs w:val="26"/>
              </w:rPr>
              <w:t>для электрического распределительного пункта наружной установки - 250</w:t>
            </w:r>
          </w:p>
        </w:tc>
      </w:tr>
    </w:tbl>
    <w:p w:rsidR="00C66522" w:rsidRPr="00C66522" w:rsidRDefault="00C66522" w:rsidP="00C66522">
      <w:pPr>
        <w:widowControl w:val="0"/>
        <w:autoSpaceDE w:val="0"/>
        <w:autoSpaceDN w:val="0"/>
        <w:spacing w:after="0" w:line="360" w:lineRule="auto"/>
        <w:ind w:firstLine="540"/>
        <w:jc w:val="center"/>
        <w:rPr>
          <w:rFonts w:ascii="Times New Roman" w:eastAsia="Times New Roman" w:hAnsi="Times New Roman" w:cs="Times New Roman"/>
          <w:sz w:val="26"/>
          <w:szCs w:val="26"/>
          <w:lang w:eastAsia="ru-RU"/>
        </w:rPr>
      </w:pPr>
    </w:p>
    <w:p w:rsidR="00C66522" w:rsidRPr="00C66522" w:rsidRDefault="00C66522" w:rsidP="00C66522">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Таблица 7. Расчетные показатели, устанавливаемые для объектов теплоснабжения местного значения Чугуевского муниципального района</w:t>
      </w:r>
    </w:p>
    <w:p w:rsidR="00C66522" w:rsidRPr="00C66522" w:rsidRDefault="00C66522" w:rsidP="00C66522">
      <w:pPr>
        <w:widowControl w:val="0"/>
        <w:autoSpaceDE w:val="0"/>
        <w:autoSpaceDN w:val="0"/>
        <w:spacing w:after="0" w:line="360" w:lineRule="auto"/>
        <w:ind w:firstLine="540"/>
        <w:jc w:val="center"/>
        <w:rPr>
          <w:rFonts w:ascii="Times New Roman" w:eastAsia="Times New Roman" w:hAnsi="Times New Roman" w:cs="Times New Roman"/>
          <w:sz w:val="26"/>
          <w:szCs w:val="26"/>
          <w:lang w:eastAsia="ru-RU"/>
        </w:rPr>
      </w:pPr>
    </w:p>
    <w:tbl>
      <w:tblPr>
        <w:tblStyle w:val="ab"/>
        <w:tblW w:w="0" w:type="auto"/>
        <w:tblLayout w:type="fixed"/>
        <w:tblLook w:val="04A0" w:firstRow="1" w:lastRow="0" w:firstColumn="1" w:lastColumn="0" w:noHBand="0" w:noVBand="1"/>
      </w:tblPr>
      <w:tblGrid>
        <w:gridCol w:w="2552"/>
        <w:gridCol w:w="2234"/>
        <w:gridCol w:w="1196"/>
        <w:gridCol w:w="1196"/>
        <w:gridCol w:w="1196"/>
        <w:gridCol w:w="1197"/>
      </w:tblGrid>
      <w:tr w:rsidR="00C66522" w:rsidRPr="00C66522" w:rsidTr="00C66522">
        <w:tc>
          <w:tcPr>
            <w:tcW w:w="2552"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вида объекта</w:t>
            </w:r>
          </w:p>
        </w:tc>
        <w:tc>
          <w:tcPr>
            <w:tcW w:w="2234"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нормируемого расчетного показателя, единица измерения</w:t>
            </w:r>
          </w:p>
        </w:tc>
        <w:tc>
          <w:tcPr>
            <w:tcW w:w="4785" w:type="dxa"/>
            <w:gridSpan w:val="4"/>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Значение расчетного показателя</w:t>
            </w:r>
          </w:p>
        </w:tc>
      </w:tr>
      <w:tr w:rsidR="00C66522" w:rsidRPr="00C66522" w:rsidTr="00C66522">
        <w:tc>
          <w:tcPr>
            <w:tcW w:w="2552"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w:t>
            </w:r>
          </w:p>
        </w:tc>
        <w:tc>
          <w:tcPr>
            <w:tcW w:w="2234"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w:t>
            </w:r>
          </w:p>
        </w:tc>
        <w:tc>
          <w:tcPr>
            <w:tcW w:w="4785" w:type="dxa"/>
            <w:gridSpan w:val="4"/>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w:t>
            </w:r>
          </w:p>
        </w:tc>
      </w:tr>
      <w:tr w:rsidR="00C66522" w:rsidRPr="00C66522" w:rsidTr="00C66522">
        <w:trPr>
          <w:trHeight w:val="840"/>
        </w:trPr>
        <w:tc>
          <w:tcPr>
            <w:tcW w:w="2552"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ТЭЦ </w:t>
            </w: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Котельные</w:t>
            </w: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Центральные тепловые пункты</w:t>
            </w: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Тепловые перекачивающие насосные станции</w:t>
            </w: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Магистральные теплопроводы</w:t>
            </w: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234"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Удельные расходы тепла на отопление жилых зданий, </w:t>
            </w:r>
            <w:proofErr w:type="gramStart"/>
            <w:r w:rsidRPr="00C66522">
              <w:rPr>
                <w:rFonts w:ascii="Times New Roman" w:eastAsia="Times New Roman" w:hAnsi="Times New Roman" w:cs="Times New Roman"/>
                <w:sz w:val="26"/>
                <w:szCs w:val="26"/>
                <w:lang w:eastAsia="ru-RU"/>
              </w:rPr>
              <w:t>ккал</w:t>
            </w:r>
            <w:proofErr w:type="gramEnd"/>
            <w:r w:rsidRPr="00C66522">
              <w:rPr>
                <w:rFonts w:ascii="Times New Roman" w:eastAsia="Times New Roman" w:hAnsi="Times New Roman" w:cs="Times New Roman"/>
                <w:sz w:val="26"/>
                <w:szCs w:val="26"/>
                <w:lang w:eastAsia="ru-RU"/>
              </w:rPr>
              <w:t>/ч на 1 кв.м общей площади здания по этажности</w:t>
            </w: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1196" w:type="dxa"/>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1-этажн. здания</w:t>
            </w:r>
          </w:p>
        </w:tc>
        <w:tc>
          <w:tcPr>
            <w:tcW w:w="1196"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i/>
                <w:sz w:val="26"/>
                <w:szCs w:val="26"/>
                <w:lang w:eastAsia="ru-RU"/>
              </w:rPr>
              <w:t>2-этажн. здания</w:t>
            </w:r>
          </w:p>
        </w:tc>
        <w:tc>
          <w:tcPr>
            <w:tcW w:w="1196"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i/>
                <w:sz w:val="26"/>
                <w:szCs w:val="26"/>
                <w:lang w:eastAsia="ru-RU"/>
              </w:rPr>
              <w:t>3-этажн. здания</w:t>
            </w:r>
          </w:p>
        </w:tc>
        <w:tc>
          <w:tcPr>
            <w:tcW w:w="119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i/>
                <w:sz w:val="26"/>
                <w:szCs w:val="26"/>
                <w:lang w:eastAsia="ru-RU"/>
              </w:rPr>
              <w:t>4-,5-этажн. здания</w:t>
            </w:r>
          </w:p>
        </w:tc>
      </w:tr>
      <w:tr w:rsidR="00C66522" w:rsidRPr="00C66522" w:rsidTr="00C66522">
        <w:trPr>
          <w:trHeight w:val="1447"/>
        </w:trPr>
        <w:tc>
          <w:tcPr>
            <w:tcW w:w="2552"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234"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1196"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57,03</w:t>
            </w:r>
          </w:p>
        </w:tc>
        <w:tc>
          <w:tcPr>
            <w:tcW w:w="1196"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51,89</w:t>
            </w:r>
          </w:p>
        </w:tc>
        <w:tc>
          <w:tcPr>
            <w:tcW w:w="1196"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46,63</w:t>
            </w:r>
          </w:p>
        </w:tc>
        <w:tc>
          <w:tcPr>
            <w:tcW w:w="119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45,00</w:t>
            </w:r>
          </w:p>
        </w:tc>
      </w:tr>
      <w:tr w:rsidR="00C66522" w:rsidRPr="00C66522" w:rsidTr="00C66522">
        <w:trPr>
          <w:trHeight w:val="1447"/>
        </w:trPr>
        <w:tc>
          <w:tcPr>
            <w:tcW w:w="2552"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234" w:type="dxa"/>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Удельные расходы тепла на отопление административных и общественных зданий, </w:t>
            </w:r>
            <w:proofErr w:type="gramStart"/>
            <w:r w:rsidRPr="00C66522">
              <w:rPr>
                <w:rFonts w:ascii="Times New Roman" w:eastAsia="Times New Roman" w:hAnsi="Times New Roman" w:cs="Times New Roman"/>
                <w:sz w:val="26"/>
                <w:szCs w:val="26"/>
                <w:lang w:eastAsia="ru-RU"/>
              </w:rPr>
              <w:t>ккал</w:t>
            </w:r>
            <w:proofErr w:type="gramEnd"/>
            <w:r w:rsidRPr="00C66522">
              <w:rPr>
                <w:rFonts w:ascii="Times New Roman" w:eastAsia="Times New Roman" w:hAnsi="Times New Roman" w:cs="Times New Roman"/>
                <w:sz w:val="26"/>
                <w:szCs w:val="26"/>
                <w:lang w:eastAsia="ru-RU"/>
              </w:rPr>
              <w:t xml:space="preserve">/ч на 1 кв.м общей площади здания </w:t>
            </w: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1196"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62,76</w:t>
            </w:r>
          </w:p>
        </w:tc>
        <w:tc>
          <w:tcPr>
            <w:tcW w:w="1196"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59,30</w:t>
            </w:r>
          </w:p>
        </w:tc>
        <w:tc>
          <w:tcPr>
            <w:tcW w:w="1196"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57,49</w:t>
            </w:r>
          </w:p>
        </w:tc>
        <w:tc>
          <w:tcPr>
            <w:tcW w:w="119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47,11</w:t>
            </w:r>
          </w:p>
        </w:tc>
      </w:tr>
      <w:tr w:rsidR="00C66522" w:rsidRPr="00C66522" w:rsidTr="00C66522">
        <w:trPr>
          <w:trHeight w:val="450"/>
        </w:trPr>
        <w:tc>
          <w:tcPr>
            <w:tcW w:w="2552"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234"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Размеры земельных участков для отдельно стоящих отопительных котельных, </w:t>
            </w:r>
            <w:proofErr w:type="gramStart"/>
            <w:r w:rsidRPr="00C66522">
              <w:rPr>
                <w:rFonts w:ascii="Times New Roman" w:eastAsia="Times New Roman" w:hAnsi="Times New Roman" w:cs="Times New Roman"/>
                <w:sz w:val="26"/>
                <w:szCs w:val="26"/>
                <w:lang w:eastAsia="ru-RU"/>
              </w:rPr>
              <w:t>га</w:t>
            </w:r>
            <w:proofErr w:type="gramEnd"/>
          </w:p>
        </w:tc>
        <w:tc>
          <w:tcPr>
            <w:tcW w:w="2392"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proofErr w:type="spellStart"/>
            <w:r w:rsidRPr="00C66522">
              <w:rPr>
                <w:rFonts w:ascii="Times New Roman" w:eastAsia="Times New Roman" w:hAnsi="Times New Roman" w:cs="Times New Roman"/>
                <w:i/>
                <w:sz w:val="26"/>
                <w:szCs w:val="26"/>
                <w:lang w:eastAsia="ru-RU"/>
              </w:rPr>
              <w:t>Теплопризводитель-ность</w:t>
            </w:r>
            <w:proofErr w:type="spellEnd"/>
            <w:r w:rsidRPr="00C66522">
              <w:rPr>
                <w:rFonts w:ascii="Times New Roman" w:eastAsia="Times New Roman" w:hAnsi="Times New Roman" w:cs="Times New Roman"/>
                <w:i/>
                <w:sz w:val="26"/>
                <w:szCs w:val="26"/>
                <w:lang w:eastAsia="ru-RU"/>
              </w:rPr>
              <w:t>, Гкал/</w:t>
            </w:r>
            <w:proofErr w:type="gramStart"/>
            <w:r w:rsidRPr="00C66522">
              <w:rPr>
                <w:rFonts w:ascii="Times New Roman" w:eastAsia="Times New Roman" w:hAnsi="Times New Roman" w:cs="Times New Roman"/>
                <w:i/>
                <w:sz w:val="26"/>
                <w:szCs w:val="26"/>
                <w:lang w:eastAsia="ru-RU"/>
              </w:rPr>
              <w:t>ч</w:t>
            </w:r>
            <w:proofErr w:type="gramEnd"/>
            <w:r w:rsidRPr="00C66522">
              <w:rPr>
                <w:rFonts w:ascii="Times New Roman" w:eastAsia="Times New Roman" w:hAnsi="Times New Roman" w:cs="Times New Roman"/>
                <w:i/>
                <w:sz w:val="26"/>
                <w:szCs w:val="26"/>
                <w:lang w:eastAsia="ru-RU"/>
              </w:rPr>
              <w:t xml:space="preserve"> (МВт)</w:t>
            </w:r>
          </w:p>
        </w:tc>
        <w:tc>
          <w:tcPr>
            <w:tcW w:w="2393"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Котельная на твердом топливе</w:t>
            </w:r>
          </w:p>
        </w:tc>
      </w:tr>
      <w:tr w:rsidR="00C66522" w:rsidRPr="00C66522" w:rsidTr="00C66522">
        <w:trPr>
          <w:trHeight w:val="450"/>
        </w:trPr>
        <w:tc>
          <w:tcPr>
            <w:tcW w:w="2552"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234"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392"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До 5</w:t>
            </w:r>
          </w:p>
        </w:tc>
        <w:tc>
          <w:tcPr>
            <w:tcW w:w="2393"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0,7</w:t>
            </w:r>
          </w:p>
        </w:tc>
      </w:tr>
      <w:tr w:rsidR="00C66522" w:rsidRPr="00C66522" w:rsidTr="00C66522">
        <w:trPr>
          <w:trHeight w:val="450"/>
        </w:trPr>
        <w:tc>
          <w:tcPr>
            <w:tcW w:w="2552"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234"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392"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от 5 до 10 </w:t>
            </w: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(от 6 до 12)</w:t>
            </w:r>
          </w:p>
        </w:tc>
        <w:tc>
          <w:tcPr>
            <w:tcW w:w="2393"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1,0</w:t>
            </w:r>
          </w:p>
        </w:tc>
      </w:tr>
      <w:tr w:rsidR="00C66522" w:rsidRPr="00C66522" w:rsidTr="00C66522">
        <w:trPr>
          <w:trHeight w:val="450"/>
        </w:trPr>
        <w:tc>
          <w:tcPr>
            <w:tcW w:w="2552"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234"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392"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от 10 до 50 </w:t>
            </w: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(от 12 до 58)</w:t>
            </w:r>
          </w:p>
        </w:tc>
        <w:tc>
          <w:tcPr>
            <w:tcW w:w="2393"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2,0</w:t>
            </w:r>
          </w:p>
        </w:tc>
      </w:tr>
      <w:tr w:rsidR="00C66522" w:rsidRPr="00C66522" w:rsidTr="00C66522">
        <w:trPr>
          <w:trHeight w:val="450"/>
        </w:trPr>
        <w:tc>
          <w:tcPr>
            <w:tcW w:w="2552"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234"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392"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от 50 до 100 </w:t>
            </w: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(от 58 до 116)</w:t>
            </w:r>
          </w:p>
        </w:tc>
        <w:tc>
          <w:tcPr>
            <w:tcW w:w="2393"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3,0</w:t>
            </w:r>
          </w:p>
        </w:tc>
      </w:tr>
    </w:tbl>
    <w:p w:rsidR="00C66522" w:rsidRPr="00C66522" w:rsidRDefault="00C66522" w:rsidP="00C66522">
      <w:pPr>
        <w:widowControl w:val="0"/>
        <w:autoSpaceDE w:val="0"/>
        <w:autoSpaceDN w:val="0"/>
        <w:spacing w:after="0" w:line="360" w:lineRule="auto"/>
        <w:ind w:firstLine="540"/>
        <w:jc w:val="center"/>
        <w:rPr>
          <w:rFonts w:ascii="Times New Roman" w:eastAsia="Times New Roman" w:hAnsi="Times New Roman" w:cs="Times New Roman"/>
          <w:sz w:val="26"/>
          <w:szCs w:val="26"/>
          <w:lang w:eastAsia="ru-RU"/>
        </w:rPr>
      </w:pPr>
    </w:p>
    <w:p w:rsidR="00C66522" w:rsidRPr="00C66522" w:rsidRDefault="00C66522" w:rsidP="00C66522">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Таблица 8. Расчетные показатели, устанавливаемые для объектов водоснабжения местного значения Чугуевского муниципального района</w:t>
      </w:r>
    </w:p>
    <w:p w:rsidR="00C66522" w:rsidRPr="00C66522" w:rsidRDefault="00C66522" w:rsidP="00C66522">
      <w:pPr>
        <w:widowControl w:val="0"/>
        <w:autoSpaceDE w:val="0"/>
        <w:autoSpaceDN w:val="0"/>
        <w:spacing w:after="0" w:line="360" w:lineRule="auto"/>
        <w:ind w:firstLine="540"/>
        <w:jc w:val="center"/>
        <w:rPr>
          <w:rFonts w:ascii="Times New Roman" w:eastAsia="Times New Roman" w:hAnsi="Times New Roman" w:cs="Times New Roman"/>
          <w:sz w:val="26"/>
          <w:szCs w:val="26"/>
          <w:lang w:eastAsia="ru-RU"/>
        </w:rPr>
      </w:pPr>
    </w:p>
    <w:tbl>
      <w:tblPr>
        <w:tblStyle w:val="ab"/>
        <w:tblW w:w="0" w:type="auto"/>
        <w:tblLayout w:type="fixed"/>
        <w:tblLook w:val="04A0" w:firstRow="1" w:lastRow="0" w:firstColumn="1" w:lastColumn="0" w:noHBand="0" w:noVBand="1"/>
      </w:tblPr>
      <w:tblGrid>
        <w:gridCol w:w="1809"/>
        <w:gridCol w:w="2127"/>
        <w:gridCol w:w="4252"/>
        <w:gridCol w:w="1383"/>
      </w:tblGrid>
      <w:tr w:rsidR="00C66522" w:rsidRPr="00C66522" w:rsidTr="00C66522">
        <w:tc>
          <w:tcPr>
            <w:tcW w:w="1809"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вида объекта</w:t>
            </w:r>
          </w:p>
        </w:tc>
        <w:tc>
          <w:tcPr>
            <w:tcW w:w="2127"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нормируемого расчетного показателя, единица измерения</w:t>
            </w:r>
          </w:p>
        </w:tc>
        <w:tc>
          <w:tcPr>
            <w:tcW w:w="5635"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Значение расчетного показателя</w:t>
            </w:r>
          </w:p>
        </w:tc>
      </w:tr>
      <w:tr w:rsidR="00C66522" w:rsidRPr="00C66522" w:rsidTr="00C66522">
        <w:tc>
          <w:tcPr>
            <w:tcW w:w="1809"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w:t>
            </w:r>
          </w:p>
        </w:tc>
        <w:tc>
          <w:tcPr>
            <w:tcW w:w="2127"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w:t>
            </w:r>
          </w:p>
        </w:tc>
        <w:tc>
          <w:tcPr>
            <w:tcW w:w="5635"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w:t>
            </w:r>
          </w:p>
        </w:tc>
      </w:tr>
      <w:tr w:rsidR="00C66522" w:rsidRPr="00C66522" w:rsidTr="00C66522">
        <w:trPr>
          <w:trHeight w:val="603"/>
        </w:trPr>
        <w:tc>
          <w:tcPr>
            <w:tcW w:w="1809"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Водозаборы</w:t>
            </w: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Станции </w:t>
            </w:r>
            <w:proofErr w:type="spellStart"/>
            <w:proofErr w:type="gramStart"/>
            <w:r w:rsidRPr="00C66522">
              <w:rPr>
                <w:rFonts w:ascii="Times New Roman" w:eastAsia="Times New Roman" w:hAnsi="Times New Roman" w:cs="Times New Roman"/>
                <w:sz w:val="26"/>
                <w:szCs w:val="26"/>
                <w:lang w:eastAsia="ru-RU"/>
              </w:rPr>
              <w:t>водоподго-товки</w:t>
            </w:r>
            <w:proofErr w:type="spellEnd"/>
            <w:proofErr w:type="gramEnd"/>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(водопроводные очистные сооружения) </w:t>
            </w: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Насосные станции</w:t>
            </w: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roofErr w:type="gramStart"/>
            <w:r w:rsidRPr="00C66522">
              <w:rPr>
                <w:rFonts w:ascii="Times New Roman" w:eastAsia="Times New Roman" w:hAnsi="Times New Roman" w:cs="Times New Roman"/>
                <w:sz w:val="26"/>
                <w:szCs w:val="26"/>
                <w:lang w:eastAsia="ru-RU"/>
              </w:rPr>
              <w:t>Магистраль-</w:t>
            </w:r>
            <w:proofErr w:type="spellStart"/>
            <w:r w:rsidRPr="00C66522">
              <w:rPr>
                <w:rFonts w:ascii="Times New Roman" w:eastAsia="Times New Roman" w:hAnsi="Times New Roman" w:cs="Times New Roman"/>
                <w:sz w:val="26"/>
                <w:szCs w:val="26"/>
                <w:lang w:eastAsia="ru-RU"/>
              </w:rPr>
              <w:t>ные</w:t>
            </w:r>
            <w:proofErr w:type="spellEnd"/>
            <w:proofErr w:type="gramEnd"/>
            <w:r w:rsidRPr="00C66522">
              <w:rPr>
                <w:rFonts w:ascii="Times New Roman" w:eastAsia="Times New Roman" w:hAnsi="Times New Roman" w:cs="Times New Roman"/>
                <w:sz w:val="26"/>
                <w:szCs w:val="26"/>
                <w:lang w:eastAsia="ru-RU"/>
              </w:rPr>
              <w:t xml:space="preserve"> водопроводы</w:t>
            </w:r>
          </w:p>
        </w:tc>
        <w:tc>
          <w:tcPr>
            <w:tcW w:w="2127" w:type="dxa"/>
            <w:vMerge w:val="restart"/>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roofErr w:type="gramStart"/>
            <w:r w:rsidRPr="00C66522">
              <w:rPr>
                <w:rFonts w:ascii="Times New Roman" w:eastAsia="Times New Roman" w:hAnsi="Times New Roman" w:cs="Times New Roman"/>
                <w:sz w:val="26"/>
                <w:szCs w:val="26"/>
                <w:lang w:eastAsia="ru-RU"/>
              </w:rPr>
              <w:t xml:space="preserve">Показатель удельного </w:t>
            </w:r>
            <w:proofErr w:type="spellStart"/>
            <w:r w:rsidRPr="00C66522">
              <w:rPr>
                <w:rFonts w:ascii="Times New Roman" w:eastAsia="Times New Roman" w:hAnsi="Times New Roman" w:cs="Times New Roman"/>
                <w:sz w:val="26"/>
                <w:szCs w:val="26"/>
                <w:lang w:eastAsia="ru-RU"/>
              </w:rPr>
              <w:t>водопотребле-ния</w:t>
            </w:r>
            <w:proofErr w:type="spellEnd"/>
            <w:r w:rsidRPr="00C66522">
              <w:rPr>
                <w:rFonts w:ascii="Times New Roman" w:eastAsia="Times New Roman" w:hAnsi="Times New Roman" w:cs="Times New Roman"/>
                <w:sz w:val="26"/>
                <w:szCs w:val="26"/>
                <w:lang w:eastAsia="ru-RU"/>
              </w:rPr>
              <w:t>, л/</w:t>
            </w:r>
            <w:proofErr w:type="spellStart"/>
            <w:r w:rsidRPr="00C66522">
              <w:rPr>
                <w:rFonts w:ascii="Times New Roman" w:eastAsia="Times New Roman" w:hAnsi="Times New Roman" w:cs="Times New Roman"/>
                <w:sz w:val="26"/>
                <w:szCs w:val="26"/>
                <w:lang w:eastAsia="ru-RU"/>
              </w:rPr>
              <w:t>сут</w:t>
            </w:r>
            <w:proofErr w:type="spellEnd"/>
            <w:r w:rsidRPr="00C66522">
              <w:rPr>
                <w:rFonts w:ascii="Times New Roman" w:eastAsia="Times New Roman" w:hAnsi="Times New Roman" w:cs="Times New Roman"/>
                <w:sz w:val="26"/>
                <w:szCs w:val="26"/>
                <w:lang w:eastAsia="ru-RU"/>
              </w:rPr>
              <w:t xml:space="preserve"> на человека</w:t>
            </w:r>
            <w:proofErr w:type="gramEnd"/>
          </w:p>
        </w:tc>
        <w:tc>
          <w:tcPr>
            <w:tcW w:w="4252" w:type="dxa"/>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Степень благоустройства</w:t>
            </w:r>
          </w:p>
        </w:tc>
        <w:tc>
          <w:tcPr>
            <w:tcW w:w="1383" w:type="dxa"/>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proofErr w:type="spellStart"/>
            <w:proofErr w:type="gramStart"/>
            <w:r w:rsidRPr="00C66522">
              <w:rPr>
                <w:rFonts w:ascii="Times New Roman" w:eastAsia="Times New Roman" w:hAnsi="Times New Roman" w:cs="Times New Roman"/>
                <w:i/>
                <w:sz w:val="26"/>
                <w:szCs w:val="26"/>
                <w:lang w:eastAsia="ru-RU"/>
              </w:rPr>
              <w:t>Минималь-ная</w:t>
            </w:r>
            <w:proofErr w:type="spellEnd"/>
            <w:proofErr w:type="gramEnd"/>
            <w:r w:rsidRPr="00C66522">
              <w:rPr>
                <w:rFonts w:ascii="Times New Roman" w:eastAsia="Times New Roman" w:hAnsi="Times New Roman" w:cs="Times New Roman"/>
                <w:i/>
                <w:sz w:val="26"/>
                <w:szCs w:val="26"/>
                <w:lang w:eastAsia="ru-RU"/>
              </w:rPr>
              <w:t xml:space="preserve"> норма</w:t>
            </w:r>
          </w:p>
        </w:tc>
      </w:tr>
      <w:tr w:rsidR="00C66522" w:rsidRPr="00C66522" w:rsidTr="00C66522">
        <w:trPr>
          <w:trHeight w:val="597"/>
        </w:trPr>
        <w:tc>
          <w:tcPr>
            <w:tcW w:w="1809"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127"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4252" w:type="dxa"/>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застройка с водопользованием из водоразборных колонок</w:t>
            </w:r>
          </w:p>
        </w:tc>
        <w:tc>
          <w:tcPr>
            <w:tcW w:w="1383"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30-40</w:t>
            </w:r>
          </w:p>
        </w:tc>
      </w:tr>
      <w:tr w:rsidR="00C66522" w:rsidRPr="00C66522" w:rsidTr="00C66522">
        <w:trPr>
          <w:trHeight w:val="597"/>
        </w:trPr>
        <w:tc>
          <w:tcPr>
            <w:tcW w:w="1809"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127"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4252"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застройка зданиями с водопроводом и канализацией, в том числе:</w:t>
            </w:r>
          </w:p>
        </w:tc>
        <w:tc>
          <w:tcPr>
            <w:tcW w:w="1383"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r>
      <w:tr w:rsidR="00C66522" w:rsidRPr="00C66522" w:rsidTr="00C66522">
        <w:trPr>
          <w:trHeight w:val="597"/>
        </w:trPr>
        <w:tc>
          <w:tcPr>
            <w:tcW w:w="1809"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127"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4252" w:type="dxa"/>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без ванн</w:t>
            </w:r>
          </w:p>
        </w:tc>
        <w:tc>
          <w:tcPr>
            <w:tcW w:w="1383"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125</w:t>
            </w:r>
          </w:p>
        </w:tc>
      </w:tr>
      <w:tr w:rsidR="00C66522" w:rsidRPr="00C66522" w:rsidTr="00C66522">
        <w:trPr>
          <w:trHeight w:val="597"/>
        </w:trPr>
        <w:tc>
          <w:tcPr>
            <w:tcW w:w="1809"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127"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4252"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с ванными и местными водонагревателями</w:t>
            </w:r>
          </w:p>
        </w:tc>
        <w:tc>
          <w:tcPr>
            <w:tcW w:w="1383"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160</w:t>
            </w:r>
          </w:p>
        </w:tc>
      </w:tr>
      <w:tr w:rsidR="00C66522" w:rsidRPr="00C66522" w:rsidTr="00C66522">
        <w:trPr>
          <w:trHeight w:val="597"/>
        </w:trPr>
        <w:tc>
          <w:tcPr>
            <w:tcW w:w="1809"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127"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4252"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с ванными и централизованным горячим водоснабжением</w:t>
            </w:r>
          </w:p>
        </w:tc>
        <w:tc>
          <w:tcPr>
            <w:tcW w:w="1383"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230</w:t>
            </w:r>
          </w:p>
        </w:tc>
      </w:tr>
      <w:tr w:rsidR="00C66522" w:rsidRPr="00C66522" w:rsidTr="00C66522">
        <w:trPr>
          <w:trHeight w:val="597"/>
        </w:trPr>
        <w:tc>
          <w:tcPr>
            <w:tcW w:w="1809"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127"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4252"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на полив земельного участка индивидуальной жилой застройки</w:t>
            </w:r>
          </w:p>
        </w:tc>
        <w:tc>
          <w:tcPr>
            <w:tcW w:w="1383"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hAnsi="Times New Roman" w:cs="Times New Roman"/>
                <w:sz w:val="26"/>
                <w:szCs w:val="26"/>
              </w:rPr>
              <w:t>50 - 70</w:t>
            </w:r>
          </w:p>
        </w:tc>
      </w:tr>
      <w:tr w:rsidR="00C66522" w:rsidRPr="00C66522" w:rsidTr="00C66522">
        <w:trPr>
          <w:trHeight w:val="597"/>
        </w:trPr>
        <w:tc>
          <w:tcPr>
            <w:tcW w:w="1809" w:type="dxa"/>
            <w:vMerge/>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127" w:type="dxa"/>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Размер земельного участка для размещения станций очистки воды, </w:t>
            </w:r>
            <w:proofErr w:type="gramStart"/>
            <w:r w:rsidRPr="00C66522">
              <w:rPr>
                <w:rFonts w:ascii="Times New Roman" w:eastAsia="Times New Roman" w:hAnsi="Times New Roman" w:cs="Times New Roman"/>
                <w:sz w:val="26"/>
                <w:szCs w:val="26"/>
                <w:lang w:eastAsia="ru-RU"/>
              </w:rPr>
              <w:t>га</w:t>
            </w:r>
            <w:proofErr w:type="gramEnd"/>
          </w:p>
        </w:tc>
        <w:tc>
          <w:tcPr>
            <w:tcW w:w="4252"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при производительности до 0,8 тыс. куб. м/</w:t>
            </w:r>
            <w:proofErr w:type="spellStart"/>
            <w:r w:rsidRPr="00C66522">
              <w:rPr>
                <w:rFonts w:ascii="Times New Roman" w:hAnsi="Times New Roman" w:cs="Times New Roman"/>
                <w:sz w:val="26"/>
                <w:szCs w:val="26"/>
              </w:rPr>
              <w:t>сут</w:t>
            </w:r>
            <w:proofErr w:type="spellEnd"/>
            <w:r w:rsidRPr="00C66522">
              <w:rPr>
                <w:rFonts w:ascii="Times New Roman" w:hAnsi="Times New Roman" w:cs="Times New Roman"/>
                <w:sz w:val="26"/>
                <w:szCs w:val="26"/>
              </w:rPr>
              <w:t>. - 1;</w:t>
            </w:r>
          </w:p>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при производительности от 0,8 до 12 тыс. куб. м/</w:t>
            </w:r>
            <w:proofErr w:type="spellStart"/>
            <w:r w:rsidRPr="00C66522">
              <w:rPr>
                <w:rFonts w:ascii="Times New Roman" w:hAnsi="Times New Roman" w:cs="Times New Roman"/>
                <w:sz w:val="26"/>
                <w:szCs w:val="26"/>
              </w:rPr>
              <w:t>сут</w:t>
            </w:r>
            <w:proofErr w:type="spellEnd"/>
            <w:r w:rsidRPr="00C66522">
              <w:rPr>
                <w:rFonts w:ascii="Times New Roman" w:hAnsi="Times New Roman" w:cs="Times New Roman"/>
                <w:sz w:val="26"/>
                <w:szCs w:val="26"/>
              </w:rPr>
              <w:t>. - 2;</w:t>
            </w:r>
          </w:p>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при производительности от 12 до 32 тыс. куб. м/</w:t>
            </w:r>
            <w:proofErr w:type="spellStart"/>
            <w:r w:rsidRPr="00C66522">
              <w:rPr>
                <w:rFonts w:ascii="Times New Roman" w:hAnsi="Times New Roman" w:cs="Times New Roman"/>
                <w:sz w:val="26"/>
                <w:szCs w:val="26"/>
              </w:rPr>
              <w:t>сут</w:t>
            </w:r>
            <w:proofErr w:type="spellEnd"/>
            <w:r w:rsidRPr="00C66522">
              <w:rPr>
                <w:rFonts w:ascii="Times New Roman" w:hAnsi="Times New Roman" w:cs="Times New Roman"/>
                <w:sz w:val="26"/>
                <w:szCs w:val="26"/>
              </w:rPr>
              <w:t>. - 3;</w:t>
            </w:r>
          </w:p>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при производительности от 32 до 80 тыс. куб. м/</w:t>
            </w:r>
            <w:proofErr w:type="spellStart"/>
            <w:r w:rsidRPr="00C66522">
              <w:rPr>
                <w:rFonts w:ascii="Times New Roman" w:hAnsi="Times New Roman" w:cs="Times New Roman"/>
                <w:sz w:val="26"/>
                <w:szCs w:val="26"/>
              </w:rPr>
              <w:t>сут</w:t>
            </w:r>
            <w:proofErr w:type="spellEnd"/>
            <w:r w:rsidRPr="00C66522">
              <w:rPr>
                <w:rFonts w:ascii="Times New Roman" w:hAnsi="Times New Roman" w:cs="Times New Roman"/>
                <w:sz w:val="26"/>
                <w:szCs w:val="26"/>
              </w:rPr>
              <w:t>. - 4;</w:t>
            </w:r>
          </w:p>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при производительности от 80 до 125 тыс. куб. м/</w:t>
            </w:r>
            <w:proofErr w:type="spellStart"/>
            <w:r w:rsidRPr="00C66522">
              <w:rPr>
                <w:rFonts w:ascii="Times New Roman" w:hAnsi="Times New Roman" w:cs="Times New Roman"/>
                <w:sz w:val="26"/>
                <w:szCs w:val="26"/>
              </w:rPr>
              <w:t>сут</w:t>
            </w:r>
            <w:proofErr w:type="spellEnd"/>
            <w:r w:rsidRPr="00C66522">
              <w:rPr>
                <w:rFonts w:ascii="Times New Roman" w:hAnsi="Times New Roman" w:cs="Times New Roman"/>
                <w:sz w:val="26"/>
                <w:szCs w:val="26"/>
              </w:rPr>
              <w:t>. - 6;</w:t>
            </w:r>
          </w:p>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при производительности от 125 до 250 тыс. куб. м/</w:t>
            </w:r>
            <w:proofErr w:type="spellStart"/>
            <w:r w:rsidRPr="00C66522">
              <w:rPr>
                <w:rFonts w:ascii="Times New Roman" w:hAnsi="Times New Roman" w:cs="Times New Roman"/>
                <w:sz w:val="26"/>
                <w:szCs w:val="26"/>
              </w:rPr>
              <w:t>сут</w:t>
            </w:r>
            <w:proofErr w:type="spellEnd"/>
            <w:r w:rsidRPr="00C66522">
              <w:rPr>
                <w:rFonts w:ascii="Times New Roman" w:hAnsi="Times New Roman" w:cs="Times New Roman"/>
                <w:sz w:val="26"/>
                <w:szCs w:val="26"/>
              </w:rPr>
              <w:t>. - 12;</w:t>
            </w:r>
          </w:p>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при производительности от 250 до 400 тыс. куб. м/</w:t>
            </w:r>
            <w:proofErr w:type="spellStart"/>
            <w:r w:rsidRPr="00C66522">
              <w:rPr>
                <w:rFonts w:ascii="Times New Roman" w:hAnsi="Times New Roman" w:cs="Times New Roman"/>
                <w:sz w:val="26"/>
                <w:szCs w:val="26"/>
              </w:rPr>
              <w:t>сут</w:t>
            </w:r>
            <w:proofErr w:type="spellEnd"/>
            <w:r w:rsidRPr="00C66522">
              <w:rPr>
                <w:rFonts w:ascii="Times New Roman" w:hAnsi="Times New Roman" w:cs="Times New Roman"/>
                <w:sz w:val="26"/>
                <w:szCs w:val="26"/>
              </w:rPr>
              <w:t>. - 18;</w:t>
            </w:r>
          </w:p>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при производительности от 400 до 800 тыс. куб. м/</w:t>
            </w:r>
            <w:proofErr w:type="spellStart"/>
            <w:r w:rsidRPr="00C66522">
              <w:rPr>
                <w:rFonts w:ascii="Times New Roman" w:hAnsi="Times New Roman" w:cs="Times New Roman"/>
                <w:sz w:val="26"/>
                <w:szCs w:val="26"/>
              </w:rPr>
              <w:t>сут</w:t>
            </w:r>
            <w:proofErr w:type="spellEnd"/>
            <w:r w:rsidRPr="00C66522">
              <w:rPr>
                <w:rFonts w:ascii="Times New Roman" w:hAnsi="Times New Roman" w:cs="Times New Roman"/>
                <w:sz w:val="26"/>
                <w:szCs w:val="26"/>
              </w:rPr>
              <w:t>. - 24</w:t>
            </w:r>
          </w:p>
        </w:tc>
        <w:tc>
          <w:tcPr>
            <w:tcW w:w="1383"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r>
    </w:tbl>
    <w:p w:rsidR="00C66522" w:rsidRPr="00C66522" w:rsidRDefault="00C66522" w:rsidP="00C66522">
      <w:pPr>
        <w:widowControl w:val="0"/>
        <w:autoSpaceDE w:val="0"/>
        <w:autoSpaceDN w:val="0"/>
        <w:spacing w:after="0" w:line="360" w:lineRule="auto"/>
        <w:ind w:firstLine="540"/>
        <w:jc w:val="center"/>
        <w:rPr>
          <w:rFonts w:ascii="Times New Roman" w:eastAsia="Times New Roman" w:hAnsi="Times New Roman" w:cs="Times New Roman"/>
          <w:sz w:val="26"/>
          <w:szCs w:val="26"/>
          <w:lang w:eastAsia="ru-RU"/>
        </w:rPr>
      </w:pPr>
    </w:p>
    <w:p w:rsidR="00C66522" w:rsidRPr="00C66522" w:rsidRDefault="00C66522" w:rsidP="00C66522">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Таблица 9. Расчетные показатели, устанавливаемые для объектов водоотведения в границах сельских поселений местного значения Чугуевского муниципального района</w:t>
      </w:r>
    </w:p>
    <w:p w:rsidR="00C66522" w:rsidRPr="00C66522" w:rsidRDefault="00C66522" w:rsidP="00C66522">
      <w:pPr>
        <w:widowControl w:val="0"/>
        <w:autoSpaceDE w:val="0"/>
        <w:autoSpaceDN w:val="0"/>
        <w:spacing w:after="0" w:line="360" w:lineRule="auto"/>
        <w:ind w:firstLine="540"/>
        <w:jc w:val="center"/>
        <w:rPr>
          <w:rFonts w:ascii="Times New Roman" w:eastAsia="Times New Roman" w:hAnsi="Times New Roman" w:cs="Times New Roman"/>
          <w:sz w:val="26"/>
          <w:szCs w:val="26"/>
          <w:lang w:eastAsia="ru-RU"/>
        </w:rPr>
      </w:pPr>
    </w:p>
    <w:tbl>
      <w:tblPr>
        <w:tblStyle w:val="ab"/>
        <w:tblW w:w="0" w:type="auto"/>
        <w:tblLayout w:type="fixed"/>
        <w:tblLook w:val="04A0" w:firstRow="1" w:lastRow="0" w:firstColumn="1" w:lastColumn="0" w:noHBand="0" w:noVBand="1"/>
      </w:tblPr>
      <w:tblGrid>
        <w:gridCol w:w="1809"/>
        <w:gridCol w:w="1843"/>
        <w:gridCol w:w="2552"/>
        <w:gridCol w:w="992"/>
        <w:gridCol w:w="966"/>
        <w:gridCol w:w="1409"/>
      </w:tblGrid>
      <w:tr w:rsidR="00C66522" w:rsidRPr="00C66522" w:rsidTr="00C66522">
        <w:tc>
          <w:tcPr>
            <w:tcW w:w="1809"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вида объекта</w:t>
            </w:r>
          </w:p>
        </w:tc>
        <w:tc>
          <w:tcPr>
            <w:tcW w:w="1843"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proofErr w:type="spellStart"/>
            <w:proofErr w:type="gramStart"/>
            <w:r w:rsidRPr="00C66522">
              <w:rPr>
                <w:rFonts w:ascii="Times New Roman" w:eastAsia="Times New Roman" w:hAnsi="Times New Roman" w:cs="Times New Roman"/>
                <w:b/>
                <w:sz w:val="26"/>
                <w:szCs w:val="26"/>
                <w:lang w:eastAsia="ru-RU"/>
              </w:rPr>
              <w:t>Наименова-ние</w:t>
            </w:r>
            <w:proofErr w:type="spellEnd"/>
            <w:proofErr w:type="gramEnd"/>
            <w:r w:rsidRPr="00C66522">
              <w:rPr>
                <w:rFonts w:ascii="Times New Roman" w:eastAsia="Times New Roman" w:hAnsi="Times New Roman" w:cs="Times New Roman"/>
                <w:b/>
                <w:sz w:val="26"/>
                <w:szCs w:val="26"/>
                <w:lang w:eastAsia="ru-RU"/>
              </w:rPr>
              <w:t xml:space="preserve"> </w:t>
            </w:r>
            <w:proofErr w:type="spellStart"/>
            <w:r w:rsidRPr="00C66522">
              <w:rPr>
                <w:rFonts w:ascii="Times New Roman" w:eastAsia="Times New Roman" w:hAnsi="Times New Roman" w:cs="Times New Roman"/>
                <w:b/>
                <w:sz w:val="26"/>
                <w:szCs w:val="26"/>
                <w:lang w:eastAsia="ru-RU"/>
              </w:rPr>
              <w:t>нормируе-мого</w:t>
            </w:r>
            <w:proofErr w:type="spellEnd"/>
            <w:r w:rsidRPr="00C66522">
              <w:rPr>
                <w:rFonts w:ascii="Times New Roman" w:eastAsia="Times New Roman" w:hAnsi="Times New Roman" w:cs="Times New Roman"/>
                <w:b/>
                <w:sz w:val="26"/>
                <w:szCs w:val="26"/>
                <w:lang w:eastAsia="ru-RU"/>
              </w:rPr>
              <w:t xml:space="preserve"> расчетного показателя, единица измерения</w:t>
            </w:r>
          </w:p>
        </w:tc>
        <w:tc>
          <w:tcPr>
            <w:tcW w:w="5919" w:type="dxa"/>
            <w:gridSpan w:val="4"/>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Значение расчетного показателя</w:t>
            </w:r>
          </w:p>
        </w:tc>
      </w:tr>
      <w:tr w:rsidR="00C66522" w:rsidRPr="00C66522" w:rsidTr="00C66522">
        <w:tc>
          <w:tcPr>
            <w:tcW w:w="1809"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w:t>
            </w:r>
          </w:p>
        </w:tc>
        <w:tc>
          <w:tcPr>
            <w:tcW w:w="1843"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w:t>
            </w:r>
          </w:p>
        </w:tc>
        <w:tc>
          <w:tcPr>
            <w:tcW w:w="5919" w:type="dxa"/>
            <w:gridSpan w:val="4"/>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w:t>
            </w:r>
          </w:p>
        </w:tc>
      </w:tr>
      <w:tr w:rsidR="00C66522" w:rsidRPr="00C66522" w:rsidTr="00C66522">
        <w:tc>
          <w:tcPr>
            <w:tcW w:w="1809" w:type="dxa"/>
            <w:vMerge w:val="restart"/>
          </w:tcPr>
          <w:p w:rsidR="00C66522" w:rsidRPr="00C66522" w:rsidRDefault="00C66522" w:rsidP="00EC24F0">
            <w:pPr>
              <w:autoSpaceDE w:val="0"/>
              <w:autoSpaceDN w:val="0"/>
              <w:adjustRightInd w:val="0"/>
              <w:rPr>
                <w:rFonts w:ascii="Times New Roman" w:hAnsi="Times New Roman" w:cs="Times New Roman"/>
                <w:sz w:val="26"/>
                <w:szCs w:val="26"/>
              </w:rPr>
            </w:pPr>
            <w:proofErr w:type="spellStart"/>
            <w:proofErr w:type="gramStart"/>
            <w:r w:rsidRPr="00C66522">
              <w:rPr>
                <w:rFonts w:ascii="Times New Roman" w:hAnsi="Times New Roman" w:cs="Times New Roman"/>
                <w:sz w:val="26"/>
                <w:szCs w:val="26"/>
              </w:rPr>
              <w:t>Канализаци-онные</w:t>
            </w:r>
            <w:proofErr w:type="spellEnd"/>
            <w:proofErr w:type="gramEnd"/>
            <w:r w:rsidRPr="00C66522">
              <w:rPr>
                <w:rFonts w:ascii="Times New Roman" w:hAnsi="Times New Roman" w:cs="Times New Roman"/>
                <w:sz w:val="26"/>
                <w:szCs w:val="26"/>
              </w:rPr>
              <w:t xml:space="preserve"> очистные сооружения. </w:t>
            </w:r>
            <w:proofErr w:type="spellStart"/>
            <w:proofErr w:type="gramStart"/>
            <w:r w:rsidRPr="00C66522">
              <w:rPr>
                <w:rFonts w:ascii="Times New Roman" w:hAnsi="Times New Roman" w:cs="Times New Roman"/>
                <w:sz w:val="26"/>
                <w:szCs w:val="26"/>
              </w:rPr>
              <w:t>Канализаци-онные</w:t>
            </w:r>
            <w:proofErr w:type="spellEnd"/>
            <w:proofErr w:type="gramEnd"/>
            <w:r w:rsidRPr="00C66522">
              <w:rPr>
                <w:rFonts w:ascii="Times New Roman" w:hAnsi="Times New Roman" w:cs="Times New Roman"/>
                <w:sz w:val="26"/>
                <w:szCs w:val="26"/>
              </w:rPr>
              <w:t xml:space="preserve"> насосные станции. </w:t>
            </w:r>
            <w:proofErr w:type="gramStart"/>
            <w:r w:rsidRPr="00C66522">
              <w:rPr>
                <w:rFonts w:ascii="Times New Roman" w:hAnsi="Times New Roman" w:cs="Times New Roman"/>
                <w:sz w:val="26"/>
                <w:szCs w:val="26"/>
              </w:rPr>
              <w:t>Магистраль-</w:t>
            </w:r>
            <w:proofErr w:type="spellStart"/>
            <w:r w:rsidRPr="00C66522">
              <w:rPr>
                <w:rFonts w:ascii="Times New Roman" w:hAnsi="Times New Roman" w:cs="Times New Roman"/>
                <w:sz w:val="26"/>
                <w:szCs w:val="26"/>
              </w:rPr>
              <w:t>ные</w:t>
            </w:r>
            <w:proofErr w:type="spellEnd"/>
            <w:proofErr w:type="gramEnd"/>
            <w:r w:rsidRPr="00C66522">
              <w:rPr>
                <w:rFonts w:ascii="Times New Roman" w:hAnsi="Times New Roman" w:cs="Times New Roman"/>
                <w:sz w:val="26"/>
                <w:szCs w:val="26"/>
              </w:rPr>
              <w:t xml:space="preserve"> сети канализации</w:t>
            </w: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1843" w:type="dxa"/>
          </w:tcPr>
          <w:p w:rsidR="00C66522" w:rsidRPr="00C66522" w:rsidRDefault="00C66522" w:rsidP="00EC24F0">
            <w:pPr>
              <w:autoSpaceDE w:val="0"/>
              <w:autoSpaceDN w:val="0"/>
              <w:adjustRightInd w:val="0"/>
              <w:rPr>
                <w:rFonts w:ascii="Times New Roman" w:hAnsi="Times New Roman" w:cs="Times New Roman"/>
                <w:sz w:val="26"/>
                <w:szCs w:val="26"/>
              </w:rPr>
            </w:pPr>
            <w:proofErr w:type="gramStart"/>
            <w:r w:rsidRPr="00C66522">
              <w:rPr>
                <w:rFonts w:ascii="Times New Roman" w:hAnsi="Times New Roman" w:cs="Times New Roman"/>
                <w:sz w:val="26"/>
                <w:szCs w:val="26"/>
              </w:rPr>
              <w:t xml:space="preserve">показатель удельного </w:t>
            </w:r>
            <w:proofErr w:type="spellStart"/>
            <w:r w:rsidRPr="00C66522">
              <w:rPr>
                <w:rFonts w:ascii="Times New Roman" w:hAnsi="Times New Roman" w:cs="Times New Roman"/>
                <w:sz w:val="26"/>
                <w:szCs w:val="26"/>
              </w:rPr>
              <w:t>водоотведе-ния</w:t>
            </w:r>
            <w:proofErr w:type="spellEnd"/>
            <w:r w:rsidRPr="00C66522">
              <w:rPr>
                <w:rFonts w:ascii="Times New Roman" w:hAnsi="Times New Roman" w:cs="Times New Roman"/>
                <w:sz w:val="26"/>
                <w:szCs w:val="26"/>
              </w:rPr>
              <w:t>, л/</w:t>
            </w:r>
            <w:proofErr w:type="spellStart"/>
            <w:r w:rsidRPr="00C66522">
              <w:rPr>
                <w:rFonts w:ascii="Times New Roman" w:hAnsi="Times New Roman" w:cs="Times New Roman"/>
                <w:sz w:val="26"/>
                <w:szCs w:val="26"/>
              </w:rPr>
              <w:t>сут</w:t>
            </w:r>
            <w:proofErr w:type="spellEnd"/>
            <w:r w:rsidRPr="00C66522">
              <w:rPr>
                <w:rFonts w:ascii="Times New Roman" w:hAnsi="Times New Roman" w:cs="Times New Roman"/>
                <w:sz w:val="26"/>
                <w:szCs w:val="26"/>
              </w:rPr>
              <w:t>. на человека</w:t>
            </w:r>
            <w:proofErr w:type="gramEnd"/>
          </w:p>
        </w:tc>
        <w:tc>
          <w:tcPr>
            <w:tcW w:w="5919" w:type="dxa"/>
            <w:gridSpan w:val="4"/>
          </w:tcPr>
          <w:p w:rsidR="00C66522" w:rsidRPr="00C66522" w:rsidRDefault="00C66522" w:rsidP="00EC24F0">
            <w:pPr>
              <w:autoSpaceDE w:val="0"/>
              <w:autoSpaceDN w:val="0"/>
              <w:adjustRightInd w:val="0"/>
              <w:rPr>
                <w:rFonts w:ascii="Times New Roman" w:hAnsi="Times New Roman" w:cs="Times New Roman"/>
                <w:sz w:val="26"/>
                <w:szCs w:val="26"/>
              </w:rPr>
            </w:pPr>
            <w:proofErr w:type="gramStart"/>
            <w:r w:rsidRPr="00C66522">
              <w:rPr>
                <w:rFonts w:ascii="Times New Roman" w:hAnsi="Times New Roman" w:cs="Times New Roman"/>
                <w:sz w:val="26"/>
                <w:szCs w:val="26"/>
              </w:rPr>
              <w:t>равен</w:t>
            </w:r>
            <w:proofErr w:type="gramEnd"/>
            <w:r w:rsidRPr="00C66522">
              <w:rPr>
                <w:rFonts w:ascii="Times New Roman" w:hAnsi="Times New Roman" w:cs="Times New Roman"/>
                <w:sz w:val="26"/>
                <w:szCs w:val="26"/>
              </w:rPr>
              <w:t xml:space="preserve"> показателю удельного водопотребления</w:t>
            </w: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r>
      <w:tr w:rsidR="00C66522" w:rsidRPr="00C66522" w:rsidTr="00C66522">
        <w:trPr>
          <w:trHeight w:val="45"/>
        </w:trPr>
        <w:tc>
          <w:tcPr>
            <w:tcW w:w="1809"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1843" w:type="dxa"/>
            <w:vMerge w:val="restart"/>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размеры земельного участка для размещения </w:t>
            </w:r>
            <w:proofErr w:type="spellStart"/>
            <w:proofErr w:type="gramStart"/>
            <w:r w:rsidRPr="00C66522">
              <w:rPr>
                <w:rFonts w:ascii="Times New Roman" w:hAnsi="Times New Roman" w:cs="Times New Roman"/>
                <w:sz w:val="26"/>
                <w:szCs w:val="26"/>
              </w:rPr>
              <w:t>канализаци-онных</w:t>
            </w:r>
            <w:proofErr w:type="spellEnd"/>
            <w:proofErr w:type="gramEnd"/>
            <w:r w:rsidRPr="00C66522">
              <w:rPr>
                <w:rFonts w:ascii="Times New Roman" w:hAnsi="Times New Roman" w:cs="Times New Roman"/>
                <w:sz w:val="26"/>
                <w:szCs w:val="26"/>
              </w:rPr>
              <w:t xml:space="preserve"> очистных сооружений, га</w:t>
            </w:r>
          </w:p>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p>
        </w:tc>
        <w:tc>
          <w:tcPr>
            <w:tcW w:w="2552" w:type="dxa"/>
          </w:tcPr>
          <w:p w:rsidR="00C66522" w:rsidRPr="00C66522" w:rsidRDefault="00C66522" w:rsidP="00EC24F0">
            <w:pPr>
              <w:widowControl w:val="0"/>
              <w:autoSpaceDE w:val="0"/>
              <w:autoSpaceDN w:val="0"/>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производительность</w:t>
            </w:r>
          </w:p>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тыс. куб. м/</w:t>
            </w:r>
            <w:proofErr w:type="spellStart"/>
            <w:r w:rsidRPr="00C66522">
              <w:rPr>
                <w:rFonts w:ascii="Times New Roman" w:eastAsia="Times New Roman" w:hAnsi="Times New Roman" w:cs="Times New Roman"/>
                <w:i/>
                <w:sz w:val="26"/>
                <w:szCs w:val="26"/>
                <w:lang w:eastAsia="ru-RU"/>
              </w:rPr>
              <w:t>сут</w:t>
            </w:r>
            <w:proofErr w:type="spellEnd"/>
          </w:p>
        </w:tc>
        <w:tc>
          <w:tcPr>
            <w:tcW w:w="992" w:type="dxa"/>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 xml:space="preserve">размер </w:t>
            </w:r>
            <w:proofErr w:type="spellStart"/>
            <w:r w:rsidRPr="00C66522">
              <w:rPr>
                <w:rFonts w:ascii="Times New Roman" w:eastAsia="Times New Roman" w:hAnsi="Times New Roman" w:cs="Times New Roman"/>
                <w:i/>
                <w:sz w:val="26"/>
                <w:szCs w:val="26"/>
                <w:lang w:eastAsia="ru-RU"/>
              </w:rPr>
              <w:t>зем.уч</w:t>
            </w:r>
            <w:proofErr w:type="spellEnd"/>
            <w:r w:rsidRPr="00C66522">
              <w:rPr>
                <w:rFonts w:ascii="Times New Roman" w:eastAsia="Times New Roman" w:hAnsi="Times New Roman" w:cs="Times New Roman"/>
                <w:i/>
                <w:sz w:val="26"/>
                <w:szCs w:val="26"/>
                <w:lang w:eastAsia="ru-RU"/>
              </w:rPr>
              <w:t xml:space="preserve">. </w:t>
            </w:r>
            <w:proofErr w:type="spellStart"/>
            <w:r w:rsidRPr="00C66522">
              <w:rPr>
                <w:rFonts w:ascii="Times New Roman" w:eastAsia="Times New Roman" w:hAnsi="Times New Roman" w:cs="Times New Roman"/>
                <w:i/>
                <w:sz w:val="26"/>
                <w:szCs w:val="26"/>
                <w:lang w:eastAsia="ru-RU"/>
              </w:rPr>
              <w:t>очист</w:t>
            </w:r>
            <w:proofErr w:type="gramStart"/>
            <w:r w:rsidRPr="00C66522">
              <w:rPr>
                <w:rFonts w:ascii="Times New Roman" w:eastAsia="Times New Roman" w:hAnsi="Times New Roman" w:cs="Times New Roman"/>
                <w:i/>
                <w:sz w:val="26"/>
                <w:szCs w:val="26"/>
                <w:lang w:eastAsia="ru-RU"/>
              </w:rPr>
              <w:t>.с</w:t>
            </w:r>
            <w:proofErr w:type="gramEnd"/>
            <w:r w:rsidRPr="00C66522">
              <w:rPr>
                <w:rFonts w:ascii="Times New Roman" w:eastAsia="Times New Roman" w:hAnsi="Times New Roman" w:cs="Times New Roman"/>
                <w:i/>
                <w:sz w:val="26"/>
                <w:szCs w:val="26"/>
                <w:lang w:eastAsia="ru-RU"/>
              </w:rPr>
              <w:t>оору-жений</w:t>
            </w:r>
            <w:proofErr w:type="spellEnd"/>
          </w:p>
        </w:tc>
        <w:tc>
          <w:tcPr>
            <w:tcW w:w="966"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i/>
                <w:sz w:val="26"/>
                <w:szCs w:val="26"/>
                <w:lang w:eastAsia="ru-RU"/>
              </w:rPr>
              <w:t xml:space="preserve">размер </w:t>
            </w:r>
            <w:proofErr w:type="spellStart"/>
            <w:r w:rsidRPr="00C66522">
              <w:rPr>
                <w:rFonts w:ascii="Times New Roman" w:eastAsia="Times New Roman" w:hAnsi="Times New Roman" w:cs="Times New Roman"/>
                <w:i/>
                <w:sz w:val="26"/>
                <w:szCs w:val="26"/>
                <w:lang w:eastAsia="ru-RU"/>
              </w:rPr>
              <w:t>зем.уч</w:t>
            </w:r>
            <w:proofErr w:type="spellEnd"/>
            <w:r w:rsidRPr="00C66522">
              <w:rPr>
                <w:rFonts w:ascii="Times New Roman" w:eastAsia="Times New Roman" w:hAnsi="Times New Roman" w:cs="Times New Roman"/>
                <w:i/>
                <w:sz w:val="26"/>
                <w:szCs w:val="26"/>
                <w:lang w:eastAsia="ru-RU"/>
              </w:rPr>
              <w:t xml:space="preserve">. </w:t>
            </w:r>
            <w:proofErr w:type="gramStart"/>
            <w:r w:rsidRPr="00C66522">
              <w:rPr>
                <w:rFonts w:ascii="Times New Roman" w:eastAsia="Times New Roman" w:hAnsi="Times New Roman" w:cs="Times New Roman"/>
                <w:i/>
                <w:sz w:val="26"/>
                <w:szCs w:val="26"/>
                <w:lang w:eastAsia="ru-RU"/>
              </w:rPr>
              <w:t>иловых</w:t>
            </w:r>
            <w:proofErr w:type="gramEnd"/>
            <w:r w:rsidRPr="00C66522">
              <w:rPr>
                <w:rFonts w:ascii="Times New Roman" w:eastAsia="Times New Roman" w:hAnsi="Times New Roman" w:cs="Times New Roman"/>
                <w:i/>
                <w:sz w:val="26"/>
                <w:szCs w:val="26"/>
                <w:lang w:eastAsia="ru-RU"/>
              </w:rPr>
              <w:t xml:space="preserve"> </w:t>
            </w:r>
            <w:proofErr w:type="spellStart"/>
            <w:r w:rsidRPr="00C66522">
              <w:rPr>
                <w:rFonts w:ascii="Times New Roman" w:eastAsia="Times New Roman" w:hAnsi="Times New Roman" w:cs="Times New Roman"/>
                <w:i/>
                <w:sz w:val="26"/>
                <w:szCs w:val="26"/>
                <w:lang w:eastAsia="ru-RU"/>
              </w:rPr>
              <w:t>площа</w:t>
            </w:r>
            <w:proofErr w:type="spellEnd"/>
            <w:r w:rsidRPr="00C66522">
              <w:rPr>
                <w:rFonts w:ascii="Times New Roman" w:eastAsia="Times New Roman" w:hAnsi="Times New Roman" w:cs="Times New Roman"/>
                <w:i/>
                <w:sz w:val="26"/>
                <w:szCs w:val="26"/>
                <w:lang w:eastAsia="ru-RU"/>
              </w:rPr>
              <w:t>-док</w:t>
            </w:r>
          </w:p>
        </w:tc>
        <w:tc>
          <w:tcPr>
            <w:tcW w:w="1409"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i/>
                <w:sz w:val="26"/>
                <w:szCs w:val="26"/>
                <w:lang w:eastAsia="ru-RU"/>
              </w:rPr>
              <w:t xml:space="preserve">размер </w:t>
            </w:r>
            <w:proofErr w:type="spellStart"/>
            <w:r w:rsidRPr="00C66522">
              <w:rPr>
                <w:rFonts w:ascii="Times New Roman" w:eastAsia="Times New Roman" w:hAnsi="Times New Roman" w:cs="Times New Roman"/>
                <w:i/>
                <w:sz w:val="26"/>
                <w:szCs w:val="26"/>
                <w:lang w:eastAsia="ru-RU"/>
              </w:rPr>
              <w:t>зем.уч</w:t>
            </w:r>
            <w:proofErr w:type="gramStart"/>
            <w:r w:rsidRPr="00C66522">
              <w:rPr>
                <w:rFonts w:ascii="Times New Roman" w:eastAsia="Times New Roman" w:hAnsi="Times New Roman" w:cs="Times New Roman"/>
                <w:i/>
                <w:sz w:val="26"/>
                <w:szCs w:val="26"/>
                <w:lang w:eastAsia="ru-RU"/>
              </w:rPr>
              <w:t>.б</w:t>
            </w:r>
            <w:proofErr w:type="gramEnd"/>
            <w:r w:rsidRPr="00C66522">
              <w:rPr>
                <w:rFonts w:ascii="Times New Roman" w:eastAsia="Times New Roman" w:hAnsi="Times New Roman" w:cs="Times New Roman"/>
                <w:i/>
                <w:sz w:val="26"/>
                <w:szCs w:val="26"/>
                <w:lang w:eastAsia="ru-RU"/>
              </w:rPr>
              <w:t>ио</w:t>
            </w:r>
            <w:proofErr w:type="spellEnd"/>
            <w:r w:rsidRPr="00C66522">
              <w:rPr>
                <w:rFonts w:ascii="Times New Roman" w:eastAsia="Times New Roman" w:hAnsi="Times New Roman" w:cs="Times New Roman"/>
                <w:i/>
                <w:sz w:val="26"/>
                <w:szCs w:val="26"/>
                <w:lang w:eastAsia="ru-RU"/>
              </w:rPr>
              <w:t xml:space="preserve">-логических прудов глубокой очистки сточных вод </w:t>
            </w:r>
          </w:p>
        </w:tc>
      </w:tr>
      <w:tr w:rsidR="00C66522" w:rsidRPr="00C66522" w:rsidTr="00C66522">
        <w:trPr>
          <w:trHeight w:val="45"/>
        </w:trPr>
        <w:tc>
          <w:tcPr>
            <w:tcW w:w="1809"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1843"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2552"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до 0,7</w:t>
            </w:r>
          </w:p>
        </w:tc>
        <w:tc>
          <w:tcPr>
            <w:tcW w:w="992"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0,5</w:t>
            </w:r>
          </w:p>
        </w:tc>
        <w:tc>
          <w:tcPr>
            <w:tcW w:w="966"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0,2</w:t>
            </w:r>
          </w:p>
        </w:tc>
        <w:tc>
          <w:tcPr>
            <w:tcW w:w="1409"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w:t>
            </w:r>
          </w:p>
        </w:tc>
      </w:tr>
      <w:tr w:rsidR="00C66522" w:rsidRPr="00C66522" w:rsidTr="00C66522">
        <w:trPr>
          <w:trHeight w:val="45"/>
        </w:trPr>
        <w:tc>
          <w:tcPr>
            <w:tcW w:w="1809"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1843"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2552"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св. 0,7 до 17</w:t>
            </w:r>
          </w:p>
        </w:tc>
        <w:tc>
          <w:tcPr>
            <w:tcW w:w="992"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4</w:t>
            </w:r>
          </w:p>
        </w:tc>
        <w:tc>
          <w:tcPr>
            <w:tcW w:w="966"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w:t>
            </w:r>
          </w:p>
        </w:tc>
        <w:tc>
          <w:tcPr>
            <w:tcW w:w="1409"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w:t>
            </w:r>
          </w:p>
        </w:tc>
      </w:tr>
      <w:tr w:rsidR="00C66522" w:rsidRPr="00C66522" w:rsidTr="00C66522">
        <w:trPr>
          <w:trHeight w:val="45"/>
        </w:trPr>
        <w:tc>
          <w:tcPr>
            <w:tcW w:w="1809"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1843"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2552"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св. 17 до 40</w:t>
            </w:r>
          </w:p>
        </w:tc>
        <w:tc>
          <w:tcPr>
            <w:tcW w:w="992"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6</w:t>
            </w:r>
          </w:p>
        </w:tc>
        <w:tc>
          <w:tcPr>
            <w:tcW w:w="966"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9</w:t>
            </w:r>
          </w:p>
        </w:tc>
        <w:tc>
          <w:tcPr>
            <w:tcW w:w="1409"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6</w:t>
            </w:r>
          </w:p>
        </w:tc>
      </w:tr>
      <w:tr w:rsidR="00C66522" w:rsidRPr="00C66522" w:rsidTr="00C66522">
        <w:trPr>
          <w:trHeight w:val="45"/>
        </w:trPr>
        <w:tc>
          <w:tcPr>
            <w:tcW w:w="1809"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1843"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2552"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св. 40 до 130</w:t>
            </w:r>
          </w:p>
        </w:tc>
        <w:tc>
          <w:tcPr>
            <w:tcW w:w="992"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12</w:t>
            </w:r>
          </w:p>
        </w:tc>
        <w:tc>
          <w:tcPr>
            <w:tcW w:w="966"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25</w:t>
            </w:r>
          </w:p>
        </w:tc>
        <w:tc>
          <w:tcPr>
            <w:tcW w:w="1409"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20</w:t>
            </w:r>
          </w:p>
        </w:tc>
      </w:tr>
      <w:tr w:rsidR="00C66522" w:rsidRPr="00C66522" w:rsidTr="00C66522">
        <w:trPr>
          <w:trHeight w:val="45"/>
        </w:trPr>
        <w:tc>
          <w:tcPr>
            <w:tcW w:w="1809"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1843"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2552"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св. 130 до 175</w:t>
            </w:r>
          </w:p>
        </w:tc>
        <w:tc>
          <w:tcPr>
            <w:tcW w:w="992"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14</w:t>
            </w:r>
          </w:p>
        </w:tc>
        <w:tc>
          <w:tcPr>
            <w:tcW w:w="966"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30</w:t>
            </w:r>
          </w:p>
        </w:tc>
        <w:tc>
          <w:tcPr>
            <w:tcW w:w="1409"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30</w:t>
            </w:r>
          </w:p>
        </w:tc>
      </w:tr>
      <w:tr w:rsidR="00C66522" w:rsidRPr="00C66522" w:rsidTr="00C66522">
        <w:trPr>
          <w:trHeight w:val="45"/>
        </w:trPr>
        <w:tc>
          <w:tcPr>
            <w:tcW w:w="1809"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1843"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2552"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св. 175 до 280</w:t>
            </w:r>
          </w:p>
        </w:tc>
        <w:tc>
          <w:tcPr>
            <w:tcW w:w="992"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18</w:t>
            </w:r>
          </w:p>
        </w:tc>
        <w:tc>
          <w:tcPr>
            <w:tcW w:w="966"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55</w:t>
            </w:r>
          </w:p>
        </w:tc>
        <w:tc>
          <w:tcPr>
            <w:tcW w:w="1409"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w:t>
            </w:r>
          </w:p>
        </w:tc>
      </w:tr>
    </w:tbl>
    <w:p w:rsidR="00C66522" w:rsidRPr="00C66522" w:rsidRDefault="00C66522" w:rsidP="00C66522">
      <w:pPr>
        <w:numPr>
          <w:ilvl w:val="2"/>
          <w:numId w:val="7"/>
        </w:numPr>
        <w:spacing w:after="0" w:line="360" w:lineRule="auto"/>
        <w:contextualSpacing/>
        <w:jc w:val="center"/>
        <w:rPr>
          <w:rFonts w:ascii="Times New Roman" w:eastAsia="Times New Roman" w:hAnsi="Times New Roman" w:cs="Times New Roman"/>
          <w:b/>
          <w:bCs/>
          <w:sz w:val="26"/>
          <w:szCs w:val="26"/>
          <w:lang w:eastAsia="ru-RU"/>
        </w:rPr>
      </w:pPr>
    </w:p>
    <w:p w:rsidR="00C66522" w:rsidRPr="00C66522" w:rsidRDefault="00C66522" w:rsidP="00C66522">
      <w:pPr>
        <w:numPr>
          <w:ilvl w:val="2"/>
          <w:numId w:val="7"/>
        </w:numPr>
        <w:spacing w:after="0" w:line="360" w:lineRule="auto"/>
        <w:contextualSpacing/>
        <w:jc w:val="center"/>
        <w:rPr>
          <w:rFonts w:ascii="Times New Roman" w:eastAsia="Times New Roman" w:hAnsi="Times New Roman" w:cs="Times New Roman"/>
          <w:b/>
          <w:bCs/>
          <w:sz w:val="26"/>
          <w:szCs w:val="26"/>
          <w:lang w:eastAsia="ru-RU"/>
        </w:rPr>
      </w:pPr>
      <w:r w:rsidRPr="00C66522">
        <w:rPr>
          <w:rFonts w:ascii="Times New Roman" w:eastAsia="Times New Roman" w:hAnsi="Times New Roman" w:cs="Times New Roman"/>
          <w:b/>
          <w:bCs/>
          <w:sz w:val="26"/>
          <w:szCs w:val="26"/>
          <w:lang w:eastAsia="ru-RU"/>
        </w:rPr>
        <w:t>1.7. В области организации защиты населения и территории Чугуевского муниципального района, сельских поселений от чрезвычайных ситуаций природного и техногенного характера</w:t>
      </w:r>
    </w:p>
    <w:p w:rsidR="00C66522" w:rsidRPr="00C66522" w:rsidRDefault="00C66522" w:rsidP="00C66522">
      <w:pPr>
        <w:widowControl w:val="0"/>
        <w:autoSpaceDE w:val="0"/>
        <w:autoSpaceDN w:val="0"/>
        <w:spacing w:after="0" w:line="360" w:lineRule="auto"/>
        <w:ind w:firstLine="540"/>
        <w:jc w:val="center"/>
        <w:rPr>
          <w:rFonts w:ascii="Times New Roman" w:eastAsia="Times New Roman" w:hAnsi="Times New Roman" w:cs="Times New Roman"/>
          <w:sz w:val="26"/>
          <w:szCs w:val="26"/>
          <w:lang w:eastAsia="ru-RU"/>
        </w:rPr>
      </w:pPr>
    </w:p>
    <w:p w:rsidR="00C66522" w:rsidRPr="00C66522" w:rsidRDefault="00C66522" w:rsidP="00C66522">
      <w:pPr>
        <w:widowControl w:val="0"/>
        <w:autoSpaceDE w:val="0"/>
        <w:autoSpaceDN w:val="0"/>
        <w:spacing w:after="0" w:line="360" w:lineRule="auto"/>
        <w:ind w:firstLine="540"/>
        <w:jc w:val="center"/>
        <w:rPr>
          <w:rFonts w:ascii="Times New Roman" w:eastAsia="Times New Roman" w:hAnsi="Times New Roman" w:cs="Times New Roman"/>
          <w:sz w:val="26"/>
          <w:szCs w:val="26"/>
          <w:lang w:eastAsia="ru-RU"/>
        </w:rPr>
      </w:pPr>
    </w:p>
    <w:p w:rsidR="00C66522" w:rsidRPr="00C66522" w:rsidRDefault="00C66522" w:rsidP="00C66522">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Таблица 10. Расчетные показатели, устанавливаемые для объектов местного значения Чугуевского муниципального района, предназначенных для организации защиты населения и территории муниципального района, сельских поселений от чрезвычайных ситуаций природного и техногенного характера, в том числе объектов инженерной защиты и гидротехнических сооружений местного значения</w:t>
      </w:r>
    </w:p>
    <w:tbl>
      <w:tblPr>
        <w:tblStyle w:val="ab"/>
        <w:tblW w:w="0" w:type="auto"/>
        <w:tblLayout w:type="fixed"/>
        <w:tblLook w:val="04A0" w:firstRow="1" w:lastRow="0" w:firstColumn="1" w:lastColumn="0" w:noHBand="0" w:noVBand="1"/>
      </w:tblPr>
      <w:tblGrid>
        <w:gridCol w:w="1951"/>
        <w:gridCol w:w="2410"/>
        <w:gridCol w:w="5210"/>
      </w:tblGrid>
      <w:tr w:rsidR="00C66522" w:rsidRPr="00C66522" w:rsidTr="00C66522">
        <w:tc>
          <w:tcPr>
            <w:tcW w:w="1951"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вида объекта</w:t>
            </w:r>
          </w:p>
        </w:tc>
        <w:tc>
          <w:tcPr>
            <w:tcW w:w="2410"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нормируемого расчетного показателя, единица измерения</w:t>
            </w:r>
          </w:p>
        </w:tc>
        <w:tc>
          <w:tcPr>
            <w:tcW w:w="5210"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Значение расчетного показателя</w:t>
            </w:r>
          </w:p>
        </w:tc>
      </w:tr>
      <w:tr w:rsidR="00C66522" w:rsidRPr="00C66522" w:rsidTr="00C66522">
        <w:tc>
          <w:tcPr>
            <w:tcW w:w="1951"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w:t>
            </w:r>
          </w:p>
        </w:tc>
        <w:tc>
          <w:tcPr>
            <w:tcW w:w="2410"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w:t>
            </w:r>
          </w:p>
        </w:tc>
        <w:tc>
          <w:tcPr>
            <w:tcW w:w="5210"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w:t>
            </w:r>
          </w:p>
        </w:tc>
      </w:tr>
      <w:tr w:rsidR="00C66522" w:rsidRPr="00C66522" w:rsidTr="00C66522">
        <w:tc>
          <w:tcPr>
            <w:tcW w:w="1951" w:type="dxa"/>
            <w:vMerge w:val="restart"/>
          </w:tcPr>
          <w:p w:rsidR="00C66522" w:rsidRPr="00C66522" w:rsidRDefault="00C66522" w:rsidP="00EC24F0">
            <w:pPr>
              <w:autoSpaceDE w:val="0"/>
              <w:autoSpaceDN w:val="0"/>
              <w:adjustRightInd w:val="0"/>
              <w:spacing w:before="280"/>
              <w:rPr>
                <w:rFonts w:ascii="Times New Roman" w:hAnsi="Times New Roman" w:cs="Times New Roman"/>
                <w:sz w:val="26"/>
                <w:szCs w:val="26"/>
              </w:rPr>
            </w:pPr>
            <w:proofErr w:type="spellStart"/>
            <w:r w:rsidRPr="00C66522">
              <w:rPr>
                <w:rFonts w:ascii="Times New Roman" w:hAnsi="Times New Roman" w:cs="Times New Roman"/>
                <w:sz w:val="26"/>
                <w:szCs w:val="26"/>
              </w:rPr>
              <w:t>Противо</w:t>
            </w:r>
            <w:proofErr w:type="spellEnd"/>
            <w:r w:rsidRPr="00C66522">
              <w:rPr>
                <w:rFonts w:ascii="Times New Roman" w:hAnsi="Times New Roman" w:cs="Times New Roman"/>
                <w:sz w:val="26"/>
                <w:szCs w:val="26"/>
              </w:rPr>
              <w:t xml:space="preserve">-паводковые дамбы (для территорий, </w:t>
            </w:r>
            <w:proofErr w:type="gramStart"/>
            <w:r w:rsidRPr="00C66522">
              <w:rPr>
                <w:rFonts w:ascii="Times New Roman" w:hAnsi="Times New Roman" w:cs="Times New Roman"/>
                <w:sz w:val="26"/>
                <w:szCs w:val="26"/>
              </w:rPr>
              <w:t>подвержен-ных</w:t>
            </w:r>
            <w:proofErr w:type="gramEnd"/>
            <w:r w:rsidRPr="00C66522">
              <w:rPr>
                <w:rFonts w:ascii="Times New Roman" w:hAnsi="Times New Roman" w:cs="Times New Roman"/>
                <w:sz w:val="26"/>
                <w:szCs w:val="26"/>
              </w:rPr>
              <w:t xml:space="preserve"> затоплению)</w:t>
            </w: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2410"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ширина гребня плотины (дамбы) из грунтовых материалов, </w:t>
            </w:r>
            <w:proofErr w:type="gramStart"/>
            <w:r w:rsidRPr="00C66522">
              <w:rPr>
                <w:rFonts w:ascii="Times New Roman" w:hAnsi="Times New Roman" w:cs="Times New Roman"/>
                <w:sz w:val="26"/>
                <w:szCs w:val="26"/>
              </w:rPr>
              <w:t>м</w:t>
            </w:r>
            <w:proofErr w:type="gramEnd"/>
          </w:p>
        </w:tc>
        <w:tc>
          <w:tcPr>
            <w:tcW w:w="5210"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4,5 (следует устанавливать в зависимости от условий производства работ и эксплуатации (использования гребня для проезда, прохода и других целей))</w:t>
            </w:r>
          </w:p>
        </w:tc>
      </w:tr>
      <w:tr w:rsidR="00C66522" w:rsidRPr="00C66522" w:rsidTr="00C66522">
        <w:tc>
          <w:tcPr>
            <w:tcW w:w="1951"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2410"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ширина гребня глухой бетонной или железобетонной плотины, </w:t>
            </w:r>
            <w:proofErr w:type="gramStart"/>
            <w:r w:rsidRPr="00C66522">
              <w:rPr>
                <w:rFonts w:ascii="Times New Roman" w:hAnsi="Times New Roman" w:cs="Times New Roman"/>
                <w:sz w:val="26"/>
                <w:szCs w:val="26"/>
              </w:rPr>
              <w:t>м</w:t>
            </w:r>
            <w:proofErr w:type="gramEnd"/>
          </w:p>
        </w:tc>
        <w:tc>
          <w:tcPr>
            <w:tcW w:w="5210"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2 (следует устанавливать в зависимости от условий производства работ и эксплуатации (использования гребня для проезда, прохода и других целей))</w:t>
            </w: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r>
      <w:tr w:rsidR="00C66522" w:rsidRPr="00C66522" w:rsidTr="00C66522">
        <w:tc>
          <w:tcPr>
            <w:tcW w:w="1951"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2410"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высота гребня дамбы, </w:t>
            </w:r>
            <w:proofErr w:type="gramStart"/>
            <w:r w:rsidRPr="00C66522">
              <w:rPr>
                <w:rFonts w:ascii="Times New Roman" w:hAnsi="Times New Roman" w:cs="Times New Roman"/>
                <w:sz w:val="26"/>
                <w:szCs w:val="26"/>
              </w:rPr>
              <w:t>м</w:t>
            </w:r>
            <w:proofErr w:type="gramEnd"/>
          </w:p>
        </w:tc>
        <w:tc>
          <w:tcPr>
            <w:tcW w:w="5210"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следует назначать на основе расчета возвышения его над расчетным уровнем воды</w:t>
            </w:r>
          </w:p>
        </w:tc>
      </w:tr>
    </w:tbl>
    <w:p w:rsidR="00C66522" w:rsidRPr="00C66522" w:rsidRDefault="00C66522" w:rsidP="00C66522">
      <w:pPr>
        <w:widowControl w:val="0"/>
        <w:autoSpaceDE w:val="0"/>
        <w:autoSpaceDN w:val="0"/>
        <w:spacing w:after="0" w:line="360" w:lineRule="auto"/>
        <w:ind w:firstLine="540"/>
        <w:jc w:val="center"/>
        <w:rPr>
          <w:rFonts w:ascii="Times New Roman" w:eastAsia="Times New Roman" w:hAnsi="Times New Roman" w:cs="Times New Roman"/>
          <w:sz w:val="26"/>
          <w:szCs w:val="26"/>
          <w:lang w:eastAsia="ru-RU"/>
        </w:rPr>
      </w:pPr>
    </w:p>
    <w:p w:rsidR="00C66522" w:rsidRPr="00C66522" w:rsidRDefault="00C66522" w:rsidP="00C66522">
      <w:pPr>
        <w:numPr>
          <w:ilvl w:val="2"/>
          <w:numId w:val="7"/>
        </w:numPr>
        <w:spacing w:after="0" w:line="360" w:lineRule="auto"/>
        <w:contextualSpacing/>
        <w:jc w:val="center"/>
        <w:rPr>
          <w:rFonts w:ascii="Times New Roman" w:eastAsia="Times New Roman" w:hAnsi="Times New Roman" w:cs="Times New Roman"/>
          <w:b/>
          <w:bCs/>
          <w:sz w:val="26"/>
          <w:szCs w:val="26"/>
          <w:lang w:eastAsia="ru-RU"/>
        </w:rPr>
      </w:pPr>
      <w:r w:rsidRPr="00C66522">
        <w:rPr>
          <w:rFonts w:ascii="Times New Roman" w:eastAsia="Times New Roman" w:hAnsi="Times New Roman" w:cs="Times New Roman"/>
          <w:b/>
          <w:bCs/>
          <w:sz w:val="26"/>
          <w:szCs w:val="26"/>
          <w:lang w:eastAsia="ru-RU"/>
        </w:rPr>
        <w:t>1.8. В области организации гражданской обороны</w:t>
      </w:r>
    </w:p>
    <w:p w:rsidR="00C66522" w:rsidRPr="00C66522" w:rsidRDefault="00C66522" w:rsidP="00C66522">
      <w:pPr>
        <w:widowControl w:val="0"/>
        <w:autoSpaceDE w:val="0"/>
        <w:autoSpaceDN w:val="0"/>
        <w:spacing w:after="0" w:line="360" w:lineRule="auto"/>
        <w:ind w:firstLine="540"/>
        <w:jc w:val="center"/>
        <w:rPr>
          <w:rFonts w:ascii="Times New Roman" w:eastAsia="Times New Roman" w:hAnsi="Times New Roman" w:cs="Times New Roman"/>
          <w:sz w:val="26"/>
          <w:szCs w:val="26"/>
          <w:lang w:eastAsia="ru-RU"/>
        </w:rPr>
      </w:pPr>
    </w:p>
    <w:p w:rsidR="00C66522" w:rsidRPr="00C66522" w:rsidRDefault="00C66522" w:rsidP="00C66522">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Таблица 11. Расчетные показатели, устанавливаемые для объектов гражданской обороны местного значения Чугуевского муниципального района</w:t>
      </w:r>
    </w:p>
    <w:tbl>
      <w:tblPr>
        <w:tblStyle w:val="ab"/>
        <w:tblW w:w="0" w:type="auto"/>
        <w:tblLayout w:type="fixed"/>
        <w:tblLook w:val="04A0" w:firstRow="1" w:lastRow="0" w:firstColumn="1" w:lastColumn="0" w:noHBand="0" w:noVBand="1"/>
      </w:tblPr>
      <w:tblGrid>
        <w:gridCol w:w="1951"/>
        <w:gridCol w:w="3402"/>
        <w:gridCol w:w="4218"/>
      </w:tblGrid>
      <w:tr w:rsidR="00C66522" w:rsidRPr="00C66522" w:rsidTr="00C66522">
        <w:tc>
          <w:tcPr>
            <w:tcW w:w="1951"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вида объекта</w:t>
            </w:r>
          </w:p>
        </w:tc>
        <w:tc>
          <w:tcPr>
            <w:tcW w:w="3402"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нормируемого расчетного показателя, единица измерения</w:t>
            </w:r>
          </w:p>
        </w:tc>
        <w:tc>
          <w:tcPr>
            <w:tcW w:w="4218"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Значение расчетного показателя</w:t>
            </w:r>
          </w:p>
        </w:tc>
      </w:tr>
      <w:tr w:rsidR="00C66522" w:rsidRPr="00C66522" w:rsidTr="00C66522">
        <w:tc>
          <w:tcPr>
            <w:tcW w:w="1951"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w:t>
            </w:r>
          </w:p>
        </w:tc>
        <w:tc>
          <w:tcPr>
            <w:tcW w:w="3402"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w:t>
            </w:r>
          </w:p>
        </w:tc>
        <w:tc>
          <w:tcPr>
            <w:tcW w:w="4218"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w:t>
            </w:r>
          </w:p>
        </w:tc>
      </w:tr>
      <w:tr w:rsidR="00C66522" w:rsidRPr="00C66522" w:rsidTr="00C66522">
        <w:tc>
          <w:tcPr>
            <w:tcW w:w="1951" w:type="dxa"/>
            <w:vMerge w:val="restart"/>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Убежища</w:t>
            </w: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3402"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уровень обеспеченности, кв. м площади пола помещений на одного укрываемого</w:t>
            </w: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4218"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при одноярусном расположении нар - 0,6;</w:t>
            </w:r>
          </w:p>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при двухъярусном расположении нар - 0,5;</w:t>
            </w:r>
          </w:p>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при трехъярусном расположении нар - 0,4 </w:t>
            </w: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r>
      <w:tr w:rsidR="00C66522" w:rsidRPr="00C66522" w:rsidTr="00C66522">
        <w:tc>
          <w:tcPr>
            <w:tcW w:w="1951" w:type="dxa"/>
            <w:vMerge/>
          </w:tcPr>
          <w:p w:rsidR="00C66522" w:rsidRPr="00C66522" w:rsidRDefault="00C66522" w:rsidP="00EC24F0">
            <w:pPr>
              <w:autoSpaceDE w:val="0"/>
              <w:autoSpaceDN w:val="0"/>
              <w:adjustRightInd w:val="0"/>
              <w:rPr>
                <w:rFonts w:ascii="Times New Roman" w:hAnsi="Times New Roman" w:cs="Times New Roman"/>
                <w:sz w:val="26"/>
                <w:szCs w:val="26"/>
              </w:rPr>
            </w:pPr>
          </w:p>
        </w:tc>
        <w:tc>
          <w:tcPr>
            <w:tcW w:w="3402"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внутренний объем помещения, куб. м на одного укрываемого</w:t>
            </w:r>
          </w:p>
        </w:tc>
        <w:tc>
          <w:tcPr>
            <w:tcW w:w="4218"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1,5</w:t>
            </w:r>
          </w:p>
          <w:p w:rsidR="00C66522" w:rsidRPr="00C66522" w:rsidRDefault="00C66522" w:rsidP="00EC24F0">
            <w:pPr>
              <w:autoSpaceDE w:val="0"/>
              <w:autoSpaceDN w:val="0"/>
              <w:adjustRightInd w:val="0"/>
              <w:rPr>
                <w:rFonts w:ascii="Times New Roman" w:hAnsi="Times New Roman" w:cs="Times New Roman"/>
                <w:sz w:val="26"/>
                <w:szCs w:val="26"/>
              </w:rPr>
            </w:pPr>
          </w:p>
        </w:tc>
      </w:tr>
      <w:tr w:rsidR="00C66522" w:rsidRPr="00C66522" w:rsidTr="00C66522">
        <w:tc>
          <w:tcPr>
            <w:tcW w:w="1951" w:type="dxa"/>
            <w:vMerge/>
          </w:tcPr>
          <w:p w:rsidR="00C66522" w:rsidRPr="00C66522" w:rsidRDefault="00C66522" w:rsidP="00EC24F0">
            <w:pPr>
              <w:autoSpaceDE w:val="0"/>
              <w:autoSpaceDN w:val="0"/>
              <w:adjustRightInd w:val="0"/>
              <w:rPr>
                <w:rFonts w:ascii="Times New Roman" w:hAnsi="Times New Roman" w:cs="Times New Roman"/>
                <w:sz w:val="26"/>
                <w:szCs w:val="26"/>
              </w:rPr>
            </w:pPr>
          </w:p>
        </w:tc>
        <w:tc>
          <w:tcPr>
            <w:tcW w:w="3402"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пешеходная доступность, </w:t>
            </w:r>
            <w:proofErr w:type="gramStart"/>
            <w:r w:rsidRPr="00C66522">
              <w:rPr>
                <w:rFonts w:ascii="Times New Roman" w:hAnsi="Times New Roman" w:cs="Times New Roman"/>
                <w:sz w:val="26"/>
                <w:szCs w:val="26"/>
              </w:rPr>
              <w:t>м</w:t>
            </w:r>
            <w:proofErr w:type="gramEnd"/>
          </w:p>
        </w:tc>
        <w:tc>
          <w:tcPr>
            <w:tcW w:w="4218"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500;</w:t>
            </w:r>
          </w:p>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до 1000 м по согласованию с территориальными органами МЧС России</w:t>
            </w:r>
          </w:p>
        </w:tc>
      </w:tr>
      <w:tr w:rsidR="00C66522" w:rsidRPr="00C66522" w:rsidTr="00C66522">
        <w:tc>
          <w:tcPr>
            <w:tcW w:w="1951" w:type="dxa"/>
            <w:vMerge w:val="restart"/>
          </w:tcPr>
          <w:p w:rsidR="00C66522" w:rsidRPr="00C66522" w:rsidRDefault="00C66522" w:rsidP="00EC24F0">
            <w:pPr>
              <w:autoSpaceDE w:val="0"/>
              <w:autoSpaceDN w:val="0"/>
              <w:adjustRightInd w:val="0"/>
              <w:rPr>
                <w:rFonts w:ascii="Times New Roman" w:hAnsi="Times New Roman" w:cs="Times New Roman"/>
                <w:sz w:val="26"/>
                <w:szCs w:val="26"/>
              </w:rPr>
            </w:pPr>
            <w:proofErr w:type="spellStart"/>
            <w:proofErr w:type="gramStart"/>
            <w:r w:rsidRPr="00C66522">
              <w:rPr>
                <w:rFonts w:ascii="Times New Roman" w:hAnsi="Times New Roman" w:cs="Times New Roman"/>
                <w:sz w:val="26"/>
                <w:szCs w:val="26"/>
              </w:rPr>
              <w:t>Противо</w:t>
            </w:r>
            <w:proofErr w:type="spellEnd"/>
            <w:r w:rsidRPr="00C66522">
              <w:rPr>
                <w:rFonts w:ascii="Times New Roman" w:hAnsi="Times New Roman" w:cs="Times New Roman"/>
                <w:sz w:val="26"/>
                <w:szCs w:val="26"/>
              </w:rPr>
              <w:t>-радиационные</w:t>
            </w:r>
            <w:proofErr w:type="gramEnd"/>
            <w:r w:rsidRPr="00C66522">
              <w:rPr>
                <w:rFonts w:ascii="Times New Roman" w:hAnsi="Times New Roman" w:cs="Times New Roman"/>
                <w:sz w:val="26"/>
                <w:szCs w:val="26"/>
              </w:rPr>
              <w:t xml:space="preserve"> укрытия</w:t>
            </w:r>
          </w:p>
          <w:p w:rsidR="00C66522" w:rsidRPr="00C66522" w:rsidRDefault="00C66522" w:rsidP="00EC24F0">
            <w:pPr>
              <w:autoSpaceDE w:val="0"/>
              <w:autoSpaceDN w:val="0"/>
              <w:adjustRightInd w:val="0"/>
              <w:rPr>
                <w:rFonts w:ascii="Times New Roman" w:hAnsi="Times New Roman" w:cs="Times New Roman"/>
                <w:sz w:val="26"/>
                <w:szCs w:val="26"/>
              </w:rPr>
            </w:pPr>
          </w:p>
        </w:tc>
        <w:tc>
          <w:tcPr>
            <w:tcW w:w="3402"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уровень обеспеченности, кв. м площади пола помещений на одного укрываемого</w:t>
            </w:r>
          </w:p>
          <w:p w:rsidR="00C66522" w:rsidRPr="00C66522" w:rsidRDefault="00C66522" w:rsidP="00EC24F0">
            <w:pPr>
              <w:autoSpaceDE w:val="0"/>
              <w:autoSpaceDN w:val="0"/>
              <w:adjustRightInd w:val="0"/>
              <w:rPr>
                <w:rFonts w:ascii="Times New Roman" w:hAnsi="Times New Roman" w:cs="Times New Roman"/>
                <w:sz w:val="26"/>
                <w:szCs w:val="26"/>
              </w:rPr>
            </w:pPr>
          </w:p>
        </w:tc>
        <w:tc>
          <w:tcPr>
            <w:tcW w:w="4218"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при одноярусном расположении нар - 0,6;</w:t>
            </w:r>
          </w:p>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при двухъярусном расположении нар - 0,5;</w:t>
            </w:r>
          </w:p>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при трехъярусном расположении нар - 0,4 </w:t>
            </w:r>
          </w:p>
        </w:tc>
      </w:tr>
      <w:tr w:rsidR="00C66522" w:rsidRPr="00C66522" w:rsidTr="00C66522">
        <w:tc>
          <w:tcPr>
            <w:tcW w:w="1951" w:type="dxa"/>
            <w:vMerge/>
          </w:tcPr>
          <w:p w:rsidR="00C66522" w:rsidRPr="00C66522" w:rsidRDefault="00C66522" w:rsidP="00EC24F0">
            <w:pPr>
              <w:autoSpaceDE w:val="0"/>
              <w:autoSpaceDN w:val="0"/>
              <w:adjustRightInd w:val="0"/>
              <w:rPr>
                <w:rFonts w:ascii="Times New Roman" w:hAnsi="Times New Roman" w:cs="Times New Roman"/>
                <w:sz w:val="26"/>
                <w:szCs w:val="26"/>
              </w:rPr>
            </w:pPr>
          </w:p>
        </w:tc>
        <w:tc>
          <w:tcPr>
            <w:tcW w:w="3402"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пешеходная доступность, </w:t>
            </w:r>
            <w:proofErr w:type="gramStart"/>
            <w:r w:rsidRPr="00C66522">
              <w:rPr>
                <w:rFonts w:ascii="Times New Roman" w:hAnsi="Times New Roman" w:cs="Times New Roman"/>
                <w:sz w:val="26"/>
                <w:szCs w:val="26"/>
              </w:rPr>
              <w:t>м</w:t>
            </w:r>
            <w:proofErr w:type="gramEnd"/>
          </w:p>
        </w:tc>
        <w:tc>
          <w:tcPr>
            <w:tcW w:w="4218"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3000</w:t>
            </w:r>
          </w:p>
        </w:tc>
      </w:tr>
      <w:tr w:rsidR="00C66522" w:rsidRPr="00C66522" w:rsidTr="00C66522">
        <w:tc>
          <w:tcPr>
            <w:tcW w:w="1951" w:type="dxa"/>
            <w:vMerge/>
          </w:tcPr>
          <w:p w:rsidR="00C66522" w:rsidRPr="00C66522" w:rsidRDefault="00C66522" w:rsidP="00EC24F0">
            <w:pPr>
              <w:autoSpaceDE w:val="0"/>
              <w:autoSpaceDN w:val="0"/>
              <w:adjustRightInd w:val="0"/>
              <w:rPr>
                <w:rFonts w:ascii="Times New Roman" w:hAnsi="Times New Roman" w:cs="Times New Roman"/>
                <w:sz w:val="26"/>
                <w:szCs w:val="26"/>
              </w:rPr>
            </w:pPr>
          </w:p>
        </w:tc>
        <w:tc>
          <w:tcPr>
            <w:tcW w:w="3402"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транспортная доступность, </w:t>
            </w:r>
            <w:proofErr w:type="gramStart"/>
            <w:r w:rsidRPr="00C66522">
              <w:rPr>
                <w:rFonts w:ascii="Times New Roman" w:hAnsi="Times New Roman" w:cs="Times New Roman"/>
                <w:sz w:val="26"/>
                <w:szCs w:val="26"/>
              </w:rPr>
              <w:t>км</w:t>
            </w:r>
            <w:proofErr w:type="gramEnd"/>
          </w:p>
        </w:tc>
        <w:tc>
          <w:tcPr>
            <w:tcW w:w="4218"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при подвозе </w:t>
            </w:r>
            <w:proofErr w:type="gramStart"/>
            <w:r w:rsidRPr="00C66522">
              <w:rPr>
                <w:rFonts w:ascii="Times New Roman" w:hAnsi="Times New Roman" w:cs="Times New Roman"/>
                <w:sz w:val="26"/>
                <w:szCs w:val="26"/>
              </w:rPr>
              <w:t>укрываемых</w:t>
            </w:r>
            <w:proofErr w:type="gramEnd"/>
            <w:r w:rsidRPr="00C66522">
              <w:rPr>
                <w:rFonts w:ascii="Times New Roman" w:hAnsi="Times New Roman" w:cs="Times New Roman"/>
                <w:sz w:val="26"/>
                <w:szCs w:val="26"/>
              </w:rPr>
              <w:t xml:space="preserve"> автотранспортом - 25</w:t>
            </w:r>
          </w:p>
        </w:tc>
      </w:tr>
      <w:tr w:rsidR="00C66522" w:rsidRPr="00C66522" w:rsidTr="00C66522">
        <w:tc>
          <w:tcPr>
            <w:tcW w:w="1951"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Укрытия</w:t>
            </w:r>
          </w:p>
          <w:p w:rsidR="00C66522" w:rsidRPr="00C66522" w:rsidRDefault="00C66522" w:rsidP="00EC24F0">
            <w:pPr>
              <w:autoSpaceDE w:val="0"/>
              <w:autoSpaceDN w:val="0"/>
              <w:adjustRightInd w:val="0"/>
              <w:rPr>
                <w:rFonts w:ascii="Times New Roman" w:hAnsi="Times New Roman" w:cs="Times New Roman"/>
                <w:sz w:val="26"/>
                <w:szCs w:val="26"/>
              </w:rPr>
            </w:pPr>
          </w:p>
        </w:tc>
        <w:tc>
          <w:tcPr>
            <w:tcW w:w="3402"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уровень обеспеченности, площадь пола помещений, кв. м на одного укрываемого</w:t>
            </w:r>
          </w:p>
        </w:tc>
        <w:tc>
          <w:tcPr>
            <w:tcW w:w="4218"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0,6</w:t>
            </w:r>
          </w:p>
          <w:p w:rsidR="00C66522" w:rsidRPr="00C66522" w:rsidRDefault="00C66522" w:rsidP="00EC24F0">
            <w:pPr>
              <w:autoSpaceDE w:val="0"/>
              <w:autoSpaceDN w:val="0"/>
              <w:adjustRightInd w:val="0"/>
              <w:rPr>
                <w:rFonts w:ascii="Times New Roman" w:hAnsi="Times New Roman" w:cs="Times New Roman"/>
                <w:sz w:val="26"/>
                <w:szCs w:val="26"/>
              </w:rPr>
            </w:pPr>
          </w:p>
        </w:tc>
      </w:tr>
      <w:tr w:rsidR="00C66522" w:rsidRPr="00C66522" w:rsidTr="00C66522">
        <w:tc>
          <w:tcPr>
            <w:tcW w:w="1951" w:type="dxa"/>
          </w:tcPr>
          <w:p w:rsidR="00C66522" w:rsidRPr="00C66522" w:rsidRDefault="00C66522" w:rsidP="00EC24F0">
            <w:pPr>
              <w:autoSpaceDE w:val="0"/>
              <w:autoSpaceDN w:val="0"/>
              <w:adjustRightInd w:val="0"/>
              <w:rPr>
                <w:rFonts w:ascii="Times New Roman" w:hAnsi="Times New Roman" w:cs="Times New Roman"/>
                <w:sz w:val="26"/>
                <w:szCs w:val="26"/>
              </w:rPr>
            </w:pPr>
          </w:p>
        </w:tc>
        <w:tc>
          <w:tcPr>
            <w:tcW w:w="3402"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пешеходная доступность, </w:t>
            </w:r>
            <w:proofErr w:type="gramStart"/>
            <w:r w:rsidRPr="00C66522">
              <w:rPr>
                <w:rFonts w:ascii="Times New Roman" w:hAnsi="Times New Roman" w:cs="Times New Roman"/>
                <w:sz w:val="26"/>
                <w:szCs w:val="26"/>
              </w:rPr>
              <w:t>м</w:t>
            </w:r>
            <w:proofErr w:type="gramEnd"/>
          </w:p>
        </w:tc>
        <w:tc>
          <w:tcPr>
            <w:tcW w:w="4218"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500</w:t>
            </w:r>
          </w:p>
        </w:tc>
      </w:tr>
    </w:tbl>
    <w:p w:rsidR="00C66522" w:rsidRPr="00C66522" w:rsidRDefault="00C66522" w:rsidP="00C66522">
      <w:pPr>
        <w:widowControl w:val="0"/>
        <w:autoSpaceDE w:val="0"/>
        <w:autoSpaceDN w:val="0"/>
        <w:spacing w:after="0" w:line="360" w:lineRule="auto"/>
        <w:ind w:firstLine="540"/>
        <w:jc w:val="center"/>
        <w:rPr>
          <w:rFonts w:ascii="Times New Roman" w:eastAsia="Times New Roman" w:hAnsi="Times New Roman" w:cs="Times New Roman"/>
          <w:sz w:val="26"/>
          <w:szCs w:val="26"/>
          <w:lang w:eastAsia="ru-RU"/>
        </w:rPr>
      </w:pPr>
    </w:p>
    <w:p w:rsidR="00C66522" w:rsidRPr="00C66522" w:rsidRDefault="00C66522" w:rsidP="00C66522">
      <w:pPr>
        <w:autoSpaceDE w:val="0"/>
        <w:autoSpaceDN w:val="0"/>
        <w:adjustRightInd w:val="0"/>
        <w:spacing w:after="0" w:line="360" w:lineRule="auto"/>
        <w:ind w:firstLine="540"/>
        <w:jc w:val="center"/>
        <w:outlineLvl w:val="0"/>
        <w:rPr>
          <w:rFonts w:ascii="Times New Roman" w:hAnsi="Times New Roman" w:cs="Times New Roman"/>
          <w:b/>
          <w:sz w:val="26"/>
          <w:szCs w:val="26"/>
        </w:rPr>
      </w:pPr>
      <w:r w:rsidRPr="00C66522">
        <w:rPr>
          <w:rFonts w:ascii="Times New Roman" w:hAnsi="Times New Roman" w:cs="Times New Roman"/>
          <w:b/>
          <w:sz w:val="26"/>
          <w:szCs w:val="26"/>
        </w:rPr>
        <w:t>1.9. В области сбора твердых коммунальных отходов</w:t>
      </w:r>
    </w:p>
    <w:p w:rsidR="00C66522" w:rsidRPr="00C66522" w:rsidRDefault="00C66522" w:rsidP="00C66522">
      <w:pPr>
        <w:widowControl w:val="0"/>
        <w:autoSpaceDE w:val="0"/>
        <w:autoSpaceDN w:val="0"/>
        <w:spacing w:after="0" w:line="360" w:lineRule="auto"/>
        <w:ind w:firstLine="540"/>
        <w:jc w:val="center"/>
        <w:rPr>
          <w:rFonts w:ascii="Times New Roman" w:eastAsia="Times New Roman" w:hAnsi="Times New Roman" w:cs="Times New Roman"/>
          <w:sz w:val="26"/>
          <w:szCs w:val="26"/>
          <w:lang w:eastAsia="ru-RU"/>
        </w:rPr>
      </w:pPr>
    </w:p>
    <w:p w:rsidR="00C66522" w:rsidRPr="00C66522" w:rsidRDefault="00C66522" w:rsidP="00C66522">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Таблица 12. Расчетные показатели, устанавливаемые для объектов местного значения Чугуевского муниципального района, предназначенных для сбора твердых коммунальных отходов</w:t>
      </w:r>
    </w:p>
    <w:tbl>
      <w:tblPr>
        <w:tblStyle w:val="ab"/>
        <w:tblW w:w="0" w:type="auto"/>
        <w:tblLayout w:type="fixed"/>
        <w:tblLook w:val="04A0" w:firstRow="1" w:lastRow="0" w:firstColumn="1" w:lastColumn="0" w:noHBand="0" w:noVBand="1"/>
      </w:tblPr>
      <w:tblGrid>
        <w:gridCol w:w="2376"/>
        <w:gridCol w:w="3544"/>
        <w:gridCol w:w="3651"/>
      </w:tblGrid>
      <w:tr w:rsidR="00C66522" w:rsidRPr="00C66522" w:rsidTr="00C66522">
        <w:tc>
          <w:tcPr>
            <w:tcW w:w="2376"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вида объекта</w:t>
            </w:r>
          </w:p>
        </w:tc>
        <w:tc>
          <w:tcPr>
            <w:tcW w:w="3544"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нормируемого расчетного показателя, единица измерения</w:t>
            </w:r>
          </w:p>
        </w:tc>
        <w:tc>
          <w:tcPr>
            <w:tcW w:w="3651"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Значение расчетного показателя</w:t>
            </w:r>
          </w:p>
        </w:tc>
      </w:tr>
      <w:tr w:rsidR="00C66522" w:rsidRPr="00C66522" w:rsidTr="00C66522">
        <w:tc>
          <w:tcPr>
            <w:tcW w:w="2376"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w:t>
            </w:r>
          </w:p>
        </w:tc>
        <w:tc>
          <w:tcPr>
            <w:tcW w:w="3544"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w:t>
            </w:r>
          </w:p>
        </w:tc>
        <w:tc>
          <w:tcPr>
            <w:tcW w:w="3651"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w:t>
            </w:r>
          </w:p>
        </w:tc>
      </w:tr>
      <w:tr w:rsidR="00C66522" w:rsidRPr="00C66522" w:rsidTr="00C66522">
        <w:tc>
          <w:tcPr>
            <w:tcW w:w="2376" w:type="dxa"/>
            <w:vMerge w:val="restart"/>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Площадки для установки контейнеров для сбора, в том числе раздельного, твердых коммунальных отходов</w:t>
            </w:r>
          </w:p>
          <w:p w:rsidR="00C66522" w:rsidRPr="00C66522" w:rsidRDefault="00C66522" w:rsidP="00EC24F0">
            <w:pPr>
              <w:autoSpaceDE w:val="0"/>
              <w:autoSpaceDN w:val="0"/>
              <w:adjustRightInd w:val="0"/>
              <w:rPr>
                <w:rFonts w:ascii="Times New Roman" w:hAnsi="Times New Roman" w:cs="Times New Roman"/>
                <w:sz w:val="26"/>
                <w:szCs w:val="26"/>
              </w:rPr>
            </w:pPr>
          </w:p>
          <w:p w:rsidR="00C66522" w:rsidRPr="00C66522" w:rsidRDefault="00C66522" w:rsidP="00EC24F0">
            <w:pPr>
              <w:autoSpaceDE w:val="0"/>
              <w:autoSpaceDN w:val="0"/>
              <w:adjustRightInd w:val="0"/>
              <w:rPr>
                <w:rFonts w:ascii="Times New Roman" w:hAnsi="Times New Roman" w:cs="Times New Roman"/>
                <w:sz w:val="26"/>
                <w:szCs w:val="26"/>
              </w:rPr>
            </w:pPr>
          </w:p>
        </w:tc>
        <w:tc>
          <w:tcPr>
            <w:tcW w:w="3544"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уровень обеспеченности, объект</w:t>
            </w: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3651" w:type="dxa"/>
          </w:tcPr>
          <w:p w:rsidR="00C66522" w:rsidRPr="00C66522" w:rsidRDefault="00C66522" w:rsidP="00EC24F0">
            <w:pPr>
              <w:autoSpaceDE w:val="0"/>
              <w:autoSpaceDN w:val="0"/>
              <w:adjustRightInd w:val="0"/>
              <w:jc w:val="both"/>
              <w:rPr>
                <w:rFonts w:ascii="Times New Roman" w:hAnsi="Times New Roman" w:cs="Times New Roman"/>
                <w:sz w:val="26"/>
                <w:szCs w:val="26"/>
              </w:rPr>
            </w:pPr>
            <w:r w:rsidRPr="00C66522">
              <w:rPr>
                <w:rFonts w:ascii="Times New Roman" w:hAnsi="Times New Roman" w:cs="Times New Roman"/>
                <w:sz w:val="26"/>
                <w:szCs w:val="26"/>
              </w:rPr>
              <w:t>количество площадок для установки контейнеров в населенных пунктах определяется  исходя из численности населения, объема образования отходов, и необходимого для населенного пункта числа контейнеров для сбора мусора</w:t>
            </w:r>
          </w:p>
        </w:tc>
      </w:tr>
      <w:tr w:rsidR="00C66522" w:rsidRPr="00C66522" w:rsidTr="00C66522">
        <w:tc>
          <w:tcPr>
            <w:tcW w:w="2376" w:type="dxa"/>
            <w:vMerge/>
          </w:tcPr>
          <w:p w:rsidR="00C66522" w:rsidRPr="00C66522" w:rsidRDefault="00C66522" w:rsidP="00EC24F0">
            <w:pPr>
              <w:autoSpaceDE w:val="0"/>
              <w:autoSpaceDN w:val="0"/>
              <w:adjustRightInd w:val="0"/>
              <w:rPr>
                <w:rFonts w:ascii="Times New Roman" w:hAnsi="Times New Roman" w:cs="Times New Roman"/>
                <w:sz w:val="26"/>
                <w:szCs w:val="26"/>
              </w:rPr>
            </w:pPr>
          </w:p>
        </w:tc>
        <w:tc>
          <w:tcPr>
            <w:tcW w:w="3544"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размер земельного участка, кв. м</w:t>
            </w:r>
          </w:p>
          <w:p w:rsidR="00C66522" w:rsidRPr="00C66522" w:rsidRDefault="00C66522" w:rsidP="00EC24F0">
            <w:pPr>
              <w:autoSpaceDE w:val="0"/>
              <w:autoSpaceDN w:val="0"/>
              <w:adjustRightInd w:val="0"/>
              <w:rPr>
                <w:rFonts w:ascii="Times New Roman" w:hAnsi="Times New Roman" w:cs="Times New Roman"/>
                <w:sz w:val="26"/>
                <w:szCs w:val="26"/>
              </w:rPr>
            </w:pPr>
          </w:p>
        </w:tc>
        <w:tc>
          <w:tcPr>
            <w:tcW w:w="3651"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размер площадок должен быть рассчитан на установку необходимого числа, но не более 5 контейнеров</w:t>
            </w:r>
          </w:p>
        </w:tc>
      </w:tr>
      <w:tr w:rsidR="00C66522" w:rsidRPr="00C66522" w:rsidTr="00C66522">
        <w:tc>
          <w:tcPr>
            <w:tcW w:w="2376" w:type="dxa"/>
            <w:vMerge/>
          </w:tcPr>
          <w:p w:rsidR="00C66522" w:rsidRPr="00C66522" w:rsidRDefault="00C66522" w:rsidP="00EC24F0">
            <w:pPr>
              <w:autoSpaceDE w:val="0"/>
              <w:autoSpaceDN w:val="0"/>
              <w:adjustRightInd w:val="0"/>
              <w:rPr>
                <w:rFonts w:ascii="Times New Roman" w:hAnsi="Times New Roman" w:cs="Times New Roman"/>
                <w:sz w:val="26"/>
                <w:szCs w:val="26"/>
              </w:rPr>
            </w:pPr>
          </w:p>
        </w:tc>
        <w:tc>
          <w:tcPr>
            <w:tcW w:w="3544"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пешеходная доступность, </w:t>
            </w:r>
            <w:proofErr w:type="gramStart"/>
            <w:r w:rsidRPr="00C66522">
              <w:rPr>
                <w:rFonts w:ascii="Times New Roman" w:hAnsi="Times New Roman" w:cs="Times New Roman"/>
                <w:sz w:val="26"/>
                <w:szCs w:val="26"/>
              </w:rPr>
              <w:t>м</w:t>
            </w:r>
            <w:proofErr w:type="gramEnd"/>
          </w:p>
        </w:tc>
        <w:tc>
          <w:tcPr>
            <w:tcW w:w="3651"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100</w:t>
            </w:r>
          </w:p>
        </w:tc>
      </w:tr>
      <w:tr w:rsidR="00C66522" w:rsidRPr="00C66522" w:rsidTr="00C66522">
        <w:tc>
          <w:tcPr>
            <w:tcW w:w="2376" w:type="dxa"/>
            <w:vMerge w:val="restart"/>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Площадки селективного сбора твердых коммунальных отходов</w:t>
            </w:r>
          </w:p>
        </w:tc>
        <w:tc>
          <w:tcPr>
            <w:tcW w:w="3544"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уровень обеспеченности, объект</w:t>
            </w:r>
          </w:p>
        </w:tc>
        <w:tc>
          <w:tcPr>
            <w:tcW w:w="3651"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1 на населенный пункт</w:t>
            </w:r>
          </w:p>
          <w:p w:rsidR="00C66522" w:rsidRPr="00C66522" w:rsidRDefault="00C66522" w:rsidP="00EC24F0">
            <w:pPr>
              <w:autoSpaceDE w:val="0"/>
              <w:autoSpaceDN w:val="0"/>
              <w:adjustRightInd w:val="0"/>
              <w:rPr>
                <w:rFonts w:ascii="Times New Roman" w:hAnsi="Times New Roman" w:cs="Times New Roman"/>
                <w:sz w:val="26"/>
                <w:szCs w:val="26"/>
              </w:rPr>
            </w:pPr>
          </w:p>
        </w:tc>
      </w:tr>
      <w:tr w:rsidR="00C66522" w:rsidRPr="00C66522" w:rsidTr="00C66522">
        <w:tc>
          <w:tcPr>
            <w:tcW w:w="2376" w:type="dxa"/>
            <w:vMerge/>
          </w:tcPr>
          <w:p w:rsidR="00C66522" w:rsidRPr="00C66522" w:rsidRDefault="00C66522" w:rsidP="00EC24F0">
            <w:pPr>
              <w:autoSpaceDE w:val="0"/>
              <w:autoSpaceDN w:val="0"/>
              <w:adjustRightInd w:val="0"/>
              <w:rPr>
                <w:rFonts w:ascii="Times New Roman" w:hAnsi="Times New Roman" w:cs="Times New Roman"/>
                <w:sz w:val="26"/>
                <w:szCs w:val="26"/>
              </w:rPr>
            </w:pPr>
          </w:p>
        </w:tc>
        <w:tc>
          <w:tcPr>
            <w:tcW w:w="3544"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размер земельного участка, кв. м на 1 тыс. тонн твердых коммунальных отходов</w:t>
            </w:r>
          </w:p>
        </w:tc>
        <w:tc>
          <w:tcPr>
            <w:tcW w:w="3651"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400</w:t>
            </w:r>
          </w:p>
          <w:p w:rsidR="00C66522" w:rsidRPr="00C66522" w:rsidRDefault="00C66522" w:rsidP="00EC24F0">
            <w:pPr>
              <w:autoSpaceDE w:val="0"/>
              <w:autoSpaceDN w:val="0"/>
              <w:adjustRightInd w:val="0"/>
              <w:rPr>
                <w:rFonts w:ascii="Times New Roman" w:hAnsi="Times New Roman" w:cs="Times New Roman"/>
                <w:sz w:val="26"/>
                <w:szCs w:val="26"/>
              </w:rPr>
            </w:pPr>
          </w:p>
        </w:tc>
      </w:tr>
    </w:tbl>
    <w:p w:rsidR="00C66522" w:rsidRPr="00C66522" w:rsidRDefault="00C66522" w:rsidP="00C66522">
      <w:pPr>
        <w:widowControl w:val="0"/>
        <w:autoSpaceDE w:val="0"/>
        <w:autoSpaceDN w:val="0"/>
        <w:spacing w:after="0" w:line="360" w:lineRule="auto"/>
        <w:ind w:firstLine="540"/>
        <w:jc w:val="center"/>
        <w:rPr>
          <w:rFonts w:ascii="Times New Roman" w:eastAsia="Times New Roman" w:hAnsi="Times New Roman" w:cs="Times New Roman"/>
          <w:sz w:val="26"/>
          <w:szCs w:val="26"/>
          <w:lang w:eastAsia="ru-RU"/>
        </w:rPr>
      </w:pPr>
    </w:p>
    <w:p w:rsidR="00C66522" w:rsidRPr="00C66522" w:rsidRDefault="00C66522" w:rsidP="00C66522">
      <w:pPr>
        <w:autoSpaceDE w:val="0"/>
        <w:autoSpaceDN w:val="0"/>
        <w:adjustRightInd w:val="0"/>
        <w:spacing w:after="0" w:line="360" w:lineRule="auto"/>
        <w:ind w:firstLine="540"/>
        <w:jc w:val="center"/>
        <w:outlineLvl w:val="0"/>
        <w:rPr>
          <w:rFonts w:ascii="Times New Roman" w:hAnsi="Times New Roman" w:cs="Times New Roman"/>
          <w:b/>
          <w:sz w:val="26"/>
          <w:szCs w:val="26"/>
        </w:rPr>
      </w:pPr>
      <w:r w:rsidRPr="00C66522">
        <w:rPr>
          <w:rFonts w:ascii="Times New Roman" w:hAnsi="Times New Roman" w:cs="Times New Roman"/>
          <w:b/>
          <w:sz w:val="26"/>
          <w:szCs w:val="26"/>
        </w:rPr>
        <w:t>1.10. В области организации ритуальных услуг и содержания мест захоронения</w:t>
      </w:r>
    </w:p>
    <w:p w:rsidR="00C66522" w:rsidRPr="00C66522" w:rsidRDefault="00C66522" w:rsidP="00C66522">
      <w:pPr>
        <w:widowControl w:val="0"/>
        <w:autoSpaceDE w:val="0"/>
        <w:autoSpaceDN w:val="0"/>
        <w:spacing w:after="0" w:line="360" w:lineRule="auto"/>
        <w:ind w:firstLine="540"/>
        <w:jc w:val="center"/>
        <w:rPr>
          <w:rFonts w:ascii="Times New Roman" w:eastAsia="Times New Roman" w:hAnsi="Times New Roman" w:cs="Times New Roman"/>
          <w:sz w:val="26"/>
          <w:szCs w:val="26"/>
          <w:lang w:eastAsia="ru-RU"/>
        </w:rPr>
      </w:pPr>
    </w:p>
    <w:p w:rsidR="00C66522" w:rsidRPr="00C66522" w:rsidRDefault="00C66522" w:rsidP="00C66522">
      <w:pPr>
        <w:autoSpaceDE w:val="0"/>
        <w:autoSpaceDN w:val="0"/>
        <w:adjustRightInd w:val="0"/>
        <w:spacing w:after="0" w:line="360" w:lineRule="auto"/>
        <w:jc w:val="both"/>
        <w:outlineLvl w:val="0"/>
        <w:rPr>
          <w:rFonts w:ascii="Times New Roman" w:hAnsi="Times New Roman" w:cs="Times New Roman"/>
          <w:sz w:val="26"/>
          <w:szCs w:val="26"/>
        </w:rPr>
      </w:pPr>
      <w:r w:rsidRPr="00C66522">
        <w:rPr>
          <w:rFonts w:ascii="Times New Roman" w:eastAsia="Times New Roman" w:hAnsi="Times New Roman" w:cs="Times New Roman"/>
          <w:sz w:val="26"/>
          <w:szCs w:val="26"/>
          <w:lang w:eastAsia="ru-RU"/>
        </w:rPr>
        <w:t xml:space="preserve">Таблица 13. Расчетные показатели, устанавливаемые для объектов местного значения Чугуевского муниципального района, </w:t>
      </w:r>
      <w:r w:rsidRPr="00C66522">
        <w:rPr>
          <w:rFonts w:ascii="Times New Roman" w:hAnsi="Times New Roman" w:cs="Times New Roman"/>
          <w:sz w:val="26"/>
          <w:szCs w:val="26"/>
        </w:rPr>
        <w:t>предназначенных для содержания мест захоронения на территории сельских поселений и организации ритуальных услуг</w:t>
      </w:r>
    </w:p>
    <w:tbl>
      <w:tblPr>
        <w:tblStyle w:val="ab"/>
        <w:tblW w:w="0" w:type="auto"/>
        <w:tblLayout w:type="fixed"/>
        <w:tblLook w:val="04A0" w:firstRow="1" w:lastRow="0" w:firstColumn="1" w:lastColumn="0" w:noHBand="0" w:noVBand="1"/>
      </w:tblPr>
      <w:tblGrid>
        <w:gridCol w:w="2376"/>
        <w:gridCol w:w="3544"/>
        <w:gridCol w:w="3651"/>
      </w:tblGrid>
      <w:tr w:rsidR="00C66522" w:rsidRPr="00C66522" w:rsidTr="00C66522">
        <w:tc>
          <w:tcPr>
            <w:tcW w:w="2376"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вида объекта</w:t>
            </w:r>
          </w:p>
        </w:tc>
        <w:tc>
          <w:tcPr>
            <w:tcW w:w="3544"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Наименование нормируемого расчетного показателя, единица измерения</w:t>
            </w:r>
          </w:p>
        </w:tc>
        <w:tc>
          <w:tcPr>
            <w:tcW w:w="3651"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Значение расчетного показателя</w:t>
            </w:r>
          </w:p>
        </w:tc>
      </w:tr>
      <w:tr w:rsidR="00C66522" w:rsidRPr="00C66522" w:rsidTr="00C66522">
        <w:tc>
          <w:tcPr>
            <w:tcW w:w="2376"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w:t>
            </w:r>
          </w:p>
        </w:tc>
        <w:tc>
          <w:tcPr>
            <w:tcW w:w="3544"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w:t>
            </w:r>
          </w:p>
        </w:tc>
        <w:tc>
          <w:tcPr>
            <w:tcW w:w="3651"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w:t>
            </w:r>
          </w:p>
        </w:tc>
      </w:tr>
      <w:tr w:rsidR="00C66522" w:rsidRPr="00C66522" w:rsidTr="00C66522">
        <w:tc>
          <w:tcPr>
            <w:tcW w:w="2376" w:type="dxa"/>
          </w:tcPr>
          <w:p w:rsidR="00C66522" w:rsidRPr="00C66522" w:rsidRDefault="00C66522" w:rsidP="00EC24F0">
            <w:pPr>
              <w:widowControl w:val="0"/>
              <w:autoSpaceDE w:val="0"/>
              <w:autoSpaceDN w:val="0"/>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Кладбища</w:t>
            </w:r>
          </w:p>
        </w:tc>
        <w:tc>
          <w:tcPr>
            <w:tcW w:w="3544"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размер земельного участка, </w:t>
            </w:r>
            <w:proofErr w:type="gramStart"/>
            <w:r w:rsidRPr="00C66522">
              <w:rPr>
                <w:rFonts w:ascii="Times New Roman" w:hAnsi="Times New Roman" w:cs="Times New Roman"/>
                <w:sz w:val="26"/>
                <w:szCs w:val="26"/>
              </w:rPr>
              <w:t>га</w:t>
            </w:r>
            <w:proofErr w:type="gramEnd"/>
            <w:r w:rsidRPr="00C66522">
              <w:rPr>
                <w:rFonts w:ascii="Times New Roman" w:hAnsi="Times New Roman" w:cs="Times New Roman"/>
                <w:sz w:val="26"/>
                <w:szCs w:val="26"/>
              </w:rPr>
              <w:t xml:space="preserve"> на 1 тыс. человек населения</w:t>
            </w:r>
          </w:p>
        </w:tc>
        <w:tc>
          <w:tcPr>
            <w:tcW w:w="3651"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кладбища смешанного и традиционного захоронения - 0,24</w:t>
            </w:r>
          </w:p>
        </w:tc>
      </w:tr>
    </w:tbl>
    <w:p w:rsidR="00C66522" w:rsidRPr="00C66522" w:rsidRDefault="00C66522" w:rsidP="00C66522">
      <w:pPr>
        <w:widowControl w:val="0"/>
        <w:autoSpaceDE w:val="0"/>
        <w:autoSpaceDN w:val="0"/>
        <w:spacing w:after="0" w:line="360" w:lineRule="auto"/>
        <w:ind w:firstLine="540"/>
        <w:jc w:val="center"/>
        <w:rPr>
          <w:rFonts w:ascii="Times New Roman" w:eastAsia="Times New Roman" w:hAnsi="Times New Roman" w:cs="Times New Roman"/>
          <w:sz w:val="26"/>
          <w:szCs w:val="26"/>
          <w:lang w:eastAsia="ru-RU"/>
        </w:rPr>
      </w:pPr>
    </w:p>
    <w:p w:rsidR="00C66522" w:rsidRPr="00C66522" w:rsidRDefault="00C66522" w:rsidP="00C66522">
      <w:pPr>
        <w:widowControl w:val="0"/>
        <w:autoSpaceDE w:val="0"/>
        <w:autoSpaceDN w:val="0"/>
        <w:spacing w:after="0" w:line="360" w:lineRule="auto"/>
        <w:ind w:firstLine="540"/>
        <w:jc w:val="center"/>
        <w:rPr>
          <w:rFonts w:ascii="Times New Roman" w:hAnsi="Times New Roman" w:cs="Times New Roman"/>
          <w:b/>
          <w:sz w:val="26"/>
          <w:szCs w:val="26"/>
        </w:rPr>
      </w:pPr>
      <w:r w:rsidRPr="00C66522">
        <w:rPr>
          <w:rFonts w:ascii="Times New Roman" w:hAnsi="Times New Roman" w:cs="Times New Roman"/>
          <w:b/>
          <w:sz w:val="26"/>
          <w:szCs w:val="26"/>
        </w:rPr>
        <w:t>1.11. В области жилищного строительства</w:t>
      </w:r>
    </w:p>
    <w:p w:rsidR="00C66522" w:rsidRPr="00C66522" w:rsidRDefault="00C66522" w:rsidP="00C66522">
      <w:pPr>
        <w:widowControl w:val="0"/>
        <w:autoSpaceDE w:val="0"/>
        <w:autoSpaceDN w:val="0"/>
        <w:spacing w:after="0" w:line="360" w:lineRule="auto"/>
        <w:jc w:val="both"/>
        <w:rPr>
          <w:rFonts w:ascii="Times New Roman" w:hAnsi="Times New Roman" w:cs="Times New Roman"/>
          <w:b/>
          <w:sz w:val="26"/>
          <w:szCs w:val="26"/>
        </w:rPr>
      </w:pPr>
      <w:r w:rsidRPr="00C66522">
        <w:rPr>
          <w:rFonts w:ascii="Times New Roman" w:eastAsia="Times New Roman" w:hAnsi="Times New Roman" w:cs="Times New Roman"/>
          <w:sz w:val="26"/>
          <w:szCs w:val="26"/>
          <w:lang w:eastAsia="ru-RU"/>
        </w:rPr>
        <w:t>Таблица 14. Расчетные показатели, устанавливаемые для объектов местного значения Чугуевского муниципального района, в области жилищного строительства</w:t>
      </w:r>
    </w:p>
    <w:tbl>
      <w:tblPr>
        <w:tblStyle w:val="ab"/>
        <w:tblW w:w="0" w:type="auto"/>
        <w:tblLayout w:type="fixed"/>
        <w:tblLook w:val="04A0" w:firstRow="1" w:lastRow="0" w:firstColumn="1" w:lastColumn="0" w:noHBand="0" w:noVBand="1"/>
      </w:tblPr>
      <w:tblGrid>
        <w:gridCol w:w="1809"/>
        <w:gridCol w:w="1985"/>
        <w:gridCol w:w="1559"/>
        <w:gridCol w:w="851"/>
        <w:gridCol w:w="567"/>
        <w:gridCol w:w="1134"/>
        <w:gridCol w:w="141"/>
        <w:gridCol w:w="1525"/>
      </w:tblGrid>
      <w:tr w:rsidR="00C66522" w:rsidRPr="00C66522" w:rsidTr="00C66522">
        <w:tc>
          <w:tcPr>
            <w:tcW w:w="1809"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proofErr w:type="spellStart"/>
            <w:proofErr w:type="gramStart"/>
            <w:r w:rsidRPr="00C66522">
              <w:rPr>
                <w:rFonts w:ascii="Times New Roman" w:eastAsia="Times New Roman" w:hAnsi="Times New Roman" w:cs="Times New Roman"/>
                <w:b/>
                <w:sz w:val="26"/>
                <w:szCs w:val="26"/>
                <w:lang w:eastAsia="ru-RU"/>
              </w:rPr>
              <w:t>Наименова-ние</w:t>
            </w:r>
            <w:proofErr w:type="spellEnd"/>
            <w:proofErr w:type="gramEnd"/>
            <w:r w:rsidRPr="00C66522">
              <w:rPr>
                <w:rFonts w:ascii="Times New Roman" w:eastAsia="Times New Roman" w:hAnsi="Times New Roman" w:cs="Times New Roman"/>
                <w:b/>
                <w:sz w:val="26"/>
                <w:szCs w:val="26"/>
                <w:lang w:eastAsia="ru-RU"/>
              </w:rPr>
              <w:t xml:space="preserve"> вида объекта</w:t>
            </w:r>
          </w:p>
        </w:tc>
        <w:tc>
          <w:tcPr>
            <w:tcW w:w="1985" w:type="dxa"/>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proofErr w:type="spellStart"/>
            <w:proofErr w:type="gramStart"/>
            <w:r w:rsidRPr="00C66522">
              <w:rPr>
                <w:rFonts w:ascii="Times New Roman" w:eastAsia="Times New Roman" w:hAnsi="Times New Roman" w:cs="Times New Roman"/>
                <w:b/>
                <w:sz w:val="26"/>
                <w:szCs w:val="26"/>
                <w:lang w:eastAsia="ru-RU"/>
              </w:rPr>
              <w:t>Наименова-ние</w:t>
            </w:r>
            <w:proofErr w:type="spellEnd"/>
            <w:proofErr w:type="gramEnd"/>
            <w:r w:rsidRPr="00C66522">
              <w:rPr>
                <w:rFonts w:ascii="Times New Roman" w:eastAsia="Times New Roman" w:hAnsi="Times New Roman" w:cs="Times New Roman"/>
                <w:b/>
                <w:sz w:val="26"/>
                <w:szCs w:val="26"/>
                <w:lang w:eastAsia="ru-RU"/>
              </w:rPr>
              <w:t xml:space="preserve"> </w:t>
            </w:r>
            <w:proofErr w:type="spellStart"/>
            <w:r w:rsidRPr="00C66522">
              <w:rPr>
                <w:rFonts w:ascii="Times New Roman" w:eastAsia="Times New Roman" w:hAnsi="Times New Roman" w:cs="Times New Roman"/>
                <w:b/>
                <w:sz w:val="26"/>
                <w:szCs w:val="26"/>
                <w:lang w:eastAsia="ru-RU"/>
              </w:rPr>
              <w:t>нормиру-емого</w:t>
            </w:r>
            <w:proofErr w:type="spellEnd"/>
            <w:r w:rsidRPr="00C66522">
              <w:rPr>
                <w:rFonts w:ascii="Times New Roman" w:eastAsia="Times New Roman" w:hAnsi="Times New Roman" w:cs="Times New Roman"/>
                <w:b/>
                <w:sz w:val="26"/>
                <w:szCs w:val="26"/>
                <w:lang w:eastAsia="ru-RU"/>
              </w:rPr>
              <w:t xml:space="preserve"> расчет-</w:t>
            </w:r>
            <w:proofErr w:type="spellStart"/>
            <w:r w:rsidRPr="00C66522">
              <w:rPr>
                <w:rFonts w:ascii="Times New Roman" w:eastAsia="Times New Roman" w:hAnsi="Times New Roman" w:cs="Times New Roman"/>
                <w:b/>
                <w:sz w:val="26"/>
                <w:szCs w:val="26"/>
                <w:lang w:eastAsia="ru-RU"/>
              </w:rPr>
              <w:t>ного</w:t>
            </w:r>
            <w:proofErr w:type="spellEnd"/>
            <w:r w:rsidRPr="00C66522">
              <w:rPr>
                <w:rFonts w:ascii="Times New Roman" w:eastAsia="Times New Roman" w:hAnsi="Times New Roman" w:cs="Times New Roman"/>
                <w:b/>
                <w:sz w:val="26"/>
                <w:szCs w:val="26"/>
                <w:lang w:eastAsia="ru-RU"/>
              </w:rPr>
              <w:t xml:space="preserve"> показа-теля, единица измерения</w:t>
            </w:r>
          </w:p>
        </w:tc>
        <w:tc>
          <w:tcPr>
            <w:tcW w:w="5777" w:type="dxa"/>
            <w:gridSpan w:val="6"/>
          </w:tcPr>
          <w:p w:rsidR="00C66522" w:rsidRPr="00C66522" w:rsidRDefault="00C66522" w:rsidP="00EC24F0">
            <w:pPr>
              <w:widowControl w:val="0"/>
              <w:autoSpaceDE w:val="0"/>
              <w:autoSpaceDN w:val="0"/>
              <w:jc w:val="center"/>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Значение расчетного показателя</w:t>
            </w:r>
          </w:p>
        </w:tc>
      </w:tr>
      <w:tr w:rsidR="00C66522" w:rsidRPr="00C66522" w:rsidTr="00C66522">
        <w:tc>
          <w:tcPr>
            <w:tcW w:w="1809"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w:t>
            </w:r>
          </w:p>
        </w:tc>
        <w:tc>
          <w:tcPr>
            <w:tcW w:w="1985"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w:t>
            </w:r>
          </w:p>
        </w:tc>
        <w:tc>
          <w:tcPr>
            <w:tcW w:w="5777" w:type="dxa"/>
            <w:gridSpan w:val="6"/>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w:t>
            </w:r>
          </w:p>
        </w:tc>
      </w:tr>
      <w:tr w:rsidR="00C66522" w:rsidRPr="00C66522" w:rsidTr="00C66522">
        <w:trPr>
          <w:trHeight w:val="590"/>
        </w:trPr>
        <w:tc>
          <w:tcPr>
            <w:tcW w:w="1809" w:type="dxa"/>
            <w:vMerge w:val="restart"/>
          </w:tcPr>
          <w:p w:rsidR="00C66522" w:rsidRPr="00C66522" w:rsidRDefault="00C66522" w:rsidP="00EC24F0">
            <w:pPr>
              <w:autoSpaceDE w:val="0"/>
              <w:autoSpaceDN w:val="0"/>
              <w:adjustRightInd w:val="0"/>
              <w:rPr>
                <w:rFonts w:ascii="Times New Roman" w:hAnsi="Times New Roman" w:cs="Times New Roman"/>
                <w:bCs/>
                <w:sz w:val="26"/>
                <w:szCs w:val="26"/>
              </w:rPr>
            </w:pPr>
            <w:proofErr w:type="spellStart"/>
            <w:proofErr w:type="gramStart"/>
            <w:r w:rsidRPr="00C66522">
              <w:rPr>
                <w:rFonts w:ascii="Times New Roman" w:hAnsi="Times New Roman" w:cs="Times New Roman"/>
                <w:bCs/>
                <w:sz w:val="26"/>
                <w:szCs w:val="26"/>
              </w:rPr>
              <w:t>Инвести-ционные</w:t>
            </w:r>
            <w:proofErr w:type="spellEnd"/>
            <w:proofErr w:type="gramEnd"/>
            <w:r w:rsidRPr="00C66522">
              <w:rPr>
                <w:rFonts w:ascii="Times New Roman" w:hAnsi="Times New Roman" w:cs="Times New Roman"/>
                <w:bCs/>
                <w:sz w:val="26"/>
                <w:szCs w:val="26"/>
              </w:rPr>
              <w:t xml:space="preserve"> площадки в сфере создания условий для развития жилищного </w:t>
            </w:r>
            <w:proofErr w:type="spellStart"/>
            <w:r w:rsidRPr="00C66522">
              <w:rPr>
                <w:rFonts w:ascii="Times New Roman" w:hAnsi="Times New Roman" w:cs="Times New Roman"/>
                <w:bCs/>
                <w:sz w:val="26"/>
                <w:szCs w:val="26"/>
              </w:rPr>
              <w:t>строительст-ва</w:t>
            </w:r>
            <w:proofErr w:type="spellEnd"/>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1985" w:type="dxa"/>
            <w:vMerge w:val="restart"/>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размер земельного участка, кв. м на 100 кв. м общей площади жилого здания</w:t>
            </w: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1559" w:type="dxa"/>
            <w:vMerge w:val="restart"/>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тип жилой застройки</w:t>
            </w:r>
          </w:p>
        </w:tc>
        <w:tc>
          <w:tcPr>
            <w:tcW w:w="1418" w:type="dxa"/>
            <w:gridSpan w:val="2"/>
            <w:vMerge w:val="restart"/>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proofErr w:type="gramStart"/>
            <w:r w:rsidRPr="00C66522">
              <w:rPr>
                <w:rFonts w:ascii="Times New Roman" w:eastAsia="Times New Roman" w:hAnsi="Times New Roman" w:cs="Times New Roman"/>
                <w:i/>
                <w:sz w:val="26"/>
                <w:szCs w:val="26"/>
                <w:lang w:eastAsia="ru-RU"/>
              </w:rPr>
              <w:t>Коли-</w:t>
            </w:r>
            <w:proofErr w:type="spellStart"/>
            <w:r w:rsidRPr="00C66522">
              <w:rPr>
                <w:rFonts w:ascii="Times New Roman" w:eastAsia="Times New Roman" w:hAnsi="Times New Roman" w:cs="Times New Roman"/>
                <w:i/>
                <w:sz w:val="26"/>
                <w:szCs w:val="26"/>
                <w:lang w:eastAsia="ru-RU"/>
              </w:rPr>
              <w:t>чество</w:t>
            </w:r>
            <w:proofErr w:type="spellEnd"/>
            <w:proofErr w:type="gramEnd"/>
            <w:r w:rsidRPr="00C66522">
              <w:rPr>
                <w:rFonts w:ascii="Times New Roman" w:eastAsia="Times New Roman" w:hAnsi="Times New Roman" w:cs="Times New Roman"/>
                <w:i/>
                <w:sz w:val="26"/>
                <w:szCs w:val="26"/>
                <w:lang w:eastAsia="ru-RU"/>
              </w:rPr>
              <w:t xml:space="preserve"> этажей</w:t>
            </w:r>
          </w:p>
        </w:tc>
        <w:tc>
          <w:tcPr>
            <w:tcW w:w="2800" w:type="dxa"/>
            <w:gridSpan w:val="3"/>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размер земельного участка при уклоне рельефа</w:t>
            </w:r>
          </w:p>
        </w:tc>
      </w:tr>
      <w:tr w:rsidR="00C66522" w:rsidRPr="00C66522" w:rsidTr="00C66522">
        <w:trPr>
          <w:trHeight w:val="590"/>
        </w:trPr>
        <w:tc>
          <w:tcPr>
            <w:tcW w:w="1809" w:type="dxa"/>
            <w:vMerge/>
          </w:tcPr>
          <w:p w:rsidR="00C66522" w:rsidRPr="00C66522" w:rsidRDefault="00C66522" w:rsidP="00EC24F0">
            <w:pPr>
              <w:autoSpaceDE w:val="0"/>
              <w:autoSpaceDN w:val="0"/>
              <w:adjustRightInd w:val="0"/>
              <w:rPr>
                <w:rFonts w:ascii="Times New Roman" w:hAnsi="Times New Roman" w:cs="Times New Roman"/>
                <w:bCs/>
                <w:sz w:val="26"/>
                <w:szCs w:val="26"/>
              </w:rPr>
            </w:pPr>
          </w:p>
        </w:tc>
        <w:tc>
          <w:tcPr>
            <w:tcW w:w="1985" w:type="dxa"/>
            <w:vMerge/>
          </w:tcPr>
          <w:p w:rsidR="00C66522" w:rsidRPr="00C66522" w:rsidRDefault="00C66522" w:rsidP="00EC24F0">
            <w:pPr>
              <w:autoSpaceDE w:val="0"/>
              <w:autoSpaceDN w:val="0"/>
              <w:adjustRightInd w:val="0"/>
              <w:rPr>
                <w:rFonts w:ascii="Times New Roman" w:hAnsi="Times New Roman" w:cs="Times New Roman"/>
                <w:sz w:val="26"/>
                <w:szCs w:val="26"/>
              </w:rPr>
            </w:pPr>
          </w:p>
        </w:tc>
        <w:tc>
          <w:tcPr>
            <w:tcW w:w="1559"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1418" w:type="dxa"/>
            <w:gridSpan w:val="2"/>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1275"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до 10%</w:t>
            </w:r>
          </w:p>
        </w:tc>
        <w:tc>
          <w:tcPr>
            <w:tcW w:w="1525" w:type="dxa"/>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свыше 10 %</w:t>
            </w:r>
          </w:p>
        </w:tc>
      </w:tr>
      <w:tr w:rsidR="00C66522" w:rsidRPr="00C66522" w:rsidTr="00C66522">
        <w:trPr>
          <w:trHeight w:val="590"/>
        </w:trPr>
        <w:tc>
          <w:tcPr>
            <w:tcW w:w="1809" w:type="dxa"/>
            <w:vMerge/>
          </w:tcPr>
          <w:p w:rsidR="00C66522" w:rsidRPr="00C66522" w:rsidRDefault="00C66522" w:rsidP="00EC24F0">
            <w:pPr>
              <w:autoSpaceDE w:val="0"/>
              <w:autoSpaceDN w:val="0"/>
              <w:adjustRightInd w:val="0"/>
              <w:rPr>
                <w:rFonts w:ascii="Times New Roman" w:hAnsi="Times New Roman" w:cs="Times New Roman"/>
                <w:bCs/>
                <w:sz w:val="26"/>
                <w:szCs w:val="26"/>
              </w:rPr>
            </w:pPr>
          </w:p>
        </w:tc>
        <w:tc>
          <w:tcPr>
            <w:tcW w:w="1985" w:type="dxa"/>
            <w:vMerge/>
          </w:tcPr>
          <w:p w:rsidR="00C66522" w:rsidRPr="00C66522" w:rsidRDefault="00C66522" w:rsidP="00EC24F0">
            <w:pPr>
              <w:autoSpaceDE w:val="0"/>
              <w:autoSpaceDN w:val="0"/>
              <w:adjustRightInd w:val="0"/>
              <w:rPr>
                <w:rFonts w:ascii="Times New Roman" w:hAnsi="Times New Roman" w:cs="Times New Roman"/>
                <w:sz w:val="26"/>
                <w:szCs w:val="26"/>
              </w:rPr>
            </w:pPr>
          </w:p>
        </w:tc>
        <w:tc>
          <w:tcPr>
            <w:tcW w:w="1559" w:type="dxa"/>
            <w:vMerge w:val="restart"/>
          </w:tcPr>
          <w:p w:rsidR="00C66522" w:rsidRPr="00C66522" w:rsidRDefault="00C66522" w:rsidP="00EC24F0">
            <w:pPr>
              <w:autoSpaceDE w:val="0"/>
              <w:autoSpaceDN w:val="0"/>
              <w:adjustRightInd w:val="0"/>
              <w:rPr>
                <w:rFonts w:ascii="Times New Roman" w:hAnsi="Times New Roman" w:cs="Times New Roman"/>
                <w:sz w:val="26"/>
                <w:szCs w:val="26"/>
              </w:rPr>
            </w:pPr>
            <w:proofErr w:type="spellStart"/>
            <w:proofErr w:type="gramStart"/>
            <w:r w:rsidRPr="00C66522">
              <w:rPr>
                <w:rFonts w:ascii="Times New Roman" w:hAnsi="Times New Roman" w:cs="Times New Roman"/>
                <w:sz w:val="26"/>
                <w:szCs w:val="26"/>
              </w:rPr>
              <w:t>малоэтаж-ная</w:t>
            </w:r>
            <w:proofErr w:type="spellEnd"/>
            <w:proofErr w:type="gramEnd"/>
            <w:r w:rsidRPr="00C66522">
              <w:rPr>
                <w:rFonts w:ascii="Times New Roman" w:hAnsi="Times New Roman" w:cs="Times New Roman"/>
                <w:sz w:val="26"/>
                <w:szCs w:val="26"/>
              </w:rPr>
              <w:t xml:space="preserve"> застройка</w:t>
            </w:r>
          </w:p>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1418"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w:t>
            </w:r>
          </w:p>
        </w:tc>
        <w:tc>
          <w:tcPr>
            <w:tcW w:w="1275"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145</w:t>
            </w:r>
          </w:p>
        </w:tc>
        <w:tc>
          <w:tcPr>
            <w:tcW w:w="1525"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129</w:t>
            </w:r>
          </w:p>
        </w:tc>
      </w:tr>
      <w:tr w:rsidR="00C66522" w:rsidRPr="00C66522" w:rsidTr="00C66522">
        <w:trPr>
          <w:trHeight w:val="590"/>
        </w:trPr>
        <w:tc>
          <w:tcPr>
            <w:tcW w:w="1809" w:type="dxa"/>
            <w:vMerge/>
          </w:tcPr>
          <w:p w:rsidR="00C66522" w:rsidRPr="00C66522" w:rsidRDefault="00C66522" w:rsidP="00EC24F0">
            <w:pPr>
              <w:autoSpaceDE w:val="0"/>
              <w:autoSpaceDN w:val="0"/>
              <w:adjustRightInd w:val="0"/>
              <w:rPr>
                <w:rFonts w:ascii="Times New Roman" w:hAnsi="Times New Roman" w:cs="Times New Roman"/>
                <w:bCs/>
                <w:sz w:val="26"/>
                <w:szCs w:val="26"/>
              </w:rPr>
            </w:pPr>
          </w:p>
        </w:tc>
        <w:tc>
          <w:tcPr>
            <w:tcW w:w="1985" w:type="dxa"/>
            <w:vMerge/>
          </w:tcPr>
          <w:p w:rsidR="00C66522" w:rsidRPr="00C66522" w:rsidRDefault="00C66522" w:rsidP="00EC24F0">
            <w:pPr>
              <w:autoSpaceDE w:val="0"/>
              <w:autoSpaceDN w:val="0"/>
              <w:adjustRightInd w:val="0"/>
              <w:rPr>
                <w:rFonts w:ascii="Times New Roman" w:hAnsi="Times New Roman" w:cs="Times New Roman"/>
                <w:sz w:val="26"/>
                <w:szCs w:val="26"/>
              </w:rPr>
            </w:pPr>
          </w:p>
        </w:tc>
        <w:tc>
          <w:tcPr>
            <w:tcW w:w="1559"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1418"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w:t>
            </w:r>
          </w:p>
        </w:tc>
        <w:tc>
          <w:tcPr>
            <w:tcW w:w="1275"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122</w:t>
            </w:r>
          </w:p>
        </w:tc>
        <w:tc>
          <w:tcPr>
            <w:tcW w:w="1525"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106</w:t>
            </w:r>
          </w:p>
        </w:tc>
      </w:tr>
      <w:tr w:rsidR="00C66522" w:rsidRPr="00C66522" w:rsidTr="00C66522">
        <w:trPr>
          <w:trHeight w:val="590"/>
        </w:trPr>
        <w:tc>
          <w:tcPr>
            <w:tcW w:w="1809" w:type="dxa"/>
            <w:vMerge/>
          </w:tcPr>
          <w:p w:rsidR="00C66522" w:rsidRPr="00C66522" w:rsidRDefault="00C66522" w:rsidP="00EC24F0">
            <w:pPr>
              <w:autoSpaceDE w:val="0"/>
              <w:autoSpaceDN w:val="0"/>
              <w:adjustRightInd w:val="0"/>
              <w:rPr>
                <w:rFonts w:ascii="Times New Roman" w:hAnsi="Times New Roman" w:cs="Times New Roman"/>
                <w:bCs/>
                <w:sz w:val="26"/>
                <w:szCs w:val="26"/>
              </w:rPr>
            </w:pPr>
          </w:p>
        </w:tc>
        <w:tc>
          <w:tcPr>
            <w:tcW w:w="1985" w:type="dxa"/>
            <w:vMerge/>
          </w:tcPr>
          <w:p w:rsidR="00C66522" w:rsidRPr="00C66522" w:rsidRDefault="00C66522" w:rsidP="00EC24F0">
            <w:pPr>
              <w:autoSpaceDE w:val="0"/>
              <w:autoSpaceDN w:val="0"/>
              <w:adjustRightInd w:val="0"/>
              <w:rPr>
                <w:rFonts w:ascii="Times New Roman" w:hAnsi="Times New Roman" w:cs="Times New Roman"/>
                <w:sz w:val="26"/>
                <w:szCs w:val="26"/>
              </w:rPr>
            </w:pPr>
          </w:p>
        </w:tc>
        <w:tc>
          <w:tcPr>
            <w:tcW w:w="1559" w:type="dxa"/>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1418"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4</w:t>
            </w:r>
          </w:p>
        </w:tc>
        <w:tc>
          <w:tcPr>
            <w:tcW w:w="1275"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111</w:t>
            </w:r>
          </w:p>
        </w:tc>
        <w:tc>
          <w:tcPr>
            <w:tcW w:w="1525"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95</w:t>
            </w:r>
          </w:p>
        </w:tc>
      </w:tr>
      <w:tr w:rsidR="00C66522" w:rsidRPr="00C66522" w:rsidTr="00C66522">
        <w:trPr>
          <w:trHeight w:val="590"/>
        </w:trPr>
        <w:tc>
          <w:tcPr>
            <w:tcW w:w="1809" w:type="dxa"/>
            <w:vMerge/>
          </w:tcPr>
          <w:p w:rsidR="00C66522" w:rsidRPr="00C66522" w:rsidRDefault="00C66522" w:rsidP="00EC24F0">
            <w:pPr>
              <w:autoSpaceDE w:val="0"/>
              <w:autoSpaceDN w:val="0"/>
              <w:adjustRightInd w:val="0"/>
              <w:rPr>
                <w:rFonts w:ascii="Times New Roman" w:hAnsi="Times New Roman" w:cs="Times New Roman"/>
                <w:bCs/>
                <w:sz w:val="26"/>
                <w:szCs w:val="26"/>
              </w:rPr>
            </w:pPr>
          </w:p>
        </w:tc>
        <w:tc>
          <w:tcPr>
            <w:tcW w:w="1985" w:type="dxa"/>
            <w:vMerge/>
          </w:tcPr>
          <w:p w:rsidR="00C66522" w:rsidRPr="00C66522" w:rsidRDefault="00C66522" w:rsidP="00EC24F0">
            <w:pPr>
              <w:autoSpaceDE w:val="0"/>
              <w:autoSpaceDN w:val="0"/>
              <w:adjustRightInd w:val="0"/>
              <w:rPr>
                <w:rFonts w:ascii="Times New Roman" w:hAnsi="Times New Roman" w:cs="Times New Roman"/>
                <w:sz w:val="26"/>
                <w:szCs w:val="26"/>
              </w:rPr>
            </w:pPr>
          </w:p>
        </w:tc>
        <w:tc>
          <w:tcPr>
            <w:tcW w:w="1559" w:type="dxa"/>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средне-этажная застройка</w:t>
            </w:r>
          </w:p>
        </w:tc>
        <w:tc>
          <w:tcPr>
            <w:tcW w:w="1418"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5</w:t>
            </w:r>
          </w:p>
        </w:tc>
        <w:tc>
          <w:tcPr>
            <w:tcW w:w="1275"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89</w:t>
            </w:r>
          </w:p>
        </w:tc>
        <w:tc>
          <w:tcPr>
            <w:tcW w:w="1525" w:type="dxa"/>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76</w:t>
            </w:r>
          </w:p>
        </w:tc>
      </w:tr>
      <w:tr w:rsidR="00C66522" w:rsidRPr="00C66522" w:rsidTr="00C66522">
        <w:trPr>
          <w:trHeight w:val="485"/>
        </w:trPr>
        <w:tc>
          <w:tcPr>
            <w:tcW w:w="1809" w:type="dxa"/>
            <w:vMerge/>
          </w:tcPr>
          <w:p w:rsidR="00C66522" w:rsidRPr="00C66522" w:rsidRDefault="00C66522" w:rsidP="00EC24F0">
            <w:pPr>
              <w:autoSpaceDE w:val="0"/>
              <w:autoSpaceDN w:val="0"/>
              <w:adjustRightInd w:val="0"/>
              <w:rPr>
                <w:rFonts w:ascii="Times New Roman" w:hAnsi="Times New Roman" w:cs="Times New Roman"/>
                <w:bCs/>
                <w:sz w:val="26"/>
                <w:szCs w:val="26"/>
              </w:rPr>
            </w:pPr>
          </w:p>
        </w:tc>
        <w:tc>
          <w:tcPr>
            <w:tcW w:w="1985" w:type="dxa"/>
            <w:vMerge w:val="restart"/>
          </w:tcPr>
          <w:p w:rsidR="00C66522" w:rsidRPr="00C66522" w:rsidRDefault="00C66522" w:rsidP="00EC24F0">
            <w:pPr>
              <w:autoSpaceDE w:val="0"/>
              <w:autoSpaceDN w:val="0"/>
              <w:adjustRightInd w:val="0"/>
              <w:rPr>
                <w:rFonts w:ascii="Times New Roman" w:hAnsi="Times New Roman" w:cs="Times New Roman"/>
                <w:sz w:val="26"/>
                <w:szCs w:val="26"/>
              </w:rPr>
            </w:pPr>
            <w:r w:rsidRPr="00C66522">
              <w:rPr>
                <w:rFonts w:ascii="Times New Roman" w:hAnsi="Times New Roman" w:cs="Times New Roman"/>
                <w:sz w:val="26"/>
                <w:szCs w:val="26"/>
              </w:rPr>
              <w:t xml:space="preserve">расчетная плотность населения территории </w:t>
            </w:r>
            <w:proofErr w:type="spellStart"/>
            <w:proofErr w:type="gramStart"/>
            <w:r w:rsidRPr="00C66522">
              <w:rPr>
                <w:rFonts w:ascii="Times New Roman" w:hAnsi="Times New Roman" w:cs="Times New Roman"/>
                <w:sz w:val="26"/>
                <w:szCs w:val="26"/>
              </w:rPr>
              <w:t>многоквар-тирной</w:t>
            </w:r>
            <w:proofErr w:type="spellEnd"/>
            <w:proofErr w:type="gramEnd"/>
            <w:r w:rsidRPr="00C66522">
              <w:rPr>
                <w:rFonts w:ascii="Times New Roman" w:hAnsi="Times New Roman" w:cs="Times New Roman"/>
                <w:sz w:val="26"/>
                <w:szCs w:val="26"/>
              </w:rPr>
              <w:t xml:space="preserve"> жилой застройки, чел./га</w:t>
            </w:r>
          </w:p>
          <w:p w:rsidR="00C66522" w:rsidRPr="00C66522" w:rsidRDefault="00C66522" w:rsidP="00EC24F0">
            <w:pPr>
              <w:autoSpaceDE w:val="0"/>
              <w:autoSpaceDN w:val="0"/>
              <w:adjustRightInd w:val="0"/>
              <w:rPr>
                <w:rFonts w:ascii="Times New Roman" w:hAnsi="Times New Roman" w:cs="Times New Roman"/>
                <w:sz w:val="26"/>
                <w:szCs w:val="26"/>
              </w:rPr>
            </w:pPr>
          </w:p>
        </w:tc>
        <w:tc>
          <w:tcPr>
            <w:tcW w:w="2410" w:type="dxa"/>
            <w:gridSpan w:val="2"/>
            <w:vMerge w:val="restart"/>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Площадь территории</w:t>
            </w:r>
          </w:p>
        </w:tc>
        <w:tc>
          <w:tcPr>
            <w:tcW w:w="3367" w:type="dxa"/>
            <w:gridSpan w:val="4"/>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r w:rsidRPr="00C66522">
              <w:rPr>
                <w:rFonts w:ascii="Times New Roman" w:eastAsia="Times New Roman" w:hAnsi="Times New Roman" w:cs="Times New Roman"/>
                <w:i/>
                <w:sz w:val="26"/>
                <w:szCs w:val="26"/>
                <w:lang w:eastAsia="ru-RU"/>
              </w:rPr>
              <w:t>Расчетная плотность населения территории многоквартирной жилой застройки</w:t>
            </w:r>
          </w:p>
        </w:tc>
      </w:tr>
      <w:tr w:rsidR="00C66522" w:rsidRPr="00C66522" w:rsidTr="00C66522">
        <w:trPr>
          <w:trHeight w:val="482"/>
        </w:trPr>
        <w:tc>
          <w:tcPr>
            <w:tcW w:w="1809" w:type="dxa"/>
            <w:vMerge/>
          </w:tcPr>
          <w:p w:rsidR="00C66522" w:rsidRPr="00C66522" w:rsidRDefault="00C66522" w:rsidP="00EC24F0">
            <w:pPr>
              <w:autoSpaceDE w:val="0"/>
              <w:autoSpaceDN w:val="0"/>
              <w:adjustRightInd w:val="0"/>
              <w:rPr>
                <w:rFonts w:ascii="Times New Roman" w:hAnsi="Times New Roman" w:cs="Times New Roman"/>
                <w:bCs/>
                <w:sz w:val="26"/>
                <w:szCs w:val="26"/>
              </w:rPr>
            </w:pPr>
          </w:p>
        </w:tc>
        <w:tc>
          <w:tcPr>
            <w:tcW w:w="1985" w:type="dxa"/>
            <w:vMerge/>
          </w:tcPr>
          <w:p w:rsidR="00C66522" w:rsidRPr="00C66522" w:rsidRDefault="00C66522" w:rsidP="00EC24F0">
            <w:pPr>
              <w:autoSpaceDE w:val="0"/>
              <w:autoSpaceDN w:val="0"/>
              <w:adjustRightInd w:val="0"/>
              <w:rPr>
                <w:rFonts w:ascii="Times New Roman" w:hAnsi="Times New Roman" w:cs="Times New Roman"/>
                <w:sz w:val="26"/>
                <w:szCs w:val="26"/>
              </w:rPr>
            </w:pPr>
          </w:p>
        </w:tc>
        <w:tc>
          <w:tcPr>
            <w:tcW w:w="2410" w:type="dxa"/>
            <w:gridSpan w:val="2"/>
            <w:vMerge/>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p>
        </w:tc>
        <w:tc>
          <w:tcPr>
            <w:tcW w:w="1701"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proofErr w:type="spellStart"/>
            <w:proofErr w:type="gramStart"/>
            <w:r w:rsidRPr="00C66522">
              <w:rPr>
                <w:rFonts w:ascii="Times New Roman" w:eastAsia="Times New Roman" w:hAnsi="Times New Roman" w:cs="Times New Roman"/>
                <w:i/>
                <w:sz w:val="26"/>
                <w:szCs w:val="26"/>
                <w:lang w:eastAsia="ru-RU"/>
              </w:rPr>
              <w:t>малоэтаж-ная</w:t>
            </w:r>
            <w:proofErr w:type="spellEnd"/>
            <w:proofErr w:type="gramEnd"/>
            <w:r w:rsidRPr="00C66522">
              <w:rPr>
                <w:rFonts w:ascii="Times New Roman" w:eastAsia="Times New Roman" w:hAnsi="Times New Roman" w:cs="Times New Roman"/>
                <w:i/>
                <w:sz w:val="26"/>
                <w:szCs w:val="26"/>
                <w:lang w:eastAsia="ru-RU"/>
              </w:rPr>
              <w:t xml:space="preserve"> застройка</w:t>
            </w:r>
          </w:p>
        </w:tc>
        <w:tc>
          <w:tcPr>
            <w:tcW w:w="1666"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i/>
                <w:sz w:val="26"/>
                <w:szCs w:val="26"/>
                <w:lang w:eastAsia="ru-RU"/>
              </w:rPr>
            </w:pPr>
            <w:proofErr w:type="spellStart"/>
            <w:r w:rsidRPr="00C66522">
              <w:rPr>
                <w:rFonts w:ascii="Times New Roman" w:eastAsia="Times New Roman" w:hAnsi="Times New Roman" w:cs="Times New Roman"/>
                <w:i/>
                <w:sz w:val="26"/>
                <w:szCs w:val="26"/>
                <w:lang w:eastAsia="ru-RU"/>
              </w:rPr>
              <w:t>среднеэтаж-ная</w:t>
            </w:r>
            <w:proofErr w:type="spellEnd"/>
            <w:r w:rsidRPr="00C66522">
              <w:rPr>
                <w:rFonts w:ascii="Times New Roman" w:eastAsia="Times New Roman" w:hAnsi="Times New Roman" w:cs="Times New Roman"/>
                <w:i/>
                <w:sz w:val="26"/>
                <w:szCs w:val="26"/>
                <w:lang w:eastAsia="ru-RU"/>
              </w:rPr>
              <w:t xml:space="preserve"> застройка</w:t>
            </w:r>
          </w:p>
        </w:tc>
      </w:tr>
      <w:tr w:rsidR="00C66522" w:rsidRPr="00C66522" w:rsidTr="00C66522">
        <w:trPr>
          <w:trHeight w:val="482"/>
        </w:trPr>
        <w:tc>
          <w:tcPr>
            <w:tcW w:w="1809" w:type="dxa"/>
            <w:vMerge/>
          </w:tcPr>
          <w:p w:rsidR="00C66522" w:rsidRPr="00C66522" w:rsidRDefault="00C66522" w:rsidP="00EC24F0">
            <w:pPr>
              <w:autoSpaceDE w:val="0"/>
              <w:autoSpaceDN w:val="0"/>
              <w:adjustRightInd w:val="0"/>
              <w:rPr>
                <w:rFonts w:ascii="Times New Roman" w:hAnsi="Times New Roman" w:cs="Times New Roman"/>
                <w:bCs/>
                <w:sz w:val="26"/>
                <w:szCs w:val="26"/>
              </w:rPr>
            </w:pPr>
          </w:p>
        </w:tc>
        <w:tc>
          <w:tcPr>
            <w:tcW w:w="1985" w:type="dxa"/>
            <w:vMerge/>
          </w:tcPr>
          <w:p w:rsidR="00C66522" w:rsidRPr="00C66522" w:rsidRDefault="00C66522" w:rsidP="00EC24F0">
            <w:pPr>
              <w:autoSpaceDE w:val="0"/>
              <w:autoSpaceDN w:val="0"/>
              <w:adjustRightInd w:val="0"/>
              <w:rPr>
                <w:rFonts w:ascii="Times New Roman" w:hAnsi="Times New Roman" w:cs="Times New Roman"/>
                <w:sz w:val="26"/>
                <w:szCs w:val="26"/>
              </w:rPr>
            </w:pPr>
          </w:p>
        </w:tc>
        <w:tc>
          <w:tcPr>
            <w:tcW w:w="2410"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до10 га</w:t>
            </w:r>
          </w:p>
        </w:tc>
        <w:tc>
          <w:tcPr>
            <w:tcW w:w="1701"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285</w:t>
            </w:r>
          </w:p>
        </w:tc>
        <w:tc>
          <w:tcPr>
            <w:tcW w:w="1666"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370</w:t>
            </w:r>
          </w:p>
        </w:tc>
      </w:tr>
      <w:tr w:rsidR="00C66522" w:rsidRPr="00C66522" w:rsidTr="00C66522">
        <w:trPr>
          <w:trHeight w:val="482"/>
        </w:trPr>
        <w:tc>
          <w:tcPr>
            <w:tcW w:w="1809" w:type="dxa"/>
            <w:vMerge/>
          </w:tcPr>
          <w:p w:rsidR="00C66522" w:rsidRPr="00C66522" w:rsidRDefault="00C66522" w:rsidP="00EC24F0">
            <w:pPr>
              <w:autoSpaceDE w:val="0"/>
              <w:autoSpaceDN w:val="0"/>
              <w:adjustRightInd w:val="0"/>
              <w:rPr>
                <w:rFonts w:ascii="Times New Roman" w:hAnsi="Times New Roman" w:cs="Times New Roman"/>
                <w:bCs/>
                <w:sz w:val="26"/>
                <w:szCs w:val="26"/>
              </w:rPr>
            </w:pPr>
          </w:p>
        </w:tc>
        <w:tc>
          <w:tcPr>
            <w:tcW w:w="1985" w:type="dxa"/>
            <w:vMerge/>
          </w:tcPr>
          <w:p w:rsidR="00C66522" w:rsidRPr="00C66522" w:rsidRDefault="00C66522" w:rsidP="00EC24F0">
            <w:pPr>
              <w:autoSpaceDE w:val="0"/>
              <w:autoSpaceDN w:val="0"/>
              <w:adjustRightInd w:val="0"/>
              <w:rPr>
                <w:rFonts w:ascii="Times New Roman" w:hAnsi="Times New Roman" w:cs="Times New Roman"/>
                <w:sz w:val="26"/>
                <w:szCs w:val="26"/>
              </w:rPr>
            </w:pPr>
          </w:p>
        </w:tc>
        <w:tc>
          <w:tcPr>
            <w:tcW w:w="2410"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от 10 до 40 га</w:t>
            </w:r>
          </w:p>
        </w:tc>
        <w:tc>
          <w:tcPr>
            <w:tcW w:w="1701"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235</w:t>
            </w:r>
          </w:p>
        </w:tc>
        <w:tc>
          <w:tcPr>
            <w:tcW w:w="1666"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300</w:t>
            </w:r>
          </w:p>
        </w:tc>
      </w:tr>
      <w:tr w:rsidR="00C66522" w:rsidRPr="00C66522" w:rsidTr="00C66522">
        <w:trPr>
          <w:trHeight w:val="489"/>
        </w:trPr>
        <w:tc>
          <w:tcPr>
            <w:tcW w:w="1809" w:type="dxa"/>
            <w:vMerge/>
          </w:tcPr>
          <w:p w:rsidR="00C66522" w:rsidRPr="00C66522" w:rsidRDefault="00C66522" w:rsidP="00EC24F0">
            <w:pPr>
              <w:autoSpaceDE w:val="0"/>
              <w:autoSpaceDN w:val="0"/>
              <w:adjustRightInd w:val="0"/>
              <w:rPr>
                <w:rFonts w:ascii="Times New Roman" w:hAnsi="Times New Roman" w:cs="Times New Roman"/>
                <w:bCs/>
                <w:sz w:val="26"/>
                <w:szCs w:val="26"/>
              </w:rPr>
            </w:pPr>
          </w:p>
        </w:tc>
        <w:tc>
          <w:tcPr>
            <w:tcW w:w="1985" w:type="dxa"/>
            <w:vMerge/>
          </w:tcPr>
          <w:p w:rsidR="00C66522" w:rsidRPr="00C66522" w:rsidRDefault="00C66522" w:rsidP="00EC24F0">
            <w:pPr>
              <w:autoSpaceDE w:val="0"/>
              <w:autoSpaceDN w:val="0"/>
              <w:adjustRightInd w:val="0"/>
              <w:rPr>
                <w:rFonts w:ascii="Times New Roman" w:hAnsi="Times New Roman" w:cs="Times New Roman"/>
                <w:sz w:val="26"/>
                <w:szCs w:val="26"/>
              </w:rPr>
            </w:pPr>
          </w:p>
        </w:tc>
        <w:tc>
          <w:tcPr>
            <w:tcW w:w="2410"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более 40 га</w:t>
            </w:r>
          </w:p>
        </w:tc>
        <w:tc>
          <w:tcPr>
            <w:tcW w:w="1701"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180</w:t>
            </w:r>
          </w:p>
        </w:tc>
        <w:tc>
          <w:tcPr>
            <w:tcW w:w="1666" w:type="dxa"/>
            <w:gridSpan w:val="2"/>
          </w:tcPr>
          <w:p w:rsidR="00C66522" w:rsidRPr="00C66522" w:rsidRDefault="00C66522" w:rsidP="00EC24F0">
            <w:pPr>
              <w:widowControl w:val="0"/>
              <w:autoSpaceDE w:val="0"/>
              <w:autoSpaceDN w:val="0"/>
              <w:jc w:val="center"/>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220</w:t>
            </w:r>
          </w:p>
        </w:tc>
      </w:tr>
    </w:tbl>
    <w:p w:rsidR="00C66522" w:rsidRPr="00C66522" w:rsidRDefault="00C66522" w:rsidP="00C66522">
      <w:pPr>
        <w:autoSpaceDE w:val="0"/>
        <w:autoSpaceDN w:val="0"/>
        <w:adjustRightInd w:val="0"/>
        <w:spacing w:after="0" w:line="360" w:lineRule="auto"/>
        <w:rPr>
          <w:rFonts w:ascii="Times New Roman" w:hAnsi="Times New Roman" w:cs="Times New Roman"/>
          <w:sz w:val="26"/>
          <w:szCs w:val="26"/>
        </w:rPr>
      </w:pPr>
      <w:r w:rsidRPr="00C66522">
        <w:rPr>
          <w:rFonts w:ascii="Times New Roman" w:hAnsi="Times New Roman" w:cs="Times New Roman"/>
          <w:sz w:val="26"/>
          <w:szCs w:val="26"/>
        </w:rPr>
        <w:t>Примечания:</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r w:rsidRPr="00C66522">
        <w:rPr>
          <w:rFonts w:ascii="Times New Roman" w:hAnsi="Times New Roman" w:cs="Times New Roman"/>
          <w:sz w:val="26"/>
          <w:szCs w:val="26"/>
        </w:rPr>
        <w:t>1. Определение максимальной общей площади жилого здания в границах земельного участка производится по формуле:</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proofErr w:type="spellStart"/>
      <w:r w:rsidRPr="00C66522">
        <w:rPr>
          <w:rFonts w:ascii="Times New Roman" w:hAnsi="Times New Roman" w:cs="Times New Roman"/>
          <w:sz w:val="26"/>
          <w:szCs w:val="26"/>
        </w:rPr>
        <w:t>Sобщ_жил_зд</w:t>
      </w:r>
      <w:proofErr w:type="spellEnd"/>
      <w:r w:rsidRPr="00C66522">
        <w:rPr>
          <w:rFonts w:ascii="Times New Roman" w:hAnsi="Times New Roman" w:cs="Times New Roman"/>
          <w:sz w:val="26"/>
          <w:szCs w:val="26"/>
        </w:rPr>
        <w:t xml:space="preserve"> = </w:t>
      </w:r>
      <w:proofErr w:type="spellStart"/>
      <w:r w:rsidRPr="00C66522">
        <w:rPr>
          <w:rFonts w:ascii="Times New Roman" w:hAnsi="Times New Roman" w:cs="Times New Roman"/>
          <w:sz w:val="26"/>
          <w:szCs w:val="26"/>
        </w:rPr>
        <w:t>Sзу</w:t>
      </w:r>
      <w:proofErr w:type="spellEnd"/>
      <w:r w:rsidRPr="00C66522">
        <w:rPr>
          <w:rFonts w:ascii="Times New Roman" w:hAnsi="Times New Roman" w:cs="Times New Roman"/>
          <w:sz w:val="26"/>
          <w:szCs w:val="26"/>
        </w:rPr>
        <w:t xml:space="preserve"> x 100 / </w:t>
      </w:r>
      <w:proofErr w:type="spellStart"/>
      <w:proofErr w:type="gramStart"/>
      <w:r w:rsidRPr="00C66522">
        <w:rPr>
          <w:rFonts w:ascii="Times New Roman" w:hAnsi="Times New Roman" w:cs="Times New Roman"/>
          <w:sz w:val="26"/>
          <w:szCs w:val="26"/>
        </w:rPr>
        <w:t>P</w:t>
      </w:r>
      <w:proofErr w:type="gramEnd"/>
      <w:r w:rsidRPr="00C66522">
        <w:rPr>
          <w:rFonts w:ascii="Times New Roman" w:hAnsi="Times New Roman" w:cs="Times New Roman"/>
          <w:sz w:val="26"/>
          <w:szCs w:val="26"/>
        </w:rPr>
        <w:t>зу</w:t>
      </w:r>
      <w:proofErr w:type="spellEnd"/>
      <w:r w:rsidRPr="00C66522">
        <w:rPr>
          <w:rFonts w:ascii="Times New Roman" w:hAnsi="Times New Roman" w:cs="Times New Roman"/>
          <w:sz w:val="26"/>
          <w:szCs w:val="26"/>
        </w:rPr>
        <w:t>.</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r w:rsidRPr="00C66522">
        <w:rPr>
          <w:rFonts w:ascii="Times New Roman" w:hAnsi="Times New Roman" w:cs="Times New Roman"/>
          <w:sz w:val="26"/>
          <w:szCs w:val="26"/>
        </w:rPr>
        <w:t>Для определения минимальной площади территории, необходимой для размещения многоквартирного жилого здания, применяется формула:</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proofErr w:type="spellStart"/>
      <w:r w:rsidRPr="00C66522">
        <w:rPr>
          <w:rFonts w:ascii="Times New Roman" w:hAnsi="Times New Roman" w:cs="Times New Roman"/>
          <w:sz w:val="26"/>
          <w:szCs w:val="26"/>
        </w:rPr>
        <w:t>Sзу</w:t>
      </w:r>
      <w:proofErr w:type="spellEnd"/>
      <w:r w:rsidRPr="00C66522">
        <w:rPr>
          <w:rFonts w:ascii="Times New Roman" w:hAnsi="Times New Roman" w:cs="Times New Roman"/>
          <w:sz w:val="26"/>
          <w:szCs w:val="26"/>
        </w:rPr>
        <w:t xml:space="preserve"> = </w:t>
      </w:r>
      <w:proofErr w:type="spellStart"/>
      <w:r w:rsidRPr="00C66522">
        <w:rPr>
          <w:rFonts w:ascii="Times New Roman" w:hAnsi="Times New Roman" w:cs="Times New Roman"/>
          <w:sz w:val="26"/>
          <w:szCs w:val="26"/>
        </w:rPr>
        <w:t>Sобщ_жил_зд</w:t>
      </w:r>
      <w:proofErr w:type="spellEnd"/>
      <w:r w:rsidRPr="00C66522">
        <w:rPr>
          <w:rFonts w:ascii="Times New Roman" w:hAnsi="Times New Roman" w:cs="Times New Roman"/>
          <w:sz w:val="26"/>
          <w:szCs w:val="26"/>
        </w:rPr>
        <w:t xml:space="preserve"> x </w:t>
      </w:r>
      <w:proofErr w:type="spellStart"/>
      <w:proofErr w:type="gramStart"/>
      <w:r w:rsidRPr="00C66522">
        <w:rPr>
          <w:rFonts w:ascii="Times New Roman" w:hAnsi="Times New Roman" w:cs="Times New Roman"/>
          <w:sz w:val="26"/>
          <w:szCs w:val="26"/>
        </w:rPr>
        <w:t>P</w:t>
      </w:r>
      <w:proofErr w:type="gramEnd"/>
      <w:r w:rsidRPr="00C66522">
        <w:rPr>
          <w:rFonts w:ascii="Times New Roman" w:hAnsi="Times New Roman" w:cs="Times New Roman"/>
          <w:sz w:val="26"/>
          <w:szCs w:val="26"/>
        </w:rPr>
        <w:t>зу</w:t>
      </w:r>
      <w:proofErr w:type="spellEnd"/>
      <w:r w:rsidRPr="00C66522">
        <w:rPr>
          <w:rFonts w:ascii="Times New Roman" w:hAnsi="Times New Roman" w:cs="Times New Roman"/>
          <w:sz w:val="26"/>
          <w:szCs w:val="26"/>
        </w:rPr>
        <w:t xml:space="preserve"> / 100,</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r w:rsidRPr="00C66522">
        <w:rPr>
          <w:rFonts w:ascii="Times New Roman" w:hAnsi="Times New Roman" w:cs="Times New Roman"/>
          <w:sz w:val="26"/>
          <w:szCs w:val="26"/>
        </w:rPr>
        <w:t>где:</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proofErr w:type="spellStart"/>
      <w:proofErr w:type="gramStart"/>
      <w:r w:rsidRPr="00C66522">
        <w:rPr>
          <w:rFonts w:ascii="Times New Roman" w:hAnsi="Times New Roman" w:cs="Times New Roman"/>
          <w:sz w:val="26"/>
          <w:szCs w:val="26"/>
        </w:rPr>
        <w:t>S</w:t>
      </w:r>
      <w:proofErr w:type="gramEnd"/>
      <w:r w:rsidRPr="00C66522">
        <w:rPr>
          <w:rFonts w:ascii="Times New Roman" w:hAnsi="Times New Roman" w:cs="Times New Roman"/>
          <w:sz w:val="26"/>
          <w:szCs w:val="26"/>
        </w:rPr>
        <w:t>зу</w:t>
      </w:r>
      <w:proofErr w:type="spellEnd"/>
      <w:r w:rsidRPr="00C66522">
        <w:rPr>
          <w:rFonts w:ascii="Times New Roman" w:hAnsi="Times New Roman" w:cs="Times New Roman"/>
          <w:sz w:val="26"/>
          <w:szCs w:val="26"/>
        </w:rPr>
        <w:t xml:space="preserve"> - минимально допустимая площадь территории, необходимой для размещения многоквартирного жилого здания, кв. м;</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proofErr w:type="spellStart"/>
      <w:proofErr w:type="gramStart"/>
      <w:r w:rsidRPr="00C66522">
        <w:rPr>
          <w:rFonts w:ascii="Times New Roman" w:hAnsi="Times New Roman" w:cs="Times New Roman"/>
          <w:sz w:val="26"/>
          <w:szCs w:val="26"/>
        </w:rPr>
        <w:t>S</w:t>
      </w:r>
      <w:proofErr w:type="gramEnd"/>
      <w:r w:rsidRPr="00C66522">
        <w:rPr>
          <w:rFonts w:ascii="Times New Roman" w:hAnsi="Times New Roman" w:cs="Times New Roman"/>
          <w:sz w:val="26"/>
          <w:szCs w:val="26"/>
        </w:rPr>
        <w:t>общ_жил_зд</w:t>
      </w:r>
      <w:proofErr w:type="spellEnd"/>
      <w:r w:rsidRPr="00C66522">
        <w:rPr>
          <w:rFonts w:ascii="Times New Roman" w:hAnsi="Times New Roman" w:cs="Times New Roman"/>
          <w:sz w:val="26"/>
          <w:szCs w:val="26"/>
        </w:rPr>
        <w:t xml:space="preserve"> - общая площадь жилого здания, кв. м;</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proofErr w:type="spellStart"/>
      <w:r w:rsidRPr="00C66522">
        <w:rPr>
          <w:rFonts w:ascii="Times New Roman" w:hAnsi="Times New Roman" w:cs="Times New Roman"/>
          <w:sz w:val="26"/>
          <w:szCs w:val="26"/>
        </w:rPr>
        <w:t>Рзу</w:t>
      </w:r>
      <w:proofErr w:type="spellEnd"/>
      <w:r w:rsidRPr="00C66522">
        <w:rPr>
          <w:rFonts w:ascii="Times New Roman" w:hAnsi="Times New Roman" w:cs="Times New Roman"/>
          <w:sz w:val="26"/>
          <w:szCs w:val="26"/>
        </w:rPr>
        <w:t xml:space="preserve">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r w:rsidRPr="00C66522">
        <w:rPr>
          <w:rFonts w:ascii="Times New Roman" w:hAnsi="Times New Roman" w:cs="Times New Roman"/>
          <w:sz w:val="26"/>
          <w:szCs w:val="26"/>
        </w:rPr>
        <w:t>2.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r w:rsidRPr="00C66522">
        <w:rPr>
          <w:rFonts w:ascii="Times New Roman" w:hAnsi="Times New Roman" w:cs="Times New Roman"/>
          <w:sz w:val="26"/>
          <w:szCs w:val="26"/>
        </w:rPr>
        <w:t>3. Приведенный показатель размера земельного участка учитывает минимальную потребность в территории для объекта жилищного строительства.</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r w:rsidRPr="00C66522">
        <w:rPr>
          <w:rFonts w:ascii="Times New Roman" w:hAnsi="Times New Roman" w:cs="Times New Roman"/>
          <w:sz w:val="26"/>
          <w:szCs w:val="26"/>
        </w:rPr>
        <w:t>4. При размещении в первых этажах жилого здания объектов общественного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объекта.</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r w:rsidRPr="00C66522">
        <w:rPr>
          <w:rFonts w:ascii="Times New Roman" w:hAnsi="Times New Roman" w:cs="Times New Roman"/>
          <w:sz w:val="26"/>
          <w:szCs w:val="26"/>
        </w:rPr>
        <w:t>5. Для муниципальных образований, входящих в состав Владивостокской агломерации показатель размера земельного участка малоэтажной жилой застройки может быть сокращен при условии соблюдения требований инсоляции и пожарной безопасности жилого здания.</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r w:rsidRPr="00C66522">
        <w:rPr>
          <w:rFonts w:ascii="Times New Roman" w:hAnsi="Times New Roman" w:cs="Times New Roman"/>
          <w:sz w:val="26"/>
          <w:szCs w:val="26"/>
        </w:rPr>
        <w:t>6. Показатель расчетной плотности населения установлен при уклоне рельефа до 10%</w:t>
      </w:r>
    </w:p>
    <w:p w:rsidR="00C66522" w:rsidRPr="00C66522" w:rsidRDefault="00C66522" w:rsidP="00C66522">
      <w:pPr>
        <w:widowControl w:val="0"/>
        <w:autoSpaceDE w:val="0"/>
        <w:autoSpaceDN w:val="0"/>
        <w:spacing w:after="0" w:line="360" w:lineRule="auto"/>
        <w:ind w:left="540"/>
        <w:jc w:val="center"/>
        <w:rPr>
          <w:rFonts w:ascii="Times New Roman" w:hAnsi="Times New Roman" w:cs="Times New Roman"/>
          <w:b/>
          <w:sz w:val="26"/>
          <w:szCs w:val="26"/>
        </w:rPr>
      </w:pPr>
      <w:r w:rsidRPr="00C66522">
        <w:rPr>
          <w:rFonts w:ascii="Times New Roman" w:hAnsi="Times New Roman" w:cs="Times New Roman"/>
          <w:b/>
          <w:sz w:val="26"/>
          <w:szCs w:val="26"/>
        </w:rPr>
        <w:t>2. МАТЕРИАЛЫ ПО ОБОСНОВАНИЮ РАСЧЕТНЫХ ПОКАЗАТЕЛЕЙ, СОДЕРЖАЩИХСЯ В ОСНОВНОЙ ЧАСТИ МЕСТНЫХ НОРМАТИВОВ ГРАДОСТРОИТЕЛЬНОГО ПРОЕКТИРОВАНИЯ</w:t>
      </w:r>
    </w:p>
    <w:p w:rsidR="00C66522" w:rsidRPr="00C66522" w:rsidRDefault="00C66522" w:rsidP="00C66522">
      <w:pPr>
        <w:spacing w:after="0" w:line="360" w:lineRule="auto"/>
        <w:ind w:right="20" w:firstLine="709"/>
        <w:jc w:val="both"/>
        <w:rPr>
          <w:rFonts w:ascii="Times New Roman" w:eastAsia="Times New Roman" w:hAnsi="Times New Roman" w:cs="Times New Roman"/>
          <w:sz w:val="26"/>
          <w:szCs w:val="26"/>
          <w:lang w:eastAsia="ru-RU"/>
        </w:rPr>
      </w:pPr>
    </w:p>
    <w:p w:rsidR="00C66522" w:rsidRPr="00C66522" w:rsidRDefault="00C66522" w:rsidP="00C66522">
      <w:pPr>
        <w:spacing w:after="0" w:line="360" w:lineRule="auto"/>
        <w:ind w:right="20"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Чугуевского муниципального района, в том числе сельских поселений, входящих в состав Чугуевского муниципального района: </w:t>
      </w:r>
      <w:proofErr w:type="gramStart"/>
      <w:r w:rsidRPr="00C66522">
        <w:rPr>
          <w:rFonts w:ascii="Times New Roman" w:eastAsia="Times New Roman" w:hAnsi="Times New Roman" w:cs="Times New Roman"/>
          <w:sz w:val="26"/>
          <w:szCs w:val="26"/>
          <w:lang w:eastAsia="ru-RU"/>
        </w:rPr>
        <w:t xml:space="preserve">Кокшаровское сельское поселение, Чугуевское сельское поселение, Шумненское сельское поселение,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Чугуевского муниципального района, социальных, демографических, природно-экологических и иных условий развития территории, условий осуществления градостроительной деятельности на территории Чугуевского муниципального района. </w:t>
      </w:r>
      <w:proofErr w:type="gramEnd"/>
    </w:p>
    <w:p w:rsidR="00C66522" w:rsidRPr="00C66522" w:rsidRDefault="00C66522" w:rsidP="00C66522">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При обосновании значения расчетных показателей</w:t>
      </w:r>
      <w:r w:rsidRPr="00C66522">
        <w:rPr>
          <w:rFonts w:ascii="Times New Roman" w:hAnsi="Times New Roman" w:cs="Times New Roman"/>
          <w:sz w:val="26"/>
          <w:szCs w:val="26"/>
        </w:rPr>
        <w:t xml:space="preserve"> минимально допустимого уровня обеспеченности объектами местного значения </w:t>
      </w:r>
      <w:r w:rsidRPr="00C66522">
        <w:rPr>
          <w:rFonts w:ascii="Times New Roman" w:eastAsia="Times New Roman" w:hAnsi="Times New Roman" w:cs="Times New Roman"/>
          <w:sz w:val="26"/>
          <w:szCs w:val="26"/>
          <w:lang w:eastAsia="ru-RU"/>
        </w:rPr>
        <w:t xml:space="preserve">соблюдено условие, установленное в части 2 статьи 29.4 Градостроительного кодекса Российской федерации. </w:t>
      </w:r>
      <w:proofErr w:type="gramStart"/>
      <w:r w:rsidRPr="00C66522">
        <w:rPr>
          <w:rFonts w:ascii="Times New Roman" w:eastAsia="Times New Roman" w:hAnsi="Times New Roman" w:cs="Times New Roman"/>
          <w:sz w:val="26"/>
          <w:szCs w:val="26"/>
          <w:lang w:eastAsia="ru-RU"/>
        </w:rPr>
        <w:t>Значения расчетных показателей минимально допустимого уровня обеспеченности объектами местного значения населения Чугуевского муниципального района и  сельских поселений, входящих в состав Чугуевского муниципального района приняты на уровне предельных значений показателей</w:t>
      </w:r>
      <w:r w:rsidRPr="00C66522">
        <w:rPr>
          <w:rFonts w:ascii="Times New Roman" w:hAnsi="Times New Roman" w:cs="Times New Roman"/>
          <w:sz w:val="26"/>
          <w:szCs w:val="26"/>
        </w:rPr>
        <w:t xml:space="preserve"> минимально допустимого уровня обеспеченности объектами местного значения, установленных региональными нормативами градостроительного проектирования Приморского края, утвержденных Постановлением Администрации Приморского края от 21 декабря 2016 года № 593-па</w:t>
      </w:r>
      <w:r w:rsidRPr="00C66522">
        <w:rPr>
          <w:rFonts w:ascii="Times New Roman" w:eastAsia="Times New Roman" w:hAnsi="Times New Roman" w:cs="Times New Roman"/>
          <w:sz w:val="26"/>
          <w:szCs w:val="26"/>
          <w:lang w:eastAsia="ru-RU"/>
        </w:rPr>
        <w:t xml:space="preserve">. </w:t>
      </w:r>
      <w:proofErr w:type="gramEnd"/>
    </w:p>
    <w:p w:rsidR="00C66522" w:rsidRPr="00C66522" w:rsidRDefault="00C66522" w:rsidP="00C66522">
      <w:pPr>
        <w:autoSpaceDE w:val="0"/>
        <w:autoSpaceDN w:val="0"/>
        <w:adjustRightInd w:val="0"/>
        <w:spacing w:after="0" w:line="360" w:lineRule="auto"/>
        <w:ind w:firstLine="709"/>
        <w:jc w:val="both"/>
        <w:rPr>
          <w:rFonts w:ascii="Times New Roman" w:hAnsi="Times New Roman" w:cs="Times New Roman"/>
          <w:sz w:val="26"/>
          <w:szCs w:val="26"/>
        </w:rPr>
      </w:pPr>
      <w:r w:rsidRPr="00C66522">
        <w:rPr>
          <w:rFonts w:ascii="Times New Roman" w:eastAsia="Times New Roman" w:hAnsi="Times New Roman" w:cs="Times New Roman"/>
          <w:sz w:val="26"/>
          <w:szCs w:val="26"/>
          <w:lang w:eastAsia="ru-RU"/>
        </w:rPr>
        <w:t>При обосновании значения расчетных показателей</w:t>
      </w:r>
      <w:r w:rsidRPr="00C66522">
        <w:rPr>
          <w:rFonts w:ascii="Times New Roman" w:hAnsi="Times New Roman" w:cs="Times New Roman"/>
          <w:sz w:val="26"/>
          <w:szCs w:val="26"/>
        </w:rPr>
        <w:t xml:space="preserve"> максимально допустимого уровня территориальной доступности объектов местного значения </w:t>
      </w:r>
      <w:r w:rsidRPr="00C66522">
        <w:rPr>
          <w:rFonts w:ascii="Times New Roman" w:eastAsia="Times New Roman" w:hAnsi="Times New Roman" w:cs="Times New Roman"/>
          <w:sz w:val="26"/>
          <w:szCs w:val="26"/>
          <w:lang w:eastAsia="ru-RU"/>
        </w:rPr>
        <w:t xml:space="preserve">соблюдено условие, установленное в части 3 статьи 29.4 Градостроительного кодекса Российской федерации. </w:t>
      </w:r>
      <w:proofErr w:type="gramStart"/>
      <w:r w:rsidRPr="00C66522">
        <w:rPr>
          <w:rFonts w:ascii="Times New Roman" w:eastAsia="Times New Roman" w:hAnsi="Times New Roman" w:cs="Times New Roman"/>
          <w:sz w:val="26"/>
          <w:szCs w:val="26"/>
          <w:lang w:eastAsia="ru-RU"/>
        </w:rPr>
        <w:t>Значения расчетных показателей максимально допустимого уровня территориальной доступности  объектов  местного значения населения Чугуевского муниципального района и  сельских поселений, входящих в состав Чугуевского муниципального района приняты на уровне предельных значений показателей</w:t>
      </w:r>
      <w:r w:rsidRPr="00C66522">
        <w:rPr>
          <w:rFonts w:ascii="Times New Roman" w:hAnsi="Times New Roman" w:cs="Times New Roman"/>
          <w:sz w:val="26"/>
          <w:szCs w:val="26"/>
        </w:rPr>
        <w:t xml:space="preserve"> минимально допустимого уровня обеспеченности объектами местного значения, установленных региональными нормативами градостроительного проектирования Приморского края, утвержденных Постановлением Администрации Приморского края от 21 декабря 2016 года № 593-па</w:t>
      </w:r>
      <w:r w:rsidRPr="00C66522">
        <w:rPr>
          <w:rFonts w:ascii="Times New Roman" w:eastAsia="Times New Roman" w:hAnsi="Times New Roman" w:cs="Times New Roman"/>
          <w:sz w:val="26"/>
          <w:szCs w:val="26"/>
          <w:lang w:eastAsia="ru-RU"/>
        </w:rPr>
        <w:t xml:space="preserve">. </w:t>
      </w:r>
      <w:proofErr w:type="gramEnd"/>
    </w:p>
    <w:p w:rsidR="00C66522" w:rsidRPr="00C66522" w:rsidRDefault="00C66522" w:rsidP="00C66522">
      <w:pPr>
        <w:autoSpaceDE w:val="0"/>
        <w:autoSpaceDN w:val="0"/>
        <w:adjustRightInd w:val="0"/>
        <w:spacing w:after="0" w:line="360" w:lineRule="auto"/>
        <w:ind w:firstLine="709"/>
        <w:jc w:val="both"/>
        <w:rPr>
          <w:rFonts w:ascii="Times New Roman" w:hAnsi="Times New Roman" w:cs="Times New Roman"/>
          <w:sz w:val="26"/>
          <w:szCs w:val="26"/>
        </w:rPr>
      </w:pPr>
    </w:p>
    <w:p w:rsidR="00C66522" w:rsidRPr="00C66522" w:rsidRDefault="00C66522" w:rsidP="00C66522">
      <w:pPr>
        <w:autoSpaceDE w:val="0"/>
        <w:autoSpaceDN w:val="0"/>
        <w:adjustRightInd w:val="0"/>
        <w:spacing w:after="0" w:line="360" w:lineRule="auto"/>
        <w:outlineLvl w:val="0"/>
        <w:rPr>
          <w:rFonts w:ascii="Times New Roman" w:hAnsi="Times New Roman" w:cs="Times New Roman"/>
          <w:sz w:val="26"/>
          <w:szCs w:val="26"/>
        </w:rPr>
      </w:pPr>
      <w:r w:rsidRPr="00C66522">
        <w:rPr>
          <w:rFonts w:ascii="Times New Roman" w:hAnsi="Times New Roman" w:cs="Times New Roman"/>
          <w:sz w:val="26"/>
          <w:szCs w:val="26"/>
        </w:rPr>
        <w:t>ПЕРЕЧЕНЬ ЗАКОНОДАТЕЛЬНЫХ И НОРМАТИВНЫХ ДОКУМЕНТОВ,</w:t>
      </w:r>
    </w:p>
    <w:p w:rsidR="00C66522" w:rsidRPr="00C66522" w:rsidRDefault="00C66522" w:rsidP="00C66522">
      <w:pPr>
        <w:autoSpaceDE w:val="0"/>
        <w:autoSpaceDN w:val="0"/>
        <w:adjustRightInd w:val="0"/>
        <w:spacing w:after="0" w:line="360" w:lineRule="auto"/>
        <w:jc w:val="center"/>
        <w:rPr>
          <w:rFonts w:ascii="Times New Roman" w:hAnsi="Times New Roman" w:cs="Times New Roman"/>
          <w:sz w:val="26"/>
          <w:szCs w:val="26"/>
        </w:rPr>
      </w:pPr>
      <w:proofErr w:type="gramStart"/>
      <w:r w:rsidRPr="00C66522">
        <w:rPr>
          <w:rFonts w:ascii="Times New Roman" w:hAnsi="Times New Roman" w:cs="Times New Roman"/>
          <w:sz w:val="26"/>
          <w:szCs w:val="26"/>
        </w:rPr>
        <w:t>РЕГУЛИРУЮЩИХ</w:t>
      </w:r>
      <w:proofErr w:type="gramEnd"/>
      <w:r w:rsidRPr="00C66522">
        <w:rPr>
          <w:rFonts w:ascii="Times New Roman" w:hAnsi="Times New Roman" w:cs="Times New Roman"/>
          <w:sz w:val="26"/>
          <w:szCs w:val="26"/>
        </w:rPr>
        <w:t xml:space="preserve"> ГРАДОСТРОИТЕЛЬНУЮ ДЕЯТЕЛЬНОСТЬ</w:t>
      </w:r>
    </w:p>
    <w:p w:rsidR="00C66522" w:rsidRPr="00C66522" w:rsidRDefault="00C66522" w:rsidP="0036152D">
      <w:pPr>
        <w:autoSpaceDE w:val="0"/>
        <w:autoSpaceDN w:val="0"/>
        <w:adjustRightInd w:val="0"/>
        <w:spacing w:after="0" w:line="240" w:lineRule="auto"/>
        <w:jc w:val="center"/>
        <w:outlineLvl w:val="1"/>
        <w:rPr>
          <w:rFonts w:ascii="Times New Roman" w:hAnsi="Times New Roman" w:cs="Times New Roman"/>
          <w:sz w:val="26"/>
          <w:szCs w:val="26"/>
        </w:rPr>
      </w:pPr>
      <w:r w:rsidRPr="00C66522">
        <w:rPr>
          <w:rFonts w:ascii="Times New Roman" w:hAnsi="Times New Roman" w:cs="Times New Roman"/>
          <w:sz w:val="26"/>
          <w:szCs w:val="26"/>
        </w:rPr>
        <w:t>Федеральные законы</w:t>
      </w:r>
    </w:p>
    <w:p w:rsidR="00C66522" w:rsidRPr="00C66522" w:rsidRDefault="00C66522" w:rsidP="0036152D">
      <w:pPr>
        <w:autoSpaceDE w:val="0"/>
        <w:autoSpaceDN w:val="0"/>
        <w:adjustRightInd w:val="0"/>
        <w:spacing w:after="0" w:line="240" w:lineRule="auto"/>
        <w:jc w:val="both"/>
        <w:rPr>
          <w:rFonts w:ascii="Times New Roman" w:hAnsi="Times New Roman" w:cs="Times New Roman"/>
          <w:sz w:val="26"/>
          <w:szCs w:val="26"/>
        </w:rPr>
      </w:pPr>
    </w:p>
    <w:p w:rsidR="00C66522" w:rsidRPr="00C66522" w:rsidRDefault="00C66522" w:rsidP="0036152D">
      <w:pPr>
        <w:autoSpaceDE w:val="0"/>
        <w:autoSpaceDN w:val="0"/>
        <w:adjustRightInd w:val="0"/>
        <w:spacing w:after="0" w:line="24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Градостроительный </w:t>
      </w:r>
      <w:hyperlink r:id="rId11" w:history="1">
        <w:r w:rsidRPr="00C66522">
          <w:rPr>
            <w:rFonts w:ascii="Times New Roman" w:hAnsi="Times New Roman" w:cs="Times New Roman"/>
            <w:sz w:val="26"/>
            <w:szCs w:val="26"/>
          </w:rPr>
          <w:t>кодекс</w:t>
        </w:r>
      </w:hyperlink>
      <w:r w:rsidRPr="00C66522">
        <w:rPr>
          <w:rFonts w:ascii="Times New Roman" w:hAnsi="Times New Roman" w:cs="Times New Roman"/>
          <w:sz w:val="26"/>
          <w:szCs w:val="26"/>
        </w:rPr>
        <w:t xml:space="preserve"> Российской Федерации;</w:t>
      </w:r>
    </w:p>
    <w:p w:rsidR="00C66522" w:rsidRPr="00C66522" w:rsidRDefault="00C66522" w:rsidP="0036152D">
      <w:pPr>
        <w:autoSpaceDE w:val="0"/>
        <w:autoSpaceDN w:val="0"/>
        <w:adjustRightInd w:val="0"/>
        <w:spacing w:before="220" w:after="0" w:line="24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Земельный </w:t>
      </w:r>
      <w:hyperlink r:id="rId12" w:history="1">
        <w:r w:rsidRPr="00C66522">
          <w:rPr>
            <w:rFonts w:ascii="Times New Roman" w:hAnsi="Times New Roman" w:cs="Times New Roman"/>
            <w:sz w:val="26"/>
            <w:szCs w:val="26"/>
          </w:rPr>
          <w:t>кодекс</w:t>
        </w:r>
      </w:hyperlink>
      <w:r w:rsidRPr="00C66522">
        <w:rPr>
          <w:rFonts w:ascii="Times New Roman" w:hAnsi="Times New Roman" w:cs="Times New Roman"/>
          <w:sz w:val="26"/>
          <w:szCs w:val="26"/>
        </w:rPr>
        <w:t xml:space="preserve"> Российской Федерации;</w:t>
      </w:r>
    </w:p>
    <w:p w:rsidR="00C66522" w:rsidRPr="00C66522" w:rsidRDefault="00C66522" w:rsidP="0036152D">
      <w:pPr>
        <w:autoSpaceDE w:val="0"/>
        <w:autoSpaceDN w:val="0"/>
        <w:adjustRightInd w:val="0"/>
        <w:spacing w:before="220" w:after="0" w:line="24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Лесной </w:t>
      </w:r>
      <w:hyperlink r:id="rId13" w:history="1">
        <w:r w:rsidRPr="00C66522">
          <w:rPr>
            <w:rFonts w:ascii="Times New Roman" w:hAnsi="Times New Roman" w:cs="Times New Roman"/>
            <w:sz w:val="26"/>
            <w:szCs w:val="26"/>
          </w:rPr>
          <w:t>кодекс</w:t>
        </w:r>
      </w:hyperlink>
      <w:r w:rsidRPr="00C66522">
        <w:rPr>
          <w:rFonts w:ascii="Times New Roman" w:hAnsi="Times New Roman" w:cs="Times New Roman"/>
          <w:sz w:val="26"/>
          <w:szCs w:val="26"/>
        </w:rPr>
        <w:t xml:space="preserve"> Российской Федерации;</w:t>
      </w:r>
    </w:p>
    <w:p w:rsidR="00C66522" w:rsidRPr="00C66522" w:rsidRDefault="00C66522" w:rsidP="0036152D">
      <w:pPr>
        <w:autoSpaceDE w:val="0"/>
        <w:autoSpaceDN w:val="0"/>
        <w:adjustRightInd w:val="0"/>
        <w:spacing w:before="220" w:after="0" w:line="24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Водный </w:t>
      </w:r>
      <w:hyperlink r:id="rId14" w:history="1">
        <w:r w:rsidRPr="00C66522">
          <w:rPr>
            <w:rFonts w:ascii="Times New Roman" w:hAnsi="Times New Roman" w:cs="Times New Roman"/>
            <w:sz w:val="26"/>
            <w:szCs w:val="26"/>
          </w:rPr>
          <w:t>кодекс</w:t>
        </w:r>
      </w:hyperlink>
      <w:r w:rsidRPr="00C66522">
        <w:rPr>
          <w:rFonts w:ascii="Times New Roman" w:hAnsi="Times New Roman" w:cs="Times New Roman"/>
          <w:sz w:val="26"/>
          <w:szCs w:val="26"/>
        </w:rPr>
        <w:t xml:space="preserve"> Российской Федерации;</w:t>
      </w:r>
    </w:p>
    <w:p w:rsidR="00C66522" w:rsidRPr="00C66522" w:rsidRDefault="00C66522" w:rsidP="0036152D">
      <w:pPr>
        <w:autoSpaceDE w:val="0"/>
        <w:autoSpaceDN w:val="0"/>
        <w:adjustRightInd w:val="0"/>
        <w:spacing w:before="220" w:after="0" w:line="24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Жилищный </w:t>
      </w:r>
      <w:hyperlink r:id="rId15" w:history="1">
        <w:r w:rsidRPr="00C66522">
          <w:rPr>
            <w:rFonts w:ascii="Times New Roman" w:hAnsi="Times New Roman" w:cs="Times New Roman"/>
            <w:sz w:val="26"/>
            <w:szCs w:val="26"/>
          </w:rPr>
          <w:t>кодекс</w:t>
        </w:r>
      </w:hyperlink>
      <w:r w:rsidRPr="00C66522">
        <w:rPr>
          <w:rFonts w:ascii="Times New Roman" w:hAnsi="Times New Roman" w:cs="Times New Roman"/>
          <w:sz w:val="26"/>
          <w:szCs w:val="26"/>
        </w:rPr>
        <w:t xml:space="preserve"> Российской Федерации;</w:t>
      </w:r>
    </w:p>
    <w:p w:rsidR="00C66522" w:rsidRPr="00C66522" w:rsidRDefault="00C66522" w:rsidP="0036152D">
      <w:pPr>
        <w:autoSpaceDE w:val="0"/>
        <w:autoSpaceDN w:val="0"/>
        <w:adjustRightInd w:val="0"/>
        <w:spacing w:before="220" w:after="0" w:line="24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Федеральный </w:t>
      </w:r>
      <w:hyperlink r:id="rId16" w:history="1">
        <w:r w:rsidRPr="00C66522">
          <w:rPr>
            <w:rFonts w:ascii="Times New Roman" w:hAnsi="Times New Roman" w:cs="Times New Roman"/>
            <w:sz w:val="26"/>
            <w:szCs w:val="26"/>
          </w:rPr>
          <w:t>закон</w:t>
        </w:r>
      </w:hyperlink>
      <w:r w:rsidRPr="00C66522">
        <w:rPr>
          <w:rFonts w:ascii="Times New Roman" w:hAnsi="Times New Roman" w:cs="Times New Roman"/>
          <w:sz w:val="26"/>
          <w:szCs w:val="26"/>
        </w:rPr>
        <w:t xml:space="preserve"> от 06.10.2003г. № 131-ФЗ «Об общих принципах организации местного самоуправления в Российской Федерации»;</w:t>
      </w:r>
    </w:p>
    <w:p w:rsidR="00C66522" w:rsidRPr="00C66522" w:rsidRDefault="00C66522" w:rsidP="0036152D">
      <w:pPr>
        <w:autoSpaceDE w:val="0"/>
        <w:autoSpaceDN w:val="0"/>
        <w:adjustRightInd w:val="0"/>
        <w:spacing w:before="220" w:after="0" w:line="24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Федеральный </w:t>
      </w:r>
      <w:hyperlink r:id="rId17" w:history="1">
        <w:r w:rsidRPr="00C66522">
          <w:rPr>
            <w:rFonts w:ascii="Times New Roman" w:hAnsi="Times New Roman" w:cs="Times New Roman"/>
            <w:sz w:val="26"/>
            <w:szCs w:val="26"/>
          </w:rPr>
          <w:t>закон</w:t>
        </w:r>
      </w:hyperlink>
      <w:r w:rsidRPr="00C66522">
        <w:rPr>
          <w:rFonts w:ascii="Times New Roman" w:hAnsi="Times New Roman" w:cs="Times New Roman"/>
          <w:sz w:val="26"/>
          <w:szCs w:val="26"/>
        </w:rPr>
        <w:t xml:space="preserve"> от 14.03.1995г. № 33-ФЗ «Об особо охраняемых природных территориях»;</w:t>
      </w:r>
    </w:p>
    <w:p w:rsidR="00C66522" w:rsidRPr="00C66522" w:rsidRDefault="00C66522" w:rsidP="0036152D">
      <w:pPr>
        <w:autoSpaceDE w:val="0"/>
        <w:autoSpaceDN w:val="0"/>
        <w:adjustRightInd w:val="0"/>
        <w:spacing w:before="220" w:after="0" w:line="24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Федеральный </w:t>
      </w:r>
      <w:hyperlink r:id="rId18" w:history="1">
        <w:r w:rsidRPr="00C66522">
          <w:rPr>
            <w:rFonts w:ascii="Times New Roman" w:hAnsi="Times New Roman" w:cs="Times New Roman"/>
            <w:sz w:val="26"/>
            <w:szCs w:val="26"/>
          </w:rPr>
          <w:t>закон</w:t>
        </w:r>
      </w:hyperlink>
      <w:r w:rsidRPr="00C66522">
        <w:rPr>
          <w:rFonts w:ascii="Times New Roman" w:hAnsi="Times New Roman" w:cs="Times New Roman"/>
          <w:sz w:val="26"/>
          <w:szCs w:val="26"/>
        </w:rPr>
        <w:t xml:space="preserve"> от 29.12.2012 г. № 273-ФЗ «Об образовании в Российской Федерации»;</w:t>
      </w:r>
    </w:p>
    <w:p w:rsidR="00C66522" w:rsidRPr="00C66522" w:rsidRDefault="00C66522" w:rsidP="0036152D">
      <w:pPr>
        <w:autoSpaceDE w:val="0"/>
        <w:autoSpaceDN w:val="0"/>
        <w:adjustRightInd w:val="0"/>
        <w:spacing w:before="220" w:after="0" w:line="24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Федеральный </w:t>
      </w:r>
      <w:hyperlink r:id="rId19" w:history="1">
        <w:r w:rsidRPr="00C66522">
          <w:rPr>
            <w:rFonts w:ascii="Times New Roman" w:hAnsi="Times New Roman" w:cs="Times New Roman"/>
            <w:sz w:val="26"/>
            <w:szCs w:val="26"/>
          </w:rPr>
          <w:t>закон</w:t>
        </w:r>
      </w:hyperlink>
      <w:r w:rsidRPr="00C66522">
        <w:rPr>
          <w:rFonts w:ascii="Times New Roman" w:hAnsi="Times New Roman" w:cs="Times New Roman"/>
          <w:sz w:val="26"/>
          <w:szCs w:val="26"/>
        </w:rPr>
        <w:t xml:space="preserve">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66522" w:rsidRPr="00C66522" w:rsidRDefault="00C66522" w:rsidP="0036152D">
      <w:pPr>
        <w:autoSpaceDE w:val="0"/>
        <w:autoSpaceDN w:val="0"/>
        <w:adjustRightInd w:val="0"/>
        <w:spacing w:before="220" w:after="0" w:line="24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Федеральный </w:t>
      </w:r>
      <w:hyperlink r:id="rId20" w:history="1">
        <w:r w:rsidRPr="00C66522">
          <w:rPr>
            <w:rFonts w:ascii="Times New Roman" w:hAnsi="Times New Roman" w:cs="Times New Roman"/>
            <w:sz w:val="26"/>
            <w:szCs w:val="26"/>
          </w:rPr>
          <w:t>закон</w:t>
        </w:r>
      </w:hyperlink>
      <w:r w:rsidRPr="00C66522">
        <w:rPr>
          <w:rFonts w:ascii="Times New Roman" w:hAnsi="Times New Roman" w:cs="Times New Roman"/>
          <w:sz w:val="26"/>
          <w:szCs w:val="26"/>
        </w:rPr>
        <w:t xml:space="preserve"> от 22.07.2008 г.  № 123-ФЗ «Технический регламент о требованиях пожарной безопасности»;</w:t>
      </w:r>
    </w:p>
    <w:p w:rsidR="00C66522" w:rsidRPr="00C66522" w:rsidRDefault="00C66522" w:rsidP="0036152D">
      <w:pPr>
        <w:autoSpaceDE w:val="0"/>
        <w:autoSpaceDN w:val="0"/>
        <w:adjustRightInd w:val="0"/>
        <w:spacing w:before="220" w:after="0" w:line="24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Федеральный </w:t>
      </w:r>
      <w:hyperlink r:id="rId21" w:history="1">
        <w:r w:rsidRPr="00C66522">
          <w:rPr>
            <w:rFonts w:ascii="Times New Roman" w:hAnsi="Times New Roman" w:cs="Times New Roman"/>
            <w:sz w:val="26"/>
            <w:szCs w:val="26"/>
          </w:rPr>
          <w:t>закон</w:t>
        </w:r>
      </w:hyperlink>
      <w:r w:rsidRPr="00C66522">
        <w:rPr>
          <w:rFonts w:ascii="Times New Roman" w:hAnsi="Times New Roman" w:cs="Times New Roman"/>
          <w:sz w:val="26"/>
          <w:szCs w:val="26"/>
        </w:rPr>
        <w:t xml:space="preserve"> от 30.12.2009 г.  № 384-ФЗ «Технический регламент о безопасности зданий и сооружений»;</w:t>
      </w:r>
    </w:p>
    <w:p w:rsidR="00C66522" w:rsidRPr="00C66522" w:rsidRDefault="00C66522" w:rsidP="0036152D">
      <w:pPr>
        <w:autoSpaceDE w:val="0"/>
        <w:autoSpaceDN w:val="0"/>
        <w:adjustRightInd w:val="0"/>
        <w:spacing w:before="220" w:after="0" w:line="24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Федеральный </w:t>
      </w:r>
      <w:hyperlink r:id="rId22" w:history="1">
        <w:r w:rsidRPr="00C66522">
          <w:rPr>
            <w:rFonts w:ascii="Times New Roman" w:hAnsi="Times New Roman" w:cs="Times New Roman"/>
            <w:sz w:val="26"/>
            <w:szCs w:val="26"/>
          </w:rPr>
          <w:t>закон</w:t>
        </w:r>
      </w:hyperlink>
      <w:r w:rsidRPr="00C66522">
        <w:rPr>
          <w:rFonts w:ascii="Times New Roman" w:hAnsi="Times New Roman" w:cs="Times New Roman"/>
          <w:sz w:val="26"/>
          <w:szCs w:val="26"/>
        </w:rPr>
        <w:t xml:space="preserve"> от 12.02.1998 г.  № 28-ФЗ «О гражданской обороне»;</w:t>
      </w:r>
    </w:p>
    <w:p w:rsidR="00C66522" w:rsidRPr="00C66522" w:rsidRDefault="00C66522" w:rsidP="0036152D">
      <w:pPr>
        <w:autoSpaceDE w:val="0"/>
        <w:autoSpaceDN w:val="0"/>
        <w:adjustRightInd w:val="0"/>
        <w:spacing w:before="220" w:after="0" w:line="24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Федеральный </w:t>
      </w:r>
      <w:hyperlink r:id="rId23" w:history="1">
        <w:r w:rsidRPr="00C66522">
          <w:rPr>
            <w:rFonts w:ascii="Times New Roman" w:hAnsi="Times New Roman" w:cs="Times New Roman"/>
            <w:sz w:val="26"/>
            <w:szCs w:val="26"/>
          </w:rPr>
          <w:t>закон</w:t>
        </w:r>
      </w:hyperlink>
      <w:r w:rsidRPr="00C66522">
        <w:rPr>
          <w:rFonts w:ascii="Times New Roman" w:hAnsi="Times New Roman" w:cs="Times New Roman"/>
          <w:sz w:val="26"/>
          <w:szCs w:val="26"/>
        </w:rPr>
        <w:t xml:space="preserve"> от 04.05.1999 г.  № 96-ФЗ «Об охране атмосферного воздуха»;</w:t>
      </w:r>
    </w:p>
    <w:p w:rsidR="00C66522" w:rsidRPr="00C66522" w:rsidRDefault="00C66522" w:rsidP="0036152D">
      <w:pPr>
        <w:autoSpaceDE w:val="0"/>
        <w:autoSpaceDN w:val="0"/>
        <w:adjustRightInd w:val="0"/>
        <w:spacing w:before="220" w:after="0" w:line="24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Федеральный </w:t>
      </w:r>
      <w:hyperlink r:id="rId24" w:history="1">
        <w:r w:rsidRPr="00C66522">
          <w:rPr>
            <w:rFonts w:ascii="Times New Roman" w:hAnsi="Times New Roman" w:cs="Times New Roman"/>
            <w:sz w:val="26"/>
            <w:szCs w:val="26"/>
          </w:rPr>
          <w:t>закон</w:t>
        </w:r>
      </w:hyperlink>
      <w:r w:rsidRPr="00C66522">
        <w:rPr>
          <w:rFonts w:ascii="Times New Roman" w:hAnsi="Times New Roman" w:cs="Times New Roman"/>
          <w:sz w:val="26"/>
          <w:szCs w:val="26"/>
        </w:rPr>
        <w:t xml:space="preserve"> от 22.08.1995 г. № 151-ФЗ «Об аварийно-спасательных службах и статусе спасателей»;</w:t>
      </w:r>
    </w:p>
    <w:p w:rsidR="00C66522" w:rsidRPr="00C66522" w:rsidRDefault="00C66522" w:rsidP="0036152D">
      <w:pPr>
        <w:autoSpaceDE w:val="0"/>
        <w:autoSpaceDN w:val="0"/>
        <w:adjustRightInd w:val="0"/>
        <w:spacing w:before="220" w:after="0" w:line="24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Федеральный </w:t>
      </w:r>
      <w:hyperlink r:id="rId25" w:history="1">
        <w:r w:rsidRPr="00C66522">
          <w:rPr>
            <w:rFonts w:ascii="Times New Roman" w:hAnsi="Times New Roman" w:cs="Times New Roman"/>
            <w:sz w:val="26"/>
            <w:szCs w:val="26"/>
          </w:rPr>
          <w:t>закон</w:t>
        </w:r>
      </w:hyperlink>
      <w:r w:rsidRPr="00C66522">
        <w:rPr>
          <w:rFonts w:ascii="Times New Roman" w:hAnsi="Times New Roman" w:cs="Times New Roman"/>
          <w:sz w:val="26"/>
          <w:szCs w:val="26"/>
        </w:rPr>
        <w:t xml:space="preserve"> от 21.12.1994 г. № 68-ФЗ «О защите населения и территорий от чрезвычайных ситуаций природного и техногенного характера»;</w:t>
      </w:r>
    </w:p>
    <w:p w:rsidR="00C66522" w:rsidRPr="00C66522" w:rsidRDefault="00C66522" w:rsidP="0036152D">
      <w:pPr>
        <w:autoSpaceDE w:val="0"/>
        <w:autoSpaceDN w:val="0"/>
        <w:adjustRightInd w:val="0"/>
        <w:spacing w:before="220" w:after="0" w:line="24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Федеральный </w:t>
      </w:r>
      <w:hyperlink r:id="rId26" w:history="1">
        <w:r w:rsidRPr="00C66522">
          <w:rPr>
            <w:rFonts w:ascii="Times New Roman" w:hAnsi="Times New Roman" w:cs="Times New Roman"/>
            <w:sz w:val="26"/>
            <w:szCs w:val="26"/>
          </w:rPr>
          <w:t>закон</w:t>
        </w:r>
      </w:hyperlink>
      <w:r w:rsidRPr="00C66522">
        <w:rPr>
          <w:rFonts w:ascii="Times New Roman" w:hAnsi="Times New Roman" w:cs="Times New Roman"/>
          <w:sz w:val="26"/>
          <w:szCs w:val="26"/>
        </w:rPr>
        <w:t xml:space="preserve"> от 26.03.2003 г. № 35-ФЗ «Об электроэнергетике»;</w:t>
      </w:r>
    </w:p>
    <w:p w:rsidR="00C66522" w:rsidRPr="00C66522" w:rsidRDefault="00C66522" w:rsidP="0036152D">
      <w:pPr>
        <w:autoSpaceDE w:val="0"/>
        <w:autoSpaceDN w:val="0"/>
        <w:adjustRightInd w:val="0"/>
        <w:spacing w:before="220" w:after="0" w:line="24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Федеральный </w:t>
      </w:r>
      <w:hyperlink r:id="rId27" w:history="1">
        <w:r w:rsidRPr="00C66522">
          <w:rPr>
            <w:rFonts w:ascii="Times New Roman" w:hAnsi="Times New Roman" w:cs="Times New Roman"/>
            <w:sz w:val="26"/>
            <w:szCs w:val="26"/>
          </w:rPr>
          <w:t>закон</w:t>
        </w:r>
      </w:hyperlink>
      <w:r w:rsidRPr="00C66522">
        <w:rPr>
          <w:rFonts w:ascii="Times New Roman" w:hAnsi="Times New Roman" w:cs="Times New Roman"/>
          <w:sz w:val="26"/>
          <w:szCs w:val="26"/>
        </w:rPr>
        <w:t xml:space="preserve"> от 31.03.1999 г. № 69-ФЗ «О газоснабжении в Российской Федерации»;</w:t>
      </w:r>
    </w:p>
    <w:p w:rsidR="00C66522" w:rsidRPr="00C66522" w:rsidRDefault="00C66522" w:rsidP="0036152D">
      <w:pPr>
        <w:autoSpaceDE w:val="0"/>
        <w:autoSpaceDN w:val="0"/>
        <w:adjustRightInd w:val="0"/>
        <w:spacing w:before="220" w:after="0" w:line="24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Федеральный </w:t>
      </w:r>
      <w:hyperlink r:id="rId28" w:history="1">
        <w:r w:rsidRPr="00C66522">
          <w:rPr>
            <w:rFonts w:ascii="Times New Roman" w:hAnsi="Times New Roman" w:cs="Times New Roman"/>
            <w:sz w:val="26"/>
            <w:szCs w:val="26"/>
          </w:rPr>
          <w:t>закон</w:t>
        </w:r>
      </w:hyperlink>
      <w:r w:rsidRPr="00C66522">
        <w:rPr>
          <w:rFonts w:ascii="Times New Roman" w:hAnsi="Times New Roman" w:cs="Times New Roman"/>
          <w:sz w:val="26"/>
          <w:szCs w:val="26"/>
        </w:rPr>
        <w:t xml:space="preserve"> от 27.07.2010 г. № 190-ФЗ «О теплоснабжении»;</w:t>
      </w:r>
    </w:p>
    <w:p w:rsidR="00C66522" w:rsidRPr="00C66522" w:rsidRDefault="00C66522" w:rsidP="0036152D">
      <w:pPr>
        <w:autoSpaceDE w:val="0"/>
        <w:autoSpaceDN w:val="0"/>
        <w:adjustRightInd w:val="0"/>
        <w:spacing w:before="220" w:after="0" w:line="24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Федеральный </w:t>
      </w:r>
      <w:hyperlink r:id="rId29" w:history="1">
        <w:r w:rsidRPr="00C66522">
          <w:rPr>
            <w:rFonts w:ascii="Times New Roman" w:hAnsi="Times New Roman" w:cs="Times New Roman"/>
            <w:sz w:val="26"/>
            <w:szCs w:val="26"/>
          </w:rPr>
          <w:t>закон</w:t>
        </w:r>
      </w:hyperlink>
      <w:r w:rsidRPr="00C66522">
        <w:rPr>
          <w:rFonts w:ascii="Times New Roman" w:hAnsi="Times New Roman" w:cs="Times New Roman"/>
          <w:sz w:val="26"/>
          <w:szCs w:val="26"/>
        </w:rPr>
        <w:t xml:space="preserve"> от 07.12.2011 г. № 416-ФЗ «О водоснабжении и водоотведении»;</w:t>
      </w:r>
    </w:p>
    <w:p w:rsidR="00C66522" w:rsidRPr="00C66522" w:rsidRDefault="003A62D6" w:rsidP="0036152D">
      <w:pPr>
        <w:autoSpaceDE w:val="0"/>
        <w:autoSpaceDN w:val="0"/>
        <w:adjustRightInd w:val="0"/>
        <w:spacing w:before="220" w:after="0" w:line="240" w:lineRule="auto"/>
        <w:ind w:firstLine="540"/>
        <w:jc w:val="both"/>
        <w:rPr>
          <w:rFonts w:ascii="Times New Roman" w:hAnsi="Times New Roman" w:cs="Times New Roman"/>
          <w:sz w:val="26"/>
          <w:szCs w:val="26"/>
        </w:rPr>
      </w:pPr>
      <w:hyperlink r:id="rId30" w:history="1">
        <w:r w:rsidR="00C66522" w:rsidRPr="00C66522">
          <w:rPr>
            <w:rFonts w:ascii="Times New Roman" w:hAnsi="Times New Roman" w:cs="Times New Roman"/>
            <w:sz w:val="26"/>
            <w:szCs w:val="26"/>
          </w:rPr>
          <w:t>Закон</w:t>
        </w:r>
      </w:hyperlink>
      <w:r w:rsidR="00C66522" w:rsidRPr="00C66522">
        <w:rPr>
          <w:rFonts w:ascii="Times New Roman" w:hAnsi="Times New Roman" w:cs="Times New Roman"/>
          <w:sz w:val="26"/>
          <w:szCs w:val="26"/>
        </w:rPr>
        <w:t xml:space="preserve"> Российской Федерации от 21.02.1992 г.  № 2395-1 «О недрах»;</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p>
    <w:p w:rsidR="00C66522" w:rsidRPr="00C66522" w:rsidRDefault="00C66522" w:rsidP="00C66522">
      <w:pPr>
        <w:autoSpaceDE w:val="0"/>
        <w:autoSpaceDN w:val="0"/>
        <w:adjustRightInd w:val="0"/>
        <w:spacing w:after="0" w:line="360" w:lineRule="auto"/>
        <w:jc w:val="center"/>
        <w:outlineLvl w:val="1"/>
        <w:rPr>
          <w:rFonts w:ascii="Times New Roman" w:hAnsi="Times New Roman" w:cs="Times New Roman"/>
          <w:sz w:val="26"/>
          <w:szCs w:val="26"/>
        </w:rPr>
      </w:pPr>
      <w:r w:rsidRPr="00C66522">
        <w:rPr>
          <w:rFonts w:ascii="Times New Roman" w:hAnsi="Times New Roman" w:cs="Times New Roman"/>
          <w:sz w:val="26"/>
          <w:szCs w:val="26"/>
        </w:rPr>
        <w:t>Иные нормативные акты Российской Федерации</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31" w:history="1">
        <w:r w:rsidR="00C66522" w:rsidRPr="00C66522">
          <w:rPr>
            <w:rFonts w:ascii="Times New Roman" w:hAnsi="Times New Roman" w:cs="Times New Roman"/>
            <w:sz w:val="26"/>
            <w:szCs w:val="26"/>
          </w:rPr>
          <w:t>Постановление</w:t>
        </w:r>
      </w:hyperlink>
      <w:r w:rsidR="00C66522" w:rsidRPr="00C66522">
        <w:rPr>
          <w:rFonts w:ascii="Times New Roman" w:hAnsi="Times New Roman" w:cs="Times New Roman"/>
          <w:sz w:val="26"/>
          <w:szCs w:val="26"/>
        </w:rPr>
        <w:t xml:space="preserve"> Правительства Российской Федерации от 29.11.1999 г. № 1309 «О Порядке создания убежищ и иных объектов гражданской обороны»;</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32" w:history="1">
        <w:r w:rsidR="00C66522" w:rsidRPr="00C66522">
          <w:rPr>
            <w:rFonts w:ascii="Times New Roman" w:hAnsi="Times New Roman" w:cs="Times New Roman"/>
            <w:sz w:val="26"/>
            <w:szCs w:val="26"/>
          </w:rPr>
          <w:t>Постановление</w:t>
        </w:r>
      </w:hyperlink>
      <w:r w:rsidR="00C66522" w:rsidRPr="00C66522">
        <w:rPr>
          <w:rFonts w:ascii="Times New Roman" w:hAnsi="Times New Roman" w:cs="Times New Roman"/>
          <w:sz w:val="26"/>
          <w:szCs w:val="26"/>
        </w:rPr>
        <w:t xml:space="preserve"> Правительства Российской Федерации от 15.04.2014 г. № 295 «Об утверждении государственной программы Российской Федерации "Развитие образования на 2013 - 2020 годы»;</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33" w:history="1">
        <w:r w:rsidR="00C66522" w:rsidRPr="00C66522">
          <w:rPr>
            <w:rFonts w:ascii="Times New Roman" w:hAnsi="Times New Roman" w:cs="Times New Roman"/>
            <w:sz w:val="26"/>
            <w:szCs w:val="26"/>
          </w:rPr>
          <w:t>Постановление</w:t>
        </w:r>
      </w:hyperlink>
      <w:r w:rsidR="00C66522" w:rsidRPr="00C66522">
        <w:rPr>
          <w:rFonts w:ascii="Times New Roman" w:hAnsi="Times New Roman" w:cs="Times New Roman"/>
          <w:sz w:val="26"/>
          <w:szCs w:val="26"/>
        </w:rPr>
        <w:t xml:space="preserve"> Правительства Российской Федерации от 18.04.2014 г. № 360 «Об определении границ зон затопления, подтопления»;</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34" w:history="1">
        <w:r w:rsidR="00C66522" w:rsidRPr="00C66522">
          <w:rPr>
            <w:rFonts w:ascii="Times New Roman" w:hAnsi="Times New Roman" w:cs="Times New Roman"/>
            <w:sz w:val="26"/>
            <w:szCs w:val="26"/>
          </w:rPr>
          <w:t>Постановление</w:t>
        </w:r>
      </w:hyperlink>
      <w:r w:rsidR="00C66522" w:rsidRPr="00C66522">
        <w:rPr>
          <w:rFonts w:ascii="Times New Roman" w:hAnsi="Times New Roman" w:cs="Times New Roman"/>
          <w:sz w:val="26"/>
          <w:szCs w:val="26"/>
        </w:rPr>
        <w:t xml:space="preserve"> Правительства Российской Федерации от 09.07.2016 г. № 649 «О мерах по приспособлению жилых помещений и общего имущества в многоквартирном доме с учетом потребностей инвалидов»;</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35" w:history="1">
        <w:r w:rsidR="00C66522" w:rsidRPr="00C66522">
          <w:rPr>
            <w:rFonts w:ascii="Times New Roman" w:hAnsi="Times New Roman" w:cs="Times New Roman"/>
            <w:sz w:val="26"/>
            <w:szCs w:val="26"/>
          </w:rPr>
          <w:t>Приказ</w:t>
        </w:r>
      </w:hyperlink>
      <w:r w:rsidR="00C66522" w:rsidRPr="00C66522">
        <w:rPr>
          <w:rFonts w:ascii="Times New Roman" w:hAnsi="Times New Roman" w:cs="Times New Roman"/>
          <w:sz w:val="26"/>
          <w:szCs w:val="26"/>
        </w:rPr>
        <w:t xml:space="preserve"> Министерства энергетики Российской Федерации от 13.01.2003 г. № 6 «Об утверждении Правил технической эксплуатации электроустановок потребителей»;</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36" w:history="1">
        <w:r w:rsidR="00C66522" w:rsidRPr="00C66522">
          <w:rPr>
            <w:rFonts w:ascii="Times New Roman" w:hAnsi="Times New Roman" w:cs="Times New Roman"/>
            <w:sz w:val="26"/>
            <w:szCs w:val="26"/>
          </w:rPr>
          <w:t>Приказ</w:t>
        </w:r>
      </w:hyperlink>
      <w:r w:rsidR="00C66522" w:rsidRPr="00C66522">
        <w:rPr>
          <w:rFonts w:ascii="Times New Roman" w:hAnsi="Times New Roman" w:cs="Times New Roman"/>
          <w:sz w:val="26"/>
          <w:szCs w:val="26"/>
        </w:rPr>
        <w:t xml:space="preserve"> Министерства здравоохранения Российской Федерации от 27.02.2016 г.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37" w:history="1">
        <w:r w:rsidR="00C66522" w:rsidRPr="00C66522">
          <w:rPr>
            <w:rFonts w:ascii="Times New Roman" w:hAnsi="Times New Roman" w:cs="Times New Roman"/>
            <w:sz w:val="26"/>
            <w:szCs w:val="26"/>
          </w:rPr>
          <w:t>Приказ</w:t>
        </w:r>
      </w:hyperlink>
      <w:r w:rsidR="00C66522" w:rsidRPr="00C66522">
        <w:rPr>
          <w:rFonts w:ascii="Times New Roman" w:hAnsi="Times New Roman" w:cs="Times New Roman"/>
          <w:sz w:val="26"/>
          <w:szCs w:val="26"/>
        </w:rPr>
        <w:t xml:space="preserve"> Федерального агентства по делам молодежи от 13.05.2016 г. № 167 «Об утверждении Методических рекомендаций по организации </w:t>
      </w:r>
      <w:proofErr w:type="gramStart"/>
      <w:r w:rsidR="00C66522" w:rsidRPr="00C66522">
        <w:rPr>
          <w:rFonts w:ascii="Times New Roman" w:hAnsi="Times New Roman" w:cs="Times New Roman"/>
          <w:sz w:val="26"/>
          <w:szCs w:val="26"/>
        </w:rPr>
        <w:t>работы органов исполнительной власти субъектов Российской Федерации</w:t>
      </w:r>
      <w:proofErr w:type="gramEnd"/>
      <w:r w:rsidR="00C66522" w:rsidRPr="00C66522">
        <w:rPr>
          <w:rFonts w:ascii="Times New Roman" w:hAnsi="Times New Roman" w:cs="Times New Roman"/>
          <w:sz w:val="26"/>
          <w:szCs w:val="26"/>
        </w:rPr>
        <w:t xml:space="preserve"> и местного самоуправления, реализующих государственную молодежную политику»;</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38" w:history="1">
        <w:r w:rsidR="00C66522" w:rsidRPr="00C66522">
          <w:rPr>
            <w:rFonts w:ascii="Times New Roman" w:hAnsi="Times New Roman" w:cs="Times New Roman"/>
            <w:sz w:val="26"/>
            <w:szCs w:val="26"/>
          </w:rPr>
          <w:t>Приказ</w:t>
        </w:r>
      </w:hyperlink>
      <w:r w:rsidR="00C66522" w:rsidRPr="00C66522">
        <w:rPr>
          <w:rFonts w:ascii="Times New Roman" w:hAnsi="Times New Roman" w:cs="Times New Roman"/>
          <w:sz w:val="26"/>
          <w:szCs w:val="26"/>
        </w:rPr>
        <w:t xml:space="preserve"> Министерства спорта Российской Федерации от 25.05.2016 г.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39" w:history="1">
        <w:r w:rsidR="00C66522" w:rsidRPr="00C66522">
          <w:rPr>
            <w:rFonts w:ascii="Times New Roman" w:hAnsi="Times New Roman" w:cs="Times New Roman"/>
            <w:sz w:val="26"/>
            <w:szCs w:val="26"/>
          </w:rPr>
          <w:t>Приказ</w:t>
        </w:r>
      </w:hyperlink>
      <w:r w:rsidR="00C66522" w:rsidRPr="00C66522">
        <w:rPr>
          <w:rFonts w:ascii="Times New Roman" w:hAnsi="Times New Roman" w:cs="Times New Roman"/>
          <w:sz w:val="26"/>
          <w:szCs w:val="26"/>
        </w:rPr>
        <w:t xml:space="preserve"> Министерства здравоохранения Российской Федерации от 08.06.2016 г. № 358 «Об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40" w:history="1">
        <w:r w:rsidR="00C66522" w:rsidRPr="00C66522">
          <w:rPr>
            <w:rFonts w:ascii="Times New Roman" w:hAnsi="Times New Roman" w:cs="Times New Roman"/>
            <w:sz w:val="26"/>
            <w:szCs w:val="26"/>
          </w:rPr>
          <w:t>Постановление</w:t>
        </w:r>
      </w:hyperlink>
      <w:r w:rsidR="00C66522" w:rsidRPr="00C66522">
        <w:rPr>
          <w:rFonts w:ascii="Times New Roman" w:hAnsi="Times New Roman" w:cs="Times New Roman"/>
          <w:sz w:val="26"/>
          <w:szCs w:val="26"/>
        </w:rPr>
        <w:t xml:space="preserve"> Верховного Совета Российской Федерации от 03.06.1993 г. № 5090-1 «Об Основных направлениях государственной молодежной политики в Российской Федерации».</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p>
    <w:p w:rsidR="00C66522" w:rsidRPr="00C66522" w:rsidRDefault="00C66522" w:rsidP="00C66522">
      <w:pPr>
        <w:autoSpaceDE w:val="0"/>
        <w:autoSpaceDN w:val="0"/>
        <w:adjustRightInd w:val="0"/>
        <w:spacing w:after="0" w:line="360" w:lineRule="auto"/>
        <w:jc w:val="center"/>
        <w:outlineLvl w:val="1"/>
        <w:rPr>
          <w:rFonts w:ascii="Times New Roman" w:hAnsi="Times New Roman" w:cs="Times New Roman"/>
          <w:sz w:val="26"/>
          <w:szCs w:val="26"/>
        </w:rPr>
      </w:pPr>
      <w:r w:rsidRPr="00C66522">
        <w:rPr>
          <w:rFonts w:ascii="Times New Roman" w:hAnsi="Times New Roman" w:cs="Times New Roman"/>
          <w:sz w:val="26"/>
          <w:szCs w:val="26"/>
        </w:rPr>
        <w:t>Законодательные и нормативные акты Приморского края</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p>
    <w:p w:rsidR="00C66522" w:rsidRPr="00C66522" w:rsidRDefault="003A62D6" w:rsidP="00C66522">
      <w:pPr>
        <w:autoSpaceDE w:val="0"/>
        <w:autoSpaceDN w:val="0"/>
        <w:adjustRightInd w:val="0"/>
        <w:spacing w:after="0" w:line="360" w:lineRule="auto"/>
        <w:ind w:firstLine="540"/>
        <w:jc w:val="both"/>
        <w:rPr>
          <w:rFonts w:ascii="Times New Roman" w:hAnsi="Times New Roman" w:cs="Times New Roman"/>
          <w:sz w:val="26"/>
          <w:szCs w:val="26"/>
        </w:rPr>
      </w:pPr>
      <w:hyperlink r:id="rId41" w:history="1">
        <w:r w:rsidR="00C66522" w:rsidRPr="00C66522">
          <w:rPr>
            <w:rFonts w:ascii="Times New Roman" w:hAnsi="Times New Roman" w:cs="Times New Roman"/>
            <w:sz w:val="26"/>
            <w:szCs w:val="26"/>
          </w:rPr>
          <w:t>Закон</w:t>
        </w:r>
      </w:hyperlink>
      <w:r w:rsidR="00C66522" w:rsidRPr="00C66522">
        <w:rPr>
          <w:rFonts w:ascii="Times New Roman" w:hAnsi="Times New Roman" w:cs="Times New Roman"/>
          <w:sz w:val="26"/>
          <w:szCs w:val="26"/>
        </w:rPr>
        <w:t xml:space="preserve"> Приморского края от 02.12.1999 г. № 74-КЗ «О защите населения и территории Приморского края от чрезвычайных ситуаций природного и техногенного характера»;</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42" w:history="1">
        <w:r w:rsidR="00C66522" w:rsidRPr="00C66522">
          <w:rPr>
            <w:rFonts w:ascii="Times New Roman" w:hAnsi="Times New Roman" w:cs="Times New Roman"/>
            <w:sz w:val="26"/>
            <w:szCs w:val="26"/>
          </w:rPr>
          <w:t>Закон</w:t>
        </w:r>
      </w:hyperlink>
      <w:r w:rsidR="00C66522" w:rsidRPr="00C66522">
        <w:rPr>
          <w:rFonts w:ascii="Times New Roman" w:hAnsi="Times New Roman" w:cs="Times New Roman"/>
          <w:sz w:val="26"/>
          <w:szCs w:val="26"/>
        </w:rPr>
        <w:t xml:space="preserve"> Приморского края от 11.05.2005 г. № 245-КЗ «Об особо охраняемых природных территориях Приморского края»;</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43" w:history="1">
        <w:r w:rsidR="00C66522" w:rsidRPr="00C66522">
          <w:rPr>
            <w:rFonts w:ascii="Times New Roman" w:hAnsi="Times New Roman" w:cs="Times New Roman"/>
            <w:sz w:val="26"/>
            <w:szCs w:val="26"/>
          </w:rPr>
          <w:t>Закон</w:t>
        </w:r>
      </w:hyperlink>
      <w:r w:rsidR="00C66522" w:rsidRPr="00C66522">
        <w:rPr>
          <w:rFonts w:ascii="Times New Roman" w:hAnsi="Times New Roman" w:cs="Times New Roman"/>
          <w:sz w:val="26"/>
          <w:szCs w:val="26"/>
        </w:rPr>
        <w:t xml:space="preserve"> Приморского края от 20.10.2008 г. № 324-КЗ «О стратегии социально-экономического развития Приморского края до 2025 года»;</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44" w:history="1">
        <w:r w:rsidR="00C66522" w:rsidRPr="00C66522">
          <w:rPr>
            <w:rFonts w:ascii="Times New Roman" w:hAnsi="Times New Roman" w:cs="Times New Roman"/>
            <w:sz w:val="26"/>
            <w:szCs w:val="26"/>
          </w:rPr>
          <w:t>Закон</w:t>
        </w:r>
      </w:hyperlink>
      <w:r w:rsidR="00C66522" w:rsidRPr="00C66522">
        <w:rPr>
          <w:rFonts w:ascii="Times New Roman" w:hAnsi="Times New Roman" w:cs="Times New Roman"/>
          <w:sz w:val="26"/>
          <w:szCs w:val="26"/>
        </w:rPr>
        <w:t xml:space="preserve"> Приморского края от 29.06.2009 г. № 446-КЗ «О градостроительной деятельности на территории Приморского края»;</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45" w:history="1">
        <w:r w:rsidR="00C66522" w:rsidRPr="00C66522">
          <w:rPr>
            <w:rFonts w:ascii="Times New Roman" w:hAnsi="Times New Roman" w:cs="Times New Roman"/>
            <w:sz w:val="26"/>
            <w:szCs w:val="26"/>
          </w:rPr>
          <w:t>Закон</w:t>
        </w:r>
      </w:hyperlink>
      <w:r w:rsidR="00C66522" w:rsidRPr="00C66522">
        <w:rPr>
          <w:rFonts w:ascii="Times New Roman" w:hAnsi="Times New Roman" w:cs="Times New Roman"/>
          <w:sz w:val="26"/>
          <w:szCs w:val="26"/>
        </w:rPr>
        <w:t xml:space="preserve"> Приморского края от 04.08.2011г. № 789-КЗ «Об охране окружающей среды в Приморском крае»;</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46" w:history="1">
        <w:r w:rsidR="00C66522" w:rsidRPr="00C66522">
          <w:rPr>
            <w:rFonts w:ascii="Times New Roman" w:hAnsi="Times New Roman" w:cs="Times New Roman"/>
            <w:sz w:val="26"/>
            <w:szCs w:val="26"/>
          </w:rPr>
          <w:t>Закон</w:t>
        </w:r>
      </w:hyperlink>
      <w:r w:rsidR="00C66522" w:rsidRPr="00C66522">
        <w:rPr>
          <w:rFonts w:ascii="Times New Roman" w:hAnsi="Times New Roman" w:cs="Times New Roman"/>
          <w:sz w:val="26"/>
          <w:szCs w:val="26"/>
        </w:rPr>
        <w:t xml:space="preserve"> Приморского края от 08.11.2011 г. № 837-КЗ «О бесплатном предоставлении земельных участков гражданам, имеющим трех и более детей, в Приморском крае»;</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47" w:history="1">
        <w:r w:rsidR="00C66522" w:rsidRPr="00C66522">
          <w:rPr>
            <w:rFonts w:ascii="Times New Roman" w:hAnsi="Times New Roman" w:cs="Times New Roman"/>
            <w:sz w:val="26"/>
            <w:szCs w:val="26"/>
          </w:rPr>
          <w:t>Закон</w:t>
        </w:r>
      </w:hyperlink>
      <w:r w:rsidR="00C66522" w:rsidRPr="00C66522">
        <w:rPr>
          <w:rFonts w:ascii="Times New Roman" w:hAnsi="Times New Roman" w:cs="Times New Roman"/>
          <w:sz w:val="26"/>
          <w:szCs w:val="26"/>
        </w:rPr>
        <w:t xml:space="preserve"> Приморского края от 27.09.2013 г. № 250-КЗ «О бесплатном предоставлении земельных участков для индивидуального жилищного строительства на территории Приморского края»;</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48" w:history="1">
        <w:r w:rsidR="00C66522" w:rsidRPr="00C66522">
          <w:rPr>
            <w:rFonts w:ascii="Times New Roman" w:hAnsi="Times New Roman" w:cs="Times New Roman"/>
            <w:sz w:val="26"/>
            <w:szCs w:val="26"/>
          </w:rPr>
          <w:t>Закон</w:t>
        </w:r>
      </w:hyperlink>
      <w:r w:rsidR="00C66522" w:rsidRPr="00C66522">
        <w:rPr>
          <w:rFonts w:ascii="Times New Roman" w:hAnsi="Times New Roman" w:cs="Times New Roman"/>
          <w:sz w:val="26"/>
          <w:szCs w:val="26"/>
        </w:rPr>
        <w:t xml:space="preserve"> Приморского края от 10.02.2014 г.  № 356-КЗ «О видах объектов краевого и местного значения, подлежащих отображению на схеме территориального планирования Приморского края и документах территориального планирования муниципальных образований Приморского края»;</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49" w:history="1">
        <w:r w:rsidR="00C66522" w:rsidRPr="00C66522">
          <w:rPr>
            <w:rFonts w:ascii="Times New Roman" w:hAnsi="Times New Roman" w:cs="Times New Roman"/>
            <w:sz w:val="26"/>
            <w:szCs w:val="26"/>
          </w:rPr>
          <w:t>Закон</w:t>
        </w:r>
      </w:hyperlink>
      <w:r w:rsidR="00C66522" w:rsidRPr="00C66522">
        <w:rPr>
          <w:rFonts w:ascii="Times New Roman" w:hAnsi="Times New Roman" w:cs="Times New Roman"/>
          <w:sz w:val="26"/>
          <w:szCs w:val="26"/>
        </w:rPr>
        <w:t xml:space="preserve"> Приморского края от 05.05.2014г. № 401-КЗ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 к местам отдыха и к предоставляемым в них услугам»;</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50" w:history="1">
        <w:r w:rsidR="00C66522" w:rsidRPr="00C66522">
          <w:rPr>
            <w:rFonts w:ascii="Times New Roman" w:hAnsi="Times New Roman" w:cs="Times New Roman"/>
            <w:sz w:val="26"/>
            <w:szCs w:val="26"/>
          </w:rPr>
          <w:t>Закон</w:t>
        </w:r>
      </w:hyperlink>
      <w:r w:rsidR="00C66522" w:rsidRPr="00C66522">
        <w:rPr>
          <w:rFonts w:ascii="Times New Roman" w:hAnsi="Times New Roman" w:cs="Times New Roman"/>
          <w:sz w:val="26"/>
          <w:szCs w:val="26"/>
        </w:rPr>
        <w:t xml:space="preserve"> Приморского края от 30.04.2015 г.  № 611-КЗ «О порядке подготовки, утверждения и изменения региональных нормативов градостроительного проектирования в Приморском крае и о порядке систематизации нормативов градостроительного проектирования по видам объектов краевого и местного значения»;</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51" w:history="1">
        <w:r w:rsidR="00C66522" w:rsidRPr="00C66522">
          <w:rPr>
            <w:rFonts w:ascii="Times New Roman" w:hAnsi="Times New Roman" w:cs="Times New Roman"/>
            <w:sz w:val="26"/>
            <w:szCs w:val="26"/>
          </w:rPr>
          <w:t>Закон</w:t>
        </w:r>
      </w:hyperlink>
      <w:r w:rsidR="00C66522" w:rsidRPr="00C66522">
        <w:rPr>
          <w:rFonts w:ascii="Times New Roman" w:hAnsi="Times New Roman" w:cs="Times New Roman"/>
          <w:sz w:val="26"/>
          <w:szCs w:val="26"/>
        </w:rPr>
        <w:t xml:space="preserve"> Приморского края от 30.04.2015 г.  № 612-КЗ «Об охране объектов культурного наследия (памятников истории и культуры) народов Российской Федерации на территории Приморского края»;</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52" w:history="1">
        <w:r w:rsidR="00C66522" w:rsidRPr="00C66522">
          <w:rPr>
            <w:rFonts w:ascii="Times New Roman" w:hAnsi="Times New Roman" w:cs="Times New Roman"/>
            <w:sz w:val="26"/>
            <w:szCs w:val="26"/>
          </w:rPr>
          <w:t>Постановление</w:t>
        </w:r>
      </w:hyperlink>
      <w:r w:rsidR="00C66522" w:rsidRPr="00C66522">
        <w:rPr>
          <w:rFonts w:ascii="Times New Roman" w:hAnsi="Times New Roman" w:cs="Times New Roman"/>
          <w:sz w:val="26"/>
          <w:szCs w:val="26"/>
        </w:rPr>
        <w:t xml:space="preserve"> Администрации Приморского края от 28.06.2010 г. № 227-па «Об утверждении нормативов потребления сжиженного углеводородного газа населением при отсутствии приборов учета газа в Приморском крае»;</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53" w:history="1">
        <w:r w:rsidR="00C66522" w:rsidRPr="00C66522">
          <w:rPr>
            <w:rFonts w:ascii="Times New Roman" w:hAnsi="Times New Roman" w:cs="Times New Roman"/>
            <w:sz w:val="26"/>
            <w:szCs w:val="26"/>
          </w:rPr>
          <w:t>Постановление</w:t>
        </w:r>
      </w:hyperlink>
      <w:r w:rsidR="00C66522" w:rsidRPr="00C66522">
        <w:rPr>
          <w:rFonts w:ascii="Times New Roman" w:hAnsi="Times New Roman" w:cs="Times New Roman"/>
          <w:sz w:val="26"/>
          <w:szCs w:val="26"/>
        </w:rPr>
        <w:t xml:space="preserve"> Администрации Приморского края от 30.12.2010 г. № 430-па «Об утверждении нормативов минимальной обеспеченности населения площадью торговых объектов в Приморском крае";</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54" w:history="1">
        <w:r w:rsidR="00C66522" w:rsidRPr="00C66522">
          <w:rPr>
            <w:rFonts w:ascii="Times New Roman" w:hAnsi="Times New Roman" w:cs="Times New Roman"/>
            <w:sz w:val="26"/>
            <w:szCs w:val="26"/>
          </w:rPr>
          <w:t>Постановление</w:t>
        </w:r>
      </w:hyperlink>
      <w:r w:rsidR="00C66522" w:rsidRPr="00C66522">
        <w:rPr>
          <w:rFonts w:ascii="Times New Roman" w:hAnsi="Times New Roman" w:cs="Times New Roman"/>
          <w:sz w:val="26"/>
          <w:szCs w:val="26"/>
        </w:rPr>
        <w:t xml:space="preserve"> Администрации Приморского края от 28.02.2011 г. № 56-па «Об утверждении нормативов минимального обеспечения молодежи региональными и (или) муниципальными учреждениями по работе с молодежью по месту жительства в Приморском крае»;</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55" w:history="1">
        <w:r w:rsidR="00C66522" w:rsidRPr="00C66522">
          <w:rPr>
            <w:rFonts w:ascii="Times New Roman" w:hAnsi="Times New Roman" w:cs="Times New Roman"/>
            <w:sz w:val="26"/>
            <w:szCs w:val="26"/>
          </w:rPr>
          <w:t>Постановление</w:t>
        </w:r>
      </w:hyperlink>
      <w:r w:rsidR="00C66522" w:rsidRPr="00C66522">
        <w:rPr>
          <w:rFonts w:ascii="Times New Roman" w:hAnsi="Times New Roman" w:cs="Times New Roman"/>
          <w:sz w:val="26"/>
          <w:szCs w:val="26"/>
        </w:rPr>
        <w:t xml:space="preserve"> Администрации Приморского края от 07.12.2012 г. № 391-па «Об утверждении государственной программы Приморского края «Охрана окружающей среды Приморского края» на 2013 - 2020 годы»;</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56" w:history="1">
        <w:r w:rsidR="00C66522" w:rsidRPr="00C66522">
          <w:rPr>
            <w:rFonts w:ascii="Times New Roman" w:hAnsi="Times New Roman" w:cs="Times New Roman"/>
            <w:sz w:val="26"/>
            <w:szCs w:val="26"/>
          </w:rPr>
          <w:t>Постановление</w:t>
        </w:r>
      </w:hyperlink>
      <w:r w:rsidR="00C66522" w:rsidRPr="00C66522">
        <w:rPr>
          <w:rFonts w:ascii="Times New Roman" w:hAnsi="Times New Roman" w:cs="Times New Roman"/>
          <w:sz w:val="26"/>
          <w:szCs w:val="26"/>
        </w:rPr>
        <w:t xml:space="preserve"> Администрации Приморского края от 07.12.2012 г.  № 398-па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2013 - 2020 годы»;</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57" w:history="1">
        <w:r w:rsidR="00C66522" w:rsidRPr="00C66522">
          <w:rPr>
            <w:rFonts w:ascii="Times New Roman" w:hAnsi="Times New Roman" w:cs="Times New Roman"/>
            <w:sz w:val="26"/>
            <w:szCs w:val="26"/>
          </w:rPr>
          <w:t>Постановление</w:t>
        </w:r>
      </w:hyperlink>
      <w:r w:rsidR="00C66522" w:rsidRPr="00C66522">
        <w:rPr>
          <w:rFonts w:ascii="Times New Roman" w:hAnsi="Times New Roman" w:cs="Times New Roman"/>
          <w:sz w:val="26"/>
          <w:szCs w:val="26"/>
        </w:rPr>
        <w:t xml:space="preserve"> Администрации Приморского края от 07.12.2012 г. № 390-па «Об утверждении государственной программы Приморского края «</w:t>
      </w:r>
      <w:proofErr w:type="spellStart"/>
      <w:r w:rsidR="00C66522" w:rsidRPr="00C66522">
        <w:rPr>
          <w:rFonts w:ascii="Times New Roman" w:hAnsi="Times New Roman" w:cs="Times New Roman"/>
          <w:sz w:val="26"/>
          <w:szCs w:val="26"/>
        </w:rPr>
        <w:t>Энергоэффективность</w:t>
      </w:r>
      <w:proofErr w:type="spellEnd"/>
      <w:r w:rsidR="00C66522" w:rsidRPr="00C66522">
        <w:rPr>
          <w:rFonts w:ascii="Times New Roman" w:hAnsi="Times New Roman" w:cs="Times New Roman"/>
          <w:sz w:val="26"/>
          <w:szCs w:val="26"/>
        </w:rPr>
        <w:t>, развитие газоснабжения и энергетики в Приморском крае» на 2013 - 2020 годы»;</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58" w:history="1">
        <w:r w:rsidR="00C66522" w:rsidRPr="00C66522">
          <w:rPr>
            <w:rFonts w:ascii="Times New Roman" w:hAnsi="Times New Roman" w:cs="Times New Roman"/>
            <w:sz w:val="26"/>
            <w:szCs w:val="26"/>
          </w:rPr>
          <w:t>Постановление</w:t>
        </w:r>
      </w:hyperlink>
      <w:r w:rsidR="00C66522" w:rsidRPr="00C66522">
        <w:rPr>
          <w:rFonts w:ascii="Times New Roman" w:hAnsi="Times New Roman" w:cs="Times New Roman"/>
          <w:sz w:val="26"/>
          <w:szCs w:val="26"/>
        </w:rPr>
        <w:t xml:space="preserve"> Администрации Приморского края от 07.12.2012 г. № 395-па «Об утверждении государственной программы Приморского края «Развитие образования Приморского края» на 2013 - 2020 годы»;</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59" w:history="1">
        <w:r w:rsidR="00C66522" w:rsidRPr="00C66522">
          <w:rPr>
            <w:rFonts w:ascii="Times New Roman" w:hAnsi="Times New Roman" w:cs="Times New Roman"/>
            <w:sz w:val="26"/>
            <w:szCs w:val="26"/>
          </w:rPr>
          <w:t>Постановление</w:t>
        </w:r>
      </w:hyperlink>
      <w:r w:rsidR="00C66522" w:rsidRPr="00C66522">
        <w:rPr>
          <w:rFonts w:ascii="Times New Roman" w:hAnsi="Times New Roman" w:cs="Times New Roman"/>
          <w:sz w:val="26"/>
          <w:szCs w:val="26"/>
        </w:rPr>
        <w:t xml:space="preserve"> Администрации Приморского края от 07.12.2012 г. № 397-па «Об утверждении государственной программы Приморского края «Развитие здравоохранения Приморского края» на 2013 - 2020 годы»;</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60" w:history="1">
        <w:r w:rsidR="00C66522" w:rsidRPr="00C66522">
          <w:rPr>
            <w:rFonts w:ascii="Times New Roman" w:hAnsi="Times New Roman" w:cs="Times New Roman"/>
            <w:sz w:val="26"/>
            <w:szCs w:val="26"/>
          </w:rPr>
          <w:t>Постановление</w:t>
        </w:r>
      </w:hyperlink>
      <w:r w:rsidR="00C66522" w:rsidRPr="00C66522">
        <w:rPr>
          <w:rFonts w:ascii="Times New Roman" w:hAnsi="Times New Roman" w:cs="Times New Roman"/>
          <w:sz w:val="26"/>
          <w:szCs w:val="26"/>
        </w:rPr>
        <w:t xml:space="preserve"> Администрации Приморского края от 07.12.2012 г. № 387-па «Об утверждении государственной программы Приморского края «Развитие культуры Приморского края на 2013 - 2020 годы»;</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61" w:history="1">
        <w:r w:rsidR="00C66522" w:rsidRPr="00C66522">
          <w:rPr>
            <w:rFonts w:ascii="Times New Roman" w:hAnsi="Times New Roman" w:cs="Times New Roman"/>
            <w:sz w:val="26"/>
            <w:szCs w:val="26"/>
          </w:rPr>
          <w:t>Постановление</w:t>
        </w:r>
      </w:hyperlink>
      <w:r w:rsidR="00C66522" w:rsidRPr="00C66522">
        <w:rPr>
          <w:rFonts w:ascii="Times New Roman" w:hAnsi="Times New Roman" w:cs="Times New Roman"/>
          <w:sz w:val="26"/>
          <w:szCs w:val="26"/>
        </w:rPr>
        <w:t xml:space="preserve"> Администрации Приморского края от 07.12.2012 г. № 393-па «Об утверждении государственной программы Приморского края «Социальная поддержка населения Приморского края на 2013 - 2020 годы»;</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62" w:history="1">
        <w:r w:rsidR="00C66522" w:rsidRPr="00C66522">
          <w:rPr>
            <w:rFonts w:ascii="Times New Roman" w:hAnsi="Times New Roman" w:cs="Times New Roman"/>
            <w:sz w:val="26"/>
            <w:szCs w:val="26"/>
          </w:rPr>
          <w:t>Постановление</w:t>
        </w:r>
      </w:hyperlink>
      <w:r w:rsidR="00C66522" w:rsidRPr="00C66522">
        <w:rPr>
          <w:rFonts w:ascii="Times New Roman" w:hAnsi="Times New Roman" w:cs="Times New Roman"/>
          <w:sz w:val="26"/>
          <w:szCs w:val="26"/>
        </w:rPr>
        <w:t xml:space="preserve"> Администрации Приморского края от 07.12.2012 г. № 396-па «Об утверждении государственной программы Приморского края «Развитие туризма в Приморском крае» на 2013 - 2020 годы»;</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63" w:history="1">
        <w:r w:rsidR="00C66522" w:rsidRPr="00C66522">
          <w:rPr>
            <w:rFonts w:ascii="Times New Roman" w:hAnsi="Times New Roman" w:cs="Times New Roman"/>
            <w:sz w:val="26"/>
            <w:szCs w:val="26"/>
          </w:rPr>
          <w:t>Постановление</w:t>
        </w:r>
      </w:hyperlink>
      <w:r w:rsidR="00C66522" w:rsidRPr="00C66522">
        <w:rPr>
          <w:rFonts w:ascii="Times New Roman" w:hAnsi="Times New Roman" w:cs="Times New Roman"/>
          <w:sz w:val="26"/>
          <w:szCs w:val="26"/>
        </w:rPr>
        <w:t xml:space="preserve"> Администрации Приморского края от 07.12.2012 г. № 381-па «Об утверждении государственной программы Приморского края «Развитие физической культуры и спорта Приморского края» на 2013 - 2020 годы»;</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64" w:history="1">
        <w:r w:rsidR="00C66522" w:rsidRPr="00C66522">
          <w:rPr>
            <w:rFonts w:ascii="Times New Roman" w:hAnsi="Times New Roman" w:cs="Times New Roman"/>
            <w:sz w:val="26"/>
            <w:szCs w:val="26"/>
          </w:rPr>
          <w:t>Постановление</w:t>
        </w:r>
      </w:hyperlink>
      <w:r w:rsidR="00C66522" w:rsidRPr="00C66522">
        <w:rPr>
          <w:rFonts w:ascii="Times New Roman" w:hAnsi="Times New Roman" w:cs="Times New Roman"/>
          <w:sz w:val="26"/>
          <w:szCs w:val="26"/>
        </w:rPr>
        <w:t xml:space="preserve"> Администрации Приморского края от 29.01.2016 г.  № 41-па «О территориальной программе государственных гарантий бесплатного оказания гражданам медицинской помощи в Приморском крае на 2016 год»;</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приказ департамента природных ресурсов и охраны окружающей среды Приморского края от 03.10.2016 г. № 246 «Об утверждении Территориальной схемы обращения с отходами в Приморском крае, в том числе с твердыми коммунальными отходами».</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p>
    <w:p w:rsidR="00C66522" w:rsidRPr="00C66522" w:rsidRDefault="00C66522" w:rsidP="00C66522">
      <w:pPr>
        <w:autoSpaceDE w:val="0"/>
        <w:autoSpaceDN w:val="0"/>
        <w:adjustRightInd w:val="0"/>
        <w:spacing w:after="0" w:line="360" w:lineRule="auto"/>
        <w:jc w:val="center"/>
        <w:outlineLvl w:val="1"/>
        <w:rPr>
          <w:rFonts w:ascii="Times New Roman" w:hAnsi="Times New Roman" w:cs="Times New Roman"/>
          <w:sz w:val="26"/>
          <w:szCs w:val="26"/>
        </w:rPr>
      </w:pPr>
      <w:r w:rsidRPr="00C66522">
        <w:rPr>
          <w:rFonts w:ascii="Times New Roman" w:hAnsi="Times New Roman" w:cs="Times New Roman"/>
          <w:sz w:val="26"/>
          <w:szCs w:val="26"/>
        </w:rPr>
        <w:t>Своды правил по проектированию и строительству</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p>
    <w:p w:rsidR="00C66522" w:rsidRPr="00C66522" w:rsidRDefault="00C66522" w:rsidP="00C66522">
      <w:pPr>
        <w:autoSpaceDE w:val="0"/>
        <w:autoSpaceDN w:val="0"/>
        <w:adjustRightInd w:val="0"/>
        <w:spacing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42.13330.2011 «СНиП 2.07.01-89* «Градостроительство. Планировка и застройка городских и сельских поселений»;</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18.13330.2011 «СНиП II-89-80* «Генеральные планы промышленных предприятий»;</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19.13330.2011 «СНиП II-97-76* «Генеральные планы сельскохозяйственных предприятий»;</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53.13330.2011 «СНиП 30-02-97* «Планировка и застройка территорий садоводческих (дачных) объединений граждан, здания и сооружения»;</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31.13330.2012 «СНиП 2.04.02-84* «Водоснабжение. Наружные сети и сооружения»;</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32.13330.2012 «СНиП 2.04.03-85 «Канализация, наружные сети и сооружения»;</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50.13330.2012 «СНиП 23-02-2003 «Тепловая защита зданий»;</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30.13330.2012 «СНиП 2.04.01-85* «Внутренний водопровод и канализация зданий»;</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62.13330.2011 «СНиП 42-01-2002 «Газораспределительные системы»;</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42-101-2003 «Общие положения по проектированию и строительству газораспределительных систем из металлических и полиэтиленовых труб»;</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36.13330.2012 «СНиП 2.05.06-85* «Магистральные трубопроводы»;</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131.13330.2012 «СНиП 23-01-99* «Строительная климатология»;</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40.13330.2012 «СНиП 2.06.06-85 Плотины бетонные и железобетонные»;</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39.13330.2012 «СНиП 2.06.05-84* «Плотины из грунтовых материалов»;</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116.13330.2012 «СНиП 22-02-2003 «Инженерная защита территорий, зданий и сооружений от опасных геологических процессов. Основные положения»;</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32-103-97 «Проектирование морских берегозащитных сооружений»;</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88.13330.2014 «СНиП II-11-77* "Защитные сооружения гражданской обороны»;</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58.13330.2012 «СНиП 33-01-2003 «Гидротехнические сооружения. Основные положения»;</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14.13330.2014 «СНиП II-7-81* «Строительство в сейсмических районах»;</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165.1325800.2014 «СНиП 2.01.51-90 «Инженерно-технические мероприятия по гражданской обороне»;</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160.1325800.2014 «Здания и комплексы многофункциональные. Правила проектирования»;</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51.13330.2011 «СНиП 23-03-2003 «Защита от шума»;</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145.13330.2012 «Дома-интернаты. Правила проектирования»;</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31-115-2006 «Открытые плоскостные физкультурно-спортивные сооружения»;</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35-106-2003 «Расчет и размещение учреждений социального обслуживания пожилых людей»;</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59.13330.2012 «СНиП 35-01.2001 «Доступность зданий и сооружений для маломобильных групп населения»;</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35-101-2001 «Проектирование зданий и сооружений с учетом доступности для маломобильных групп населения. Общие положения»;</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35-102-2001 «Жилая среда с планировочными элементами, доступными инвалидам»;</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31-102-99 «Требования доступности общественных зданий и сооружений для инвалидов и других маломобильных посетителей»;</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СП 35-103-2001 «Общественные здания и сооружения, доступные маломобильным посетителям»;</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65" w:history="1">
        <w:r w:rsidR="00C66522" w:rsidRPr="00C66522">
          <w:rPr>
            <w:rFonts w:ascii="Times New Roman" w:hAnsi="Times New Roman" w:cs="Times New Roman"/>
            <w:sz w:val="26"/>
            <w:szCs w:val="26"/>
          </w:rPr>
          <w:t>СП 11.13130.2009</w:t>
        </w:r>
      </w:hyperlink>
      <w:r w:rsidR="00C66522" w:rsidRPr="00C66522">
        <w:rPr>
          <w:rFonts w:ascii="Times New Roman" w:hAnsi="Times New Roman" w:cs="Times New Roman"/>
          <w:sz w:val="26"/>
          <w:szCs w:val="26"/>
        </w:rPr>
        <w:t xml:space="preserve"> «Места дислокации подразделений пожарной охраны. Порядок и методика определения»;</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66" w:history="1">
        <w:r w:rsidR="00C66522" w:rsidRPr="00C66522">
          <w:rPr>
            <w:rFonts w:ascii="Times New Roman" w:hAnsi="Times New Roman" w:cs="Times New Roman"/>
            <w:sz w:val="26"/>
            <w:szCs w:val="26"/>
          </w:rPr>
          <w:t>СП 232.1311500.2015</w:t>
        </w:r>
      </w:hyperlink>
      <w:r w:rsidR="00C66522" w:rsidRPr="00C66522">
        <w:rPr>
          <w:rFonts w:ascii="Times New Roman" w:hAnsi="Times New Roman" w:cs="Times New Roman"/>
          <w:sz w:val="26"/>
          <w:szCs w:val="26"/>
        </w:rPr>
        <w:t xml:space="preserve"> «Пожарная охрана предприятий. Общие требования».</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p>
    <w:p w:rsidR="00C66522" w:rsidRPr="00C66522" w:rsidRDefault="00C66522" w:rsidP="00C66522">
      <w:pPr>
        <w:autoSpaceDE w:val="0"/>
        <w:autoSpaceDN w:val="0"/>
        <w:adjustRightInd w:val="0"/>
        <w:spacing w:after="0" w:line="360" w:lineRule="auto"/>
        <w:jc w:val="center"/>
        <w:outlineLvl w:val="1"/>
        <w:rPr>
          <w:rFonts w:ascii="Times New Roman" w:hAnsi="Times New Roman" w:cs="Times New Roman"/>
          <w:sz w:val="26"/>
          <w:szCs w:val="26"/>
        </w:rPr>
      </w:pPr>
      <w:r w:rsidRPr="00C66522">
        <w:rPr>
          <w:rFonts w:ascii="Times New Roman" w:hAnsi="Times New Roman" w:cs="Times New Roman"/>
          <w:sz w:val="26"/>
          <w:szCs w:val="26"/>
        </w:rPr>
        <w:t>Строительные нормы и правила</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p>
    <w:p w:rsidR="00C66522" w:rsidRPr="00C66522" w:rsidRDefault="00C66522" w:rsidP="00C66522">
      <w:pPr>
        <w:autoSpaceDE w:val="0"/>
        <w:autoSpaceDN w:val="0"/>
        <w:adjustRightInd w:val="0"/>
        <w:spacing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СНиП 2.06.15-85 «Инженерная защита территории от затопления и подтопления»;</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СНиП 30-02-97* "Планировка и застройка территорий садоводческих (дачных) объединений граждан, здания и сооружения".</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p>
    <w:p w:rsidR="00C66522" w:rsidRPr="00C66522" w:rsidRDefault="00C66522" w:rsidP="00C66522">
      <w:pPr>
        <w:autoSpaceDE w:val="0"/>
        <w:autoSpaceDN w:val="0"/>
        <w:adjustRightInd w:val="0"/>
        <w:spacing w:after="0" w:line="360" w:lineRule="auto"/>
        <w:jc w:val="center"/>
        <w:outlineLvl w:val="1"/>
        <w:rPr>
          <w:rFonts w:ascii="Times New Roman" w:hAnsi="Times New Roman" w:cs="Times New Roman"/>
          <w:sz w:val="26"/>
          <w:szCs w:val="26"/>
        </w:rPr>
      </w:pPr>
      <w:r w:rsidRPr="00C66522">
        <w:rPr>
          <w:rFonts w:ascii="Times New Roman" w:hAnsi="Times New Roman" w:cs="Times New Roman"/>
          <w:sz w:val="26"/>
          <w:szCs w:val="26"/>
        </w:rPr>
        <w:t>Санитарные правила и нормы, санитарные нормы</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p>
    <w:p w:rsidR="00C66522" w:rsidRPr="00C66522" w:rsidRDefault="003A62D6" w:rsidP="00C66522">
      <w:pPr>
        <w:autoSpaceDE w:val="0"/>
        <w:autoSpaceDN w:val="0"/>
        <w:adjustRightInd w:val="0"/>
        <w:spacing w:after="0" w:line="360" w:lineRule="auto"/>
        <w:ind w:firstLine="540"/>
        <w:jc w:val="both"/>
        <w:rPr>
          <w:rFonts w:ascii="Times New Roman" w:hAnsi="Times New Roman" w:cs="Times New Roman"/>
          <w:sz w:val="26"/>
          <w:szCs w:val="26"/>
        </w:rPr>
      </w:pPr>
      <w:hyperlink r:id="rId67" w:history="1">
        <w:r w:rsidR="00C66522" w:rsidRPr="00C66522">
          <w:rPr>
            <w:rFonts w:ascii="Times New Roman" w:hAnsi="Times New Roman" w:cs="Times New Roman"/>
            <w:sz w:val="26"/>
            <w:szCs w:val="26"/>
          </w:rPr>
          <w:t>СанПиН 2.1.3.2630-10</w:t>
        </w:r>
      </w:hyperlink>
      <w:r w:rsidR="00C66522" w:rsidRPr="00C66522">
        <w:rPr>
          <w:rFonts w:ascii="Times New Roman" w:hAnsi="Times New Roman" w:cs="Times New Roman"/>
          <w:sz w:val="26"/>
          <w:szCs w:val="26"/>
        </w:rPr>
        <w:t xml:space="preserve"> «Санитарно-эпидемиологические требования к организациям, осуществляющим медицинскую деятельность»;</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68" w:history="1">
        <w:r w:rsidR="00C66522" w:rsidRPr="00C66522">
          <w:rPr>
            <w:rFonts w:ascii="Times New Roman" w:hAnsi="Times New Roman" w:cs="Times New Roman"/>
            <w:sz w:val="26"/>
            <w:szCs w:val="26"/>
          </w:rPr>
          <w:t>СанПиН 2.2.1/2.1.1.1076-01</w:t>
        </w:r>
      </w:hyperlink>
      <w:r w:rsidR="00C66522" w:rsidRPr="00C66522">
        <w:rPr>
          <w:rFonts w:ascii="Times New Roman" w:hAnsi="Times New Roman" w:cs="Times New Roman"/>
          <w:sz w:val="26"/>
          <w:szCs w:val="26"/>
        </w:rPr>
        <w:t xml:space="preserve"> «Гигиенические требования к инсоляции и солнцезащите помещений жилых и общественных зданий и территорий»;</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69" w:history="1">
        <w:r w:rsidR="00C66522" w:rsidRPr="00C66522">
          <w:rPr>
            <w:rFonts w:ascii="Times New Roman" w:hAnsi="Times New Roman" w:cs="Times New Roman"/>
            <w:sz w:val="26"/>
            <w:szCs w:val="26"/>
          </w:rPr>
          <w:t>СанПиН 2.2.1/2.1.1.1278-03</w:t>
        </w:r>
      </w:hyperlink>
      <w:r w:rsidR="00C66522" w:rsidRPr="00C66522">
        <w:rPr>
          <w:rFonts w:ascii="Times New Roman" w:hAnsi="Times New Roman" w:cs="Times New Roman"/>
          <w:sz w:val="26"/>
          <w:szCs w:val="26"/>
        </w:rPr>
        <w:t xml:space="preserve"> «Гигиенические требования к естественному, искусственному и совмещенному освещению жилых и общественных зданий»;</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70" w:history="1">
        <w:r w:rsidR="00C66522" w:rsidRPr="00C66522">
          <w:rPr>
            <w:rFonts w:ascii="Times New Roman" w:hAnsi="Times New Roman" w:cs="Times New Roman"/>
            <w:sz w:val="26"/>
            <w:szCs w:val="26"/>
          </w:rPr>
          <w:t>СанПиН 2.2.1/2.1.1.1200-03</w:t>
        </w:r>
      </w:hyperlink>
      <w:r w:rsidR="00C66522" w:rsidRPr="00C66522">
        <w:rPr>
          <w:rFonts w:ascii="Times New Roman" w:hAnsi="Times New Roman" w:cs="Times New Roman"/>
          <w:sz w:val="26"/>
          <w:szCs w:val="26"/>
        </w:rPr>
        <w:t xml:space="preserve"> «Санитарно-защитные зоны и санитарная классификация предприятий, сооружений и иных объектов»;</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71" w:history="1">
        <w:r w:rsidR="00C66522" w:rsidRPr="00C66522">
          <w:rPr>
            <w:rFonts w:ascii="Times New Roman" w:hAnsi="Times New Roman" w:cs="Times New Roman"/>
            <w:sz w:val="26"/>
            <w:szCs w:val="26"/>
          </w:rPr>
          <w:t>СН 2.2.4/2.1.8.562-96</w:t>
        </w:r>
      </w:hyperlink>
      <w:r w:rsidR="00C66522" w:rsidRPr="00C66522">
        <w:rPr>
          <w:rFonts w:ascii="Times New Roman" w:hAnsi="Times New Roman" w:cs="Times New Roman"/>
          <w:sz w:val="26"/>
          <w:szCs w:val="26"/>
        </w:rPr>
        <w:t xml:space="preserve"> «Шум на рабочих местах, в помещениях жилых, общественных зданий и на территории жилой застройки»;</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72" w:history="1">
        <w:r w:rsidR="00C66522" w:rsidRPr="00C66522">
          <w:rPr>
            <w:rFonts w:ascii="Times New Roman" w:hAnsi="Times New Roman" w:cs="Times New Roman"/>
            <w:sz w:val="26"/>
            <w:szCs w:val="26"/>
          </w:rPr>
          <w:t>СанПиН 2.1.6.1032-01</w:t>
        </w:r>
      </w:hyperlink>
      <w:r w:rsidR="00C66522" w:rsidRPr="00C66522">
        <w:rPr>
          <w:rFonts w:ascii="Times New Roman" w:hAnsi="Times New Roman" w:cs="Times New Roman"/>
          <w:sz w:val="26"/>
          <w:szCs w:val="26"/>
        </w:rPr>
        <w:t xml:space="preserve"> «Гигиенические требования к обеспечению качества атмосферного воздуха населенных мест»;</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73" w:history="1">
        <w:r w:rsidR="00C66522" w:rsidRPr="00C66522">
          <w:rPr>
            <w:rFonts w:ascii="Times New Roman" w:hAnsi="Times New Roman" w:cs="Times New Roman"/>
            <w:sz w:val="26"/>
            <w:szCs w:val="26"/>
          </w:rPr>
          <w:t>СанПиН 2.1.8/2.2.4.1383-03</w:t>
        </w:r>
      </w:hyperlink>
      <w:r w:rsidR="00C66522" w:rsidRPr="00C66522">
        <w:rPr>
          <w:rFonts w:ascii="Times New Roman" w:hAnsi="Times New Roman" w:cs="Times New Roman"/>
          <w:sz w:val="26"/>
          <w:szCs w:val="26"/>
        </w:rPr>
        <w:t xml:space="preserve"> «Гигиенические требования к размещению и эксплуатации передающих радиотехнических объектов»;</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74" w:history="1">
        <w:r w:rsidR="00C66522" w:rsidRPr="00C66522">
          <w:rPr>
            <w:rFonts w:ascii="Times New Roman" w:hAnsi="Times New Roman" w:cs="Times New Roman"/>
            <w:sz w:val="26"/>
            <w:szCs w:val="26"/>
          </w:rPr>
          <w:t>СанПиН 2.1.8/2.2.4.1190-03</w:t>
        </w:r>
      </w:hyperlink>
      <w:r w:rsidR="00C66522" w:rsidRPr="00C66522">
        <w:rPr>
          <w:rFonts w:ascii="Times New Roman" w:hAnsi="Times New Roman" w:cs="Times New Roman"/>
          <w:sz w:val="26"/>
          <w:szCs w:val="26"/>
        </w:rPr>
        <w:t xml:space="preserve"> «Гигиенические требования к размещению и эксплуатации средств сухопутной подвижной радиосвязи»;</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75" w:history="1">
        <w:r w:rsidR="00C66522" w:rsidRPr="00C66522">
          <w:rPr>
            <w:rFonts w:ascii="Times New Roman" w:hAnsi="Times New Roman" w:cs="Times New Roman"/>
            <w:sz w:val="26"/>
            <w:szCs w:val="26"/>
          </w:rPr>
          <w:t>СанПиН 2.1.7.1287-03</w:t>
        </w:r>
      </w:hyperlink>
      <w:r w:rsidR="00C66522" w:rsidRPr="00C66522">
        <w:rPr>
          <w:rFonts w:ascii="Times New Roman" w:hAnsi="Times New Roman" w:cs="Times New Roman"/>
          <w:sz w:val="26"/>
          <w:szCs w:val="26"/>
        </w:rPr>
        <w:t xml:space="preserve"> «Санитарно-эпидемиологические требования к качеству почвы»;</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76" w:history="1">
        <w:r w:rsidR="00C66522" w:rsidRPr="00C66522">
          <w:rPr>
            <w:rFonts w:ascii="Times New Roman" w:hAnsi="Times New Roman" w:cs="Times New Roman"/>
            <w:sz w:val="26"/>
            <w:szCs w:val="26"/>
          </w:rPr>
          <w:t>СанПиН 2.1.4.1110-02</w:t>
        </w:r>
      </w:hyperlink>
      <w:r w:rsidR="00C66522" w:rsidRPr="00C66522">
        <w:rPr>
          <w:rFonts w:ascii="Times New Roman" w:hAnsi="Times New Roman" w:cs="Times New Roman"/>
          <w:sz w:val="26"/>
          <w:szCs w:val="26"/>
        </w:rPr>
        <w:t xml:space="preserve"> «Зоны санитарной охраны источников водоснабжения и водопроводов питьевого назначения»;</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77" w:history="1">
        <w:r w:rsidR="00C66522" w:rsidRPr="00C66522">
          <w:rPr>
            <w:rFonts w:ascii="Times New Roman" w:hAnsi="Times New Roman" w:cs="Times New Roman"/>
            <w:sz w:val="26"/>
            <w:szCs w:val="26"/>
          </w:rPr>
          <w:t>СанПиН 2.4.4.3172-14</w:t>
        </w:r>
      </w:hyperlink>
      <w:r w:rsidR="00C66522" w:rsidRPr="00C66522">
        <w:rPr>
          <w:rFonts w:ascii="Times New Roman" w:hAnsi="Times New Roman" w:cs="Times New Roman"/>
          <w:sz w:val="26"/>
          <w:szCs w:val="26"/>
        </w:rPr>
        <w:t xml:space="preserve"> «Санитарно-эпидемиологические требования к устройству, содержанию и организации </w:t>
      </w:r>
      <w:proofErr w:type="gramStart"/>
      <w:r w:rsidR="00C66522" w:rsidRPr="00C66522">
        <w:rPr>
          <w:rFonts w:ascii="Times New Roman" w:hAnsi="Times New Roman" w:cs="Times New Roman"/>
          <w:sz w:val="26"/>
          <w:szCs w:val="26"/>
        </w:rPr>
        <w:t>режима работы образовательных организаций дополнительного образования детей</w:t>
      </w:r>
      <w:proofErr w:type="gramEnd"/>
      <w:r w:rsidR="00C66522" w:rsidRPr="00C66522">
        <w:rPr>
          <w:rFonts w:ascii="Times New Roman" w:hAnsi="Times New Roman" w:cs="Times New Roman"/>
          <w:sz w:val="26"/>
          <w:szCs w:val="26"/>
        </w:rPr>
        <w:t>»;</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78" w:history="1">
        <w:r w:rsidR="00C66522" w:rsidRPr="00C66522">
          <w:rPr>
            <w:rFonts w:ascii="Times New Roman" w:hAnsi="Times New Roman" w:cs="Times New Roman"/>
            <w:sz w:val="26"/>
            <w:szCs w:val="26"/>
          </w:rPr>
          <w:t>СанПиН 42-128-4690-88</w:t>
        </w:r>
      </w:hyperlink>
      <w:r w:rsidR="00C66522" w:rsidRPr="00C66522">
        <w:rPr>
          <w:rFonts w:ascii="Times New Roman" w:hAnsi="Times New Roman" w:cs="Times New Roman"/>
          <w:sz w:val="26"/>
          <w:szCs w:val="26"/>
        </w:rPr>
        <w:t xml:space="preserve"> «Санитарные правила содержания территорий населенных мест»;</w:t>
      </w:r>
    </w:p>
    <w:p w:rsidR="00C66522" w:rsidRPr="00C66522" w:rsidRDefault="003A62D6" w:rsidP="00C66522">
      <w:pPr>
        <w:autoSpaceDE w:val="0"/>
        <w:autoSpaceDN w:val="0"/>
        <w:adjustRightInd w:val="0"/>
        <w:spacing w:before="220" w:after="0" w:line="360" w:lineRule="auto"/>
        <w:ind w:firstLine="540"/>
        <w:jc w:val="both"/>
        <w:rPr>
          <w:rFonts w:ascii="Times New Roman" w:hAnsi="Times New Roman" w:cs="Times New Roman"/>
          <w:sz w:val="26"/>
          <w:szCs w:val="26"/>
        </w:rPr>
      </w:pPr>
      <w:hyperlink r:id="rId79" w:history="1">
        <w:r w:rsidR="00C66522" w:rsidRPr="00C66522">
          <w:rPr>
            <w:rFonts w:ascii="Times New Roman" w:hAnsi="Times New Roman" w:cs="Times New Roman"/>
            <w:sz w:val="26"/>
            <w:szCs w:val="26"/>
          </w:rPr>
          <w:t>СП 2.1.2.3358-16</w:t>
        </w:r>
      </w:hyperlink>
      <w:r w:rsidR="00C66522" w:rsidRPr="00C66522">
        <w:rPr>
          <w:rFonts w:ascii="Times New Roman" w:hAnsi="Times New Roman" w:cs="Times New Roman"/>
          <w:sz w:val="26"/>
          <w:szCs w:val="26"/>
        </w:rPr>
        <w:t xml:space="preserve"> Санитарно-эпидемиологические правила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«Санитарные </w:t>
      </w:r>
      <w:hyperlink r:id="rId80" w:history="1">
        <w:r w:rsidRPr="00C66522">
          <w:rPr>
            <w:rFonts w:ascii="Times New Roman" w:hAnsi="Times New Roman" w:cs="Times New Roman"/>
            <w:sz w:val="26"/>
            <w:szCs w:val="26"/>
          </w:rPr>
          <w:t>правила</w:t>
        </w:r>
      </w:hyperlink>
      <w:r w:rsidRPr="00C66522">
        <w:rPr>
          <w:rFonts w:ascii="Times New Roman" w:hAnsi="Times New Roman" w:cs="Times New Roman"/>
          <w:sz w:val="26"/>
          <w:szCs w:val="26"/>
        </w:rPr>
        <w:t xml:space="preserve"> устройства и содержания общественных уборных», утвержденные Заместителем Главного государственного санитарного врача СССР 19.06.1972 N 983-72;</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Ветеринарно-санитарные </w:t>
      </w:r>
      <w:hyperlink r:id="rId81" w:history="1">
        <w:r w:rsidRPr="00C66522">
          <w:rPr>
            <w:rFonts w:ascii="Times New Roman" w:hAnsi="Times New Roman" w:cs="Times New Roman"/>
            <w:sz w:val="26"/>
            <w:szCs w:val="26"/>
          </w:rPr>
          <w:t>правила</w:t>
        </w:r>
      </w:hyperlink>
      <w:r w:rsidRPr="00C66522">
        <w:rPr>
          <w:rFonts w:ascii="Times New Roman" w:hAnsi="Times New Roman" w:cs="Times New Roman"/>
          <w:sz w:val="26"/>
          <w:szCs w:val="26"/>
        </w:rPr>
        <w:t xml:space="preserve"> сбора, утилизации и уничтожения биологических отходов, утвержденные Министерством сельского хозяйства и продовольствия Российской Федерации 04.12.1995 N 13-7-2/469.</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p>
    <w:p w:rsidR="00C66522" w:rsidRPr="00C66522" w:rsidRDefault="00C66522" w:rsidP="00C66522">
      <w:pPr>
        <w:autoSpaceDE w:val="0"/>
        <w:autoSpaceDN w:val="0"/>
        <w:adjustRightInd w:val="0"/>
        <w:spacing w:after="0" w:line="360" w:lineRule="auto"/>
        <w:jc w:val="center"/>
        <w:outlineLvl w:val="1"/>
        <w:rPr>
          <w:rFonts w:ascii="Times New Roman" w:hAnsi="Times New Roman" w:cs="Times New Roman"/>
          <w:sz w:val="26"/>
          <w:szCs w:val="26"/>
        </w:rPr>
      </w:pPr>
      <w:r w:rsidRPr="00C66522">
        <w:rPr>
          <w:rFonts w:ascii="Times New Roman" w:hAnsi="Times New Roman" w:cs="Times New Roman"/>
          <w:sz w:val="26"/>
          <w:szCs w:val="26"/>
        </w:rPr>
        <w:t>Иные документы</w:t>
      </w:r>
    </w:p>
    <w:p w:rsidR="00C66522" w:rsidRPr="00C66522" w:rsidRDefault="00C66522" w:rsidP="00C66522">
      <w:pPr>
        <w:autoSpaceDE w:val="0"/>
        <w:autoSpaceDN w:val="0"/>
        <w:adjustRightInd w:val="0"/>
        <w:spacing w:after="0" w:line="360" w:lineRule="auto"/>
        <w:jc w:val="both"/>
        <w:rPr>
          <w:rFonts w:ascii="Times New Roman" w:hAnsi="Times New Roman" w:cs="Times New Roman"/>
          <w:sz w:val="26"/>
          <w:szCs w:val="26"/>
        </w:rPr>
      </w:pPr>
    </w:p>
    <w:p w:rsidR="00C66522" w:rsidRPr="00C66522" w:rsidRDefault="00C66522" w:rsidP="00C66522">
      <w:pPr>
        <w:autoSpaceDE w:val="0"/>
        <w:autoSpaceDN w:val="0"/>
        <w:adjustRightInd w:val="0"/>
        <w:spacing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ГОСТ 22.0.07-97/ГОСТ </w:t>
      </w:r>
      <w:proofErr w:type="gramStart"/>
      <w:r w:rsidRPr="00C66522">
        <w:rPr>
          <w:rFonts w:ascii="Times New Roman" w:hAnsi="Times New Roman" w:cs="Times New Roman"/>
          <w:sz w:val="26"/>
          <w:szCs w:val="26"/>
        </w:rPr>
        <w:t>Р</w:t>
      </w:r>
      <w:proofErr w:type="gramEnd"/>
      <w:r w:rsidRPr="00C66522">
        <w:rPr>
          <w:rFonts w:ascii="Times New Roman" w:hAnsi="Times New Roman" w:cs="Times New Roman"/>
          <w:sz w:val="26"/>
          <w:szCs w:val="26"/>
        </w:rPr>
        <w:t xml:space="preserve">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ГОСТ </w:t>
      </w:r>
      <w:proofErr w:type="gramStart"/>
      <w:r w:rsidRPr="00C66522">
        <w:rPr>
          <w:rFonts w:ascii="Times New Roman" w:hAnsi="Times New Roman" w:cs="Times New Roman"/>
          <w:sz w:val="26"/>
          <w:szCs w:val="26"/>
        </w:rPr>
        <w:t>Р</w:t>
      </w:r>
      <w:proofErr w:type="gramEnd"/>
      <w:r w:rsidRPr="00C66522">
        <w:rPr>
          <w:rFonts w:ascii="Times New Roman" w:hAnsi="Times New Roman" w:cs="Times New Roman"/>
          <w:sz w:val="26"/>
          <w:szCs w:val="26"/>
        </w:rPr>
        <w:t xml:space="preserve"> 56301 - 2014 «Индустриальные парки. Требования»;</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ГОСТ 28329-89 «Озеленение городов. Термины и определения»;</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ГОСТ 24291-90 «Электрическая часть электростанции и электрической сети. Термины и определения»;</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ГОСТ </w:t>
      </w:r>
      <w:proofErr w:type="gramStart"/>
      <w:r w:rsidRPr="00C66522">
        <w:rPr>
          <w:rFonts w:ascii="Times New Roman" w:hAnsi="Times New Roman" w:cs="Times New Roman"/>
          <w:sz w:val="26"/>
          <w:szCs w:val="26"/>
        </w:rPr>
        <w:t>Р</w:t>
      </w:r>
      <w:proofErr w:type="gramEnd"/>
      <w:r w:rsidRPr="00C66522">
        <w:rPr>
          <w:rFonts w:ascii="Times New Roman" w:hAnsi="Times New Roman" w:cs="Times New Roman"/>
          <w:sz w:val="26"/>
          <w:szCs w:val="26"/>
        </w:rPr>
        <w:t xml:space="preserve"> 53865-2010 «Системы газораспределительные. Термины и определения»;</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 xml:space="preserve">ГОСТ </w:t>
      </w:r>
      <w:proofErr w:type="gramStart"/>
      <w:r w:rsidRPr="00C66522">
        <w:rPr>
          <w:rFonts w:ascii="Times New Roman" w:hAnsi="Times New Roman" w:cs="Times New Roman"/>
          <w:sz w:val="26"/>
          <w:szCs w:val="26"/>
        </w:rPr>
        <w:t>Р</w:t>
      </w:r>
      <w:proofErr w:type="gramEnd"/>
      <w:r w:rsidRPr="00C66522">
        <w:rPr>
          <w:rFonts w:ascii="Times New Roman" w:hAnsi="Times New Roman" w:cs="Times New Roman"/>
          <w:sz w:val="26"/>
          <w:szCs w:val="26"/>
        </w:rPr>
        <w:t xml:space="preserve"> 53905-2010 «Энергосбережение. Термины и определения»;</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РДС 35-201-99 «Порядок реализации требований доступности для инвалидов к объектам социальной инфраструктуры»;</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РДС 30-201-98 «Инструкция о порядке проектирования и установления красных линий в городах и других поселениях Российской Федерации»;</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НПБ 101-95 Нормы проектирования объектов пожарной охраны;</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Нормы отвода земель для электрических сетей напряжением 0,38 – 750 </w:t>
      </w:r>
      <w:proofErr w:type="spellStart"/>
      <w:r w:rsidRPr="00C66522">
        <w:rPr>
          <w:rFonts w:ascii="Times New Roman" w:hAnsi="Times New Roman" w:cs="Times New Roman"/>
          <w:sz w:val="26"/>
          <w:szCs w:val="26"/>
        </w:rPr>
        <w:t>кВ</w:t>
      </w:r>
      <w:proofErr w:type="spellEnd"/>
      <w:r w:rsidRPr="00C66522">
        <w:rPr>
          <w:rFonts w:ascii="Times New Roman" w:hAnsi="Times New Roman" w:cs="Times New Roman"/>
          <w:sz w:val="26"/>
          <w:szCs w:val="26"/>
        </w:rPr>
        <w:t xml:space="preserve"> № 14278ТМ-Т1, утвержденные Министерством топлива и энергетики Российской Федерации 20.05.1994;</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Распоряжение Министерства культуры Российской Федерации от 27.07.2016г.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C66522" w:rsidRPr="00C66522" w:rsidRDefault="00C66522" w:rsidP="00C66522">
      <w:pPr>
        <w:autoSpaceDE w:val="0"/>
        <w:autoSpaceDN w:val="0"/>
        <w:adjustRightInd w:val="0"/>
        <w:spacing w:before="220" w:after="0" w:line="360" w:lineRule="auto"/>
        <w:ind w:firstLine="540"/>
        <w:jc w:val="both"/>
        <w:rPr>
          <w:rFonts w:ascii="Times New Roman" w:hAnsi="Times New Roman" w:cs="Times New Roman"/>
          <w:sz w:val="26"/>
          <w:szCs w:val="26"/>
        </w:rPr>
      </w:pPr>
      <w:r w:rsidRPr="00C66522">
        <w:rPr>
          <w:rFonts w:ascii="Times New Roman" w:hAnsi="Times New Roman" w:cs="Times New Roman"/>
          <w:sz w:val="26"/>
          <w:szCs w:val="26"/>
        </w:rPr>
        <w:t>Инструкция по проектированию городских электрических сетей РД 34.20.185-94, утвержденная Министерством топлива и энергетики Российской Федерации 07.07.1994 г., Российским акционерным обществом энергетики и электрификации «ЕЭС России» 31.05.1994 г.</w:t>
      </w:r>
    </w:p>
    <w:p w:rsidR="00C66522" w:rsidRPr="00C66522" w:rsidRDefault="00C66522" w:rsidP="00C66522">
      <w:pPr>
        <w:widowControl w:val="0"/>
        <w:suppressAutoHyphens/>
        <w:adjustRightInd w:val="0"/>
        <w:spacing w:after="0" w:line="360" w:lineRule="auto"/>
        <w:ind w:firstLine="426"/>
        <w:jc w:val="center"/>
        <w:textAlignment w:val="baseline"/>
        <w:rPr>
          <w:rFonts w:ascii="Times New Roman" w:eastAsia="Times New Roman" w:hAnsi="Times New Roman" w:cs="Times New Roman"/>
          <w:b/>
          <w:sz w:val="26"/>
          <w:szCs w:val="26"/>
          <w:lang w:eastAsia="ru-RU"/>
        </w:rPr>
      </w:pPr>
      <w:r w:rsidRPr="00C66522">
        <w:rPr>
          <w:rFonts w:ascii="Times New Roman" w:eastAsia="Times New Roman" w:hAnsi="Times New Roman" w:cs="Times New Roman"/>
          <w:b/>
          <w:sz w:val="26"/>
          <w:szCs w:val="26"/>
          <w:lang w:eastAsia="ru-RU"/>
        </w:rPr>
        <w:t>3. ПРАВИЛА И ОБЛАСТЬ ПРИМЕНЕНИЯ РАСЧЕТНЫХ ПОКАЗАТЕЛЕЙ</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proofErr w:type="gramStart"/>
      <w:r w:rsidRPr="00C66522">
        <w:rPr>
          <w:rFonts w:ascii="Times New Roman" w:eastAsia="Times New Roman" w:hAnsi="Times New Roman" w:cs="Times New Roman"/>
          <w:sz w:val="26"/>
          <w:szCs w:val="26"/>
          <w:lang w:eastAsia="ru-RU"/>
        </w:rPr>
        <w:t>Местные нормативы градостроительного проектирования Чугуевского  муниципального района и поселений входящих в состав Чугуевского муниципального района разработаны в целях установления совокупности расчетных показателей минимально допустимого уровня обеспеченности объектами местного значения, относящимися к областям, указанным в пункте 1 части 3 статьи 19 и в пункте 1 части 5 статьи 23  Градостроительного кодекса РФ, иными объектами местного значения населения Чугуевского муниципального района и</w:t>
      </w:r>
      <w:proofErr w:type="gramEnd"/>
      <w:r w:rsidRPr="00C66522">
        <w:rPr>
          <w:rFonts w:ascii="Times New Roman" w:eastAsia="Times New Roman" w:hAnsi="Times New Roman" w:cs="Times New Roman"/>
          <w:sz w:val="26"/>
          <w:szCs w:val="26"/>
          <w:lang w:eastAsia="ru-RU"/>
        </w:rPr>
        <w:t xml:space="preserve"> расчетных показателей максимально допустимого уровня территориальной доступности таких объектов для населения Чугуевского муниципального района. </w:t>
      </w:r>
    </w:p>
    <w:p w:rsidR="00C66522" w:rsidRPr="00C66522" w:rsidRDefault="00C66522" w:rsidP="00C66522">
      <w:pPr>
        <w:tabs>
          <w:tab w:val="left" w:pos="0"/>
        </w:tabs>
        <w:spacing w:after="0" w:line="360" w:lineRule="auto"/>
        <w:ind w:firstLine="426"/>
        <w:contextualSpacing/>
        <w:outlineLvl w:val="1"/>
        <w:rPr>
          <w:rFonts w:ascii="Times New Roman" w:eastAsia="Times New Roman" w:hAnsi="Times New Roman" w:cs="Times New Roman"/>
          <w:b/>
          <w:vanish/>
          <w:sz w:val="26"/>
          <w:szCs w:val="26"/>
          <w:u w:val="single"/>
          <w:lang w:eastAsia="ru-RU"/>
        </w:rPr>
      </w:pPr>
      <w:bookmarkStart w:id="2" w:name="_Toc395513018"/>
      <w:bookmarkEnd w:id="2"/>
    </w:p>
    <w:p w:rsidR="00C66522" w:rsidRPr="00C66522" w:rsidRDefault="00C66522" w:rsidP="00C66522">
      <w:pPr>
        <w:tabs>
          <w:tab w:val="left" w:pos="0"/>
        </w:tabs>
        <w:spacing w:after="0" w:line="360" w:lineRule="auto"/>
        <w:ind w:firstLine="426"/>
        <w:contextualSpacing/>
        <w:outlineLvl w:val="1"/>
        <w:rPr>
          <w:rFonts w:ascii="Times New Roman" w:eastAsia="Times New Roman" w:hAnsi="Times New Roman" w:cs="Times New Roman"/>
          <w:b/>
          <w:vanish/>
          <w:sz w:val="26"/>
          <w:szCs w:val="26"/>
          <w:u w:val="single"/>
          <w:lang w:eastAsia="ru-RU"/>
        </w:rPr>
      </w:pPr>
      <w:bookmarkStart w:id="3" w:name="_Toc395513019"/>
      <w:bookmarkEnd w:id="3"/>
    </w:p>
    <w:p w:rsidR="00C66522" w:rsidRPr="00C66522" w:rsidRDefault="00C66522" w:rsidP="00C66522">
      <w:pPr>
        <w:numPr>
          <w:ilvl w:val="1"/>
          <w:numId w:val="0"/>
        </w:numPr>
        <w:tabs>
          <w:tab w:val="left" w:pos="0"/>
        </w:tabs>
        <w:spacing w:after="0" w:line="360" w:lineRule="auto"/>
        <w:ind w:firstLine="426"/>
        <w:contextualSpacing/>
        <w:jc w:val="center"/>
        <w:outlineLvl w:val="1"/>
        <w:rPr>
          <w:rFonts w:ascii="Times New Roman" w:eastAsia="Times New Roman" w:hAnsi="Times New Roman" w:cs="Times New Roman"/>
          <w:b/>
          <w:bCs/>
          <w:iCs/>
          <w:sz w:val="26"/>
          <w:szCs w:val="26"/>
          <w:lang w:eastAsia="ru-RU"/>
        </w:rPr>
      </w:pPr>
      <w:bookmarkStart w:id="4" w:name="_Toc395513020"/>
      <w:r w:rsidRPr="00C66522">
        <w:rPr>
          <w:rFonts w:ascii="Times New Roman" w:eastAsia="Times New Roman" w:hAnsi="Times New Roman" w:cs="Times New Roman"/>
          <w:b/>
          <w:bCs/>
          <w:iCs/>
          <w:sz w:val="26"/>
          <w:szCs w:val="26"/>
          <w:lang w:eastAsia="ru-RU"/>
        </w:rPr>
        <w:t>3.1 Область применения местных нормативов градостроительного проектирования</w:t>
      </w:r>
      <w:bookmarkEnd w:id="4"/>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Настоящие местные нормативы градостроительного проектирования  действуют на всей территории Чугуевского муниципального района Приморского края.</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Настоящие местные нормативы градостроительного проектирования  обязательны для всех субъектов градостроительной деятельности, осуществляющих свою деятельность на территории Чугуевского муниципального района, независимо от их организационно-правовой формы.</w:t>
      </w:r>
    </w:p>
    <w:p w:rsidR="00C66522" w:rsidRPr="00C66522" w:rsidRDefault="00C66522" w:rsidP="00C66522">
      <w:pPr>
        <w:tabs>
          <w:tab w:val="left" w:pos="1080"/>
          <w:tab w:val="center" w:pos="7950"/>
          <w:tab w:val="center" w:pos="9300"/>
        </w:tabs>
        <w:spacing w:after="0" w:line="360" w:lineRule="auto"/>
        <w:ind w:right="99" w:firstLine="709"/>
        <w:jc w:val="both"/>
        <w:outlineLvl w:val="1"/>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Область применения расчетных показателей, содержащихся в основной части местных нормативов градостроительного проектирования  распространяется </w:t>
      </w:r>
      <w:proofErr w:type="gramStart"/>
      <w:r w:rsidRPr="00C66522">
        <w:rPr>
          <w:rFonts w:ascii="Times New Roman" w:eastAsia="Times New Roman" w:hAnsi="Times New Roman" w:cs="Times New Roman"/>
          <w:sz w:val="26"/>
          <w:szCs w:val="26"/>
          <w:lang w:eastAsia="ru-RU"/>
        </w:rPr>
        <w:t>на</w:t>
      </w:r>
      <w:proofErr w:type="gramEnd"/>
      <w:r w:rsidRPr="00C66522">
        <w:rPr>
          <w:rFonts w:ascii="Times New Roman" w:eastAsia="Times New Roman" w:hAnsi="Times New Roman" w:cs="Times New Roman"/>
          <w:sz w:val="26"/>
          <w:szCs w:val="26"/>
          <w:lang w:eastAsia="ru-RU"/>
        </w:rPr>
        <w:t>:</w:t>
      </w:r>
    </w:p>
    <w:p w:rsidR="00C66522" w:rsidRPr="00C66522" w:rsidRDefault="00C66522" w:rsidP="00C66522">
      <w:pPr>
        <w:tabs>
          <w:tab w:val="left" w:pos="1080"/>
          <w:tab w:val="center" w:pos="7950"/>
          <w:tab w:val="center" w:pos="9300"/>
        </w:tabs>
        <w:spacing w:after="0" w:line="360" w:lineRule="auto"/>
        <w:ind w:right="99" w:firstLine="709"/>
        <w:jc w:val="both"/>
        <w:outlineLvl w:val="1"/>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подготовку, согласование, утверждение схемы территориального планирования Чугуевского муниципального района, внесение изменений в нее;</w:t>
      </w:r>
    </w:p>
    <w:p w:rsidR="00C66522" w:rsidRPr="00C66522" w:rsidRDefault="00C66522" w:rsidP="00C66522">
      <w:pPr>
        <w:tabs>
          <w:tab w:val="left" w:pos="1080"/>
          <w:tab w:val="center" w:pos="7950"/>
          <w:tab w:val="center" w:pos="9300"/>
        </w:tabs>
        <w:spacing w:after="0" w:line="360" w:lineRule="auto"/>
        <w:ind w:right="99" w:firstLine="709"/>
        <w:jc w:val="both"/>
        <w:outlineLvl w:val="1"/>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подготовку генеральных планов  и правил землепользования и застройки сельских поселений, входящих в состав Чугуевского муниципального района;</w:t>
      </w:r>
    </w:p>
    <w:p w:rsidR="00C66522" w:rsidRPr="00C66522" w:rsidRDefault="00C66522" w:rsidP="00C66522">
      <w:pPr>
        <w:tabs>
          <w:tab w:val="left" w:pos="1080"/>
          <w:tab w:val="center" w:pos="7950"/>
          <w:tab w:val="center" w:pos="9300"/>
        </w:tabs>
        <w:spacing w:after="0" w:line="360" w:lineRule="auto"/>
        <w:ind w:right="99" w:firstLine="709"/>
        <w:jc w:val="both"/>
        <w:outlineLvl w:val="1"/>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подготовку, утверждение документации по планировке территории, предусматривающей размещение объектов местного значения Чугуевского муниципального района, в том числе, подготовленной на основе схемы территориального планирования Чугуевского муниципального района;</w:t>
      </w:r>
    </w:p>
    <w:p w:rsidR="00C66522" w:rsidRPr="00C66522" w:rsidRDefault="00C66522" w:rsidP="00C66522">
      <w:pPr>
        <w:tabs>
          <w:tab w:val="left" w:pos="1080"/>
          <w:tab w:val="center" w:pos="7950"/>
          <w:tab w:val="center" w:pos="9300"/>
        </w:tabs>
        <w:spacing w:after="0" w:line="360" w:lineRule="auto"/>
        <w:ind w:right="99" w:firstLine="709"/>
        <w:jc w:val="both"/>
        <w:outlineLvl w:val="1"/>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C66522" w:rsidRPr="00C66522" w:rsidRDefault="00C66522" w:rsidP="00C66522">
      <w:pPr>
        <w:tabs>
          <w:tab w:val="left" w:pos="1080"/>
          <w:tab w:val="center" w:pos="7950"/>
          <w:tab w:val="center" w:pos="9300"/>
        </w:tabs>
        <w:spacing w:after="0" w:line="360" w:lineRule="auto"/>
        <w:ind w:right="99" w:firstLine="709"/>
        <w:jc w:val="both"/>
        <w:outlineLvl w:val="1"/>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определение условий аукционов на право заключить договор о развитии застроенной территории.</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В значительной степени местные нормативы градостроительного проектирования  используются проектными организациями при установлении границ функциональных зон, размеров земельных участков под объекты капитального строительства, размеров зон планируемого размещения объектов капитального строительства местного значения, радиусов доступности объектов и т. д.</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Местные нормативы градостроительного проектирования также применяются:</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при подготовке планов и программ комплексного социально-экономического развития Чугуевского муниципального района;</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proofErr w:type="gramStart"/>
      <w:r w:rsidRPr="00C66522">
        <w:rPr>
          <w:rFonts w:ascii="Times New Roman" w:eastAsia="Times New Roman" w:hAnsi="Times New Roman" w:cs="Times New Roman"/>
          <w:sz w:val="26"/>
          <w:szCs w:val="26"/>
          <w:lang w:eastAsia="ru-RU"/>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и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C66522" w:rsidRPr="00C66522" w:rsidRDefault="00C66522" w:rsidP="00C66522">
      <w:pPr>
        <w:spacing w:after="0" w:line="360" w:lineRule="auto"/>
        <w:ind w:firstLine="709"/>
        <w:jc w:val="both"/>
        <w:rPr>
          <w:rFonts w:ascii="Times New Roman" w:eastAsia="Times New Roman" w:hAnsi="Times New Roman" w:cs="Times New Roman"/>
          <w:color w:val="0000FF"/>
          <w:sz w:val="26"/>
          <w:szCs w:val="26"/>
          <w:lang w:eastAsia="ru-RU"/>
        </w:rPr>
      </w:pPr>
      <w:r w:rsidRPr="00C66522">
        <w:rPr>
          <w:rFonts w:ascii="Times New Roman" w:eastAsia="Times New Roman" w:hAnsi="Times New Roman" w:cs="Times New Roman"/>
          <w:sz w:val="26"/>
          <w:szCs w:val="26"/>
          <w:lang w:eastAsia="ru-RU"/>
        </w:rPr>
        <w:t>-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Чугуевского муниципального района,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при проведении публичных слушаний, в том числе по проектам планировки территорий и проектам межевания территорий, подготовленным в составе документации по планировке территорий;</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Чугуевского муниципального района, иными объектами местного значения Чугуевского муниципального района населения и расчетных показателей максимально допустимого уровня территориальной доступности таких объектов для населения. </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Требования настоящих местных нормативов градостроительного проектирования  с момента их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и недвижимости.</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Местные нормативы градостроительного проектирования  направлены на обеспечение:</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повышения качества жизни населения Чугуевского муниципального района и создание градостроительными средствами условий для обеспечения социальных гарантий, установленных законодательством Российской Федерации и Приморского края, гражданам, включая инвалидов и другие маломобильные группы населения;</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повышения эффективности использования территорий сельских поселений на основе рационального зонирования, планировочной организации и застройки населенных пунктов;</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ограничения негативного воздействия хозяйственной и иной деятельности на окружающую среду.</w:t>
      </w:r>
    </w:p>
    <w:p w:rsidR="00C66522" w:rsidRPr="00C66522" w:rsidRDefault="00C66522" w:rsidP="00C66522">
      <w:pPr>
        <w:numPr>
          <w:ilvl w:val="1"/>
          <w:numId w:val="0"/>
        </w:numPr>
        <w:tabs>
          <w:tab w:val="left" w:pos="0"/>
        </w:tabs>
        <w:spacing w:after="0" w:line="360" w:lineRule="auto"/>
        <w:ind w:firstLine="426"/>
        <w:contextualSpacing/>
        <w:jc w:val="center"/>
        <w:outlineLvl w:val="1"/>
        <w:rPr>
          <w:rFonts w:ascii="Times New Roman" w:eastAsia="Times New Roman" w:hAnsi="Times New Roman" w:cs="Times New Roman"/>
          <w:b/>
          <w:bCs/>
          <w:iCs/>
          <w:sz w:val="26"/>
          <w:szCs w:val="26"/>
          <w:lang w:eastAsia="ru-RU"/>
        </w:rPr>
      </w:pPr>
      <w:bookmarkStart w:id="5" w:name="_Toc395513021"/>
      <w:r w:rsidRPr="00C66522">
        <w:rPr>
          <w:rFonts w:ascii="Times New Roman" w:eastAsia="Times New Roman" w:hAnsi="Times New Roman" w:cs="Times New Roman"/>
          <w:b/>
          <w:bCs/>
          <w:iCs/>
          <w:sz w:val="26"/>
          <w:szCs w:val="26"/>
          <w:lang w:eastAsia="ru-RU"/>
        </w:rPr>
        <w:t xml:space="preserve">3.2 Правила применения местных нормативов градостроительного проектирования </w:t>
      </w:r>
      <w:bookmarkEnd w:id="5"/>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proofErr w:type="gramStart"/>
      <w:r w:rsidRPr="00C66522">
        <w:rPr>
          <w:rFonts w:ascii="Times New Roman" w:eastAsia="Times New Roman" w:hAnsi="Times New Roman" w:cs="Times New Roman"/>
          <w:sz w:val="26"/>
          <w:szCs w:val="26"/>
          <w:lang w:eastAsia="ru-RU"/>
        </w:rPr>
        <w:t>Установление совокупности расчетных показателей минимально допустимого уровня обеспеченности объектами местного значения Чугуевского муниципального района и сельских поселений, входящих в состав Чугуевского муниципального района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в документах территориального планирования (в схеме территориального планирования Чугуевского муниципального района, материалах генеральных планов и правил землепользования и застройки поселений, входящих в</w:t>
      </w:r>
      <w:proofErr w:type="gramEnd"/>
      <w:r w:rsidRPr="00C66522">
        <w:rPr>
          <w:rFonts w:ascii="Times New Roman" w:eastAsia="Times New Roman" w:hAnsi="Times New Roman" w:cs="Times New Roman"/>
          <w:sz w:val="26"/>
          <w:szCs w:val="26"/>
          <w:lang w:eastAsia="ru-RU"/>
        </w:rPr>
        <w:t xml:space="preserve"> состав Чугуевского муниципального района),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r w:rsidRPr="00C66522">
        <w:rPr>
          <w:rFonts w:ascii="Times New Roman" w:eastAsia="Times New Roman" w:hAnsi="Times New Roman" w:cs="Times New Roman"/>
          <w:color w:val="0000FF"/>
          <w:sz w:val="26"/>
          <w:szCs w:val="26"/>
          <w:lang w:eastAsia="ru-RU"/>
        </w:rPr>
        <w:t xml:space="preserve"> </w:t>
      </w:r>
      <w:r w:rsidRPr="00C66522">
        <w:rPr>
          <w:rFonts w:ascii="Times New Roman" w:eastAsia="Times New Roman" w:hAnsi="Times New Roman" w:cs="Times New Roman"/>
          <w:sz w:val="26"/>
          <w:szCs w:val="26"/>
          <w:lang w:eastAsia="ru-RU"/>
        </w:rPr>
        <w:t xml:space="preserve">Максимально допустимый уровень территориальной доступности того или иного объекта местного значения в целях градостроительного проектирования также установлен настоящими местными нормативами градостроительного проектирования. </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proofErr w:type="gramStart"/>
      <w:r w:rsidRPr="00C66522">
        <w:rPr>
          <w:rFonts w:ascii="Times New Roman" w:eastAsia="Times New Roman" w:hAnsi="Times New Roman" w:cs="Times New Roman"/>
          <w:sz w:val="26"/>
          <w:szCs w:val="26"/>
          <w:lang w:eastAsia="ru-RU"/>
        </w:rPr>
        <w:t xml:space="preserve">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и т.д.), нормативный уровень территориальной доступности как для существующих, так и для планируемых к размещению объектов. </w:t>
      </w:r>
      <w:proofErr w:type="gramEnd"/>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 </w:t>
      </w:r>
    </w:p>
    <w:p w:rsidR="00C66522" w:rsidRPr="00C66522" w:rsidRDefault="00C66522" w:rsidP="00C66522">
      <w:pPr>
        <w:widowControl w:val="0"/>
        <w:tabs>
          <w:tab w:val="left" w:pos="0"/>
        </w:tabs>
        <w:spacing w:after="0" w:line="360" w:lineRule="auto"/>
        <w:ind w:right="116"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Местные нормативы градостроительного проектирования  не</w:t>
      </w:r>
      <w:r w:rsidRPr="00C66522">
        <w:rPr>
          <w:rFonts w:ascii="Times New Roman" w:eastAsia="Times New Roman" w:hAnsi="Times New Roman" w:cs="Times New Roman"/>
          <w:spacing w:val="3"/>
          <w:sz w:val="26"/>
          <w:szCs w:val="26"/>
          <w:lang w:eastAsia="ru-RU"/>
        </w:rPr>
        <w:t xml:space="preserve"> </w:t>
      </w:r>
      <w:r w:rsidRPr="00C66522">
        <w:rPr>
          <w:rFonts w:ascii="Times New Roman" w:eastAsia="Times New Roman" w:hAnsi="Times New Roman" w:cs="Times New Roman"/>
          <w:spacing w:val="-1"/>
          <w:sz w:val="26"/>
          <w:szCs w:val="26"/>
          <w:lang w:eastAsia="ru-RU"/>
        </w:rPr>
        <w:t>регламентируют</w:t>
      </w:r>
      <w:r w:rsidRPr="00C66522">
        <w:rPr>
          <w:rFonts w:ascii="Times New Roman" w:eastAsia="Times New Roman" w:hAnsi="Times New Roman" w:cs="Times New Roman"/>
          <w:spacing w:val="5"/>
          <w:sz w:val="26"/>
          <w:szCs w:val="26"/>
          <w:lang w:eastAsia="ru-RU"/>
        </w:rPr>
        <w:t xml:space="preserve"> </w:t>
      </w:r>
      <w:r w:rsidRPr="00C66522">
        <w:rPr>
          <w:rFonts w:ascii="Times New Roman" w:eastAsia="Times New Roman" w:hAnsi="Times New Roman" w:cs="Times New Roman"/>
          <w:spacing w:val="-1"/>
          <w:sz w:val="26"/>
          <w:szCs w:val="26"/>
          <w:lang w:eastAsia="ru-RU"/>
        </w:rPr>
        <w:t>положения</w:t>
      </w:r>
      <w:r w:rsidRPr="00C66522">
        <w:rPr>
          <w:rFonts w:ascii="Times New Roman" w:eastAsia="Times New Roman" w:hAnsi="Times New Roman" w:cs="Times New Roman"/>
          <w:spacing w:val="4"/>
          <w:sz w:val="26"/>
          <w:szCs w:val="26"/>
          <w:lang w:eastAsia="ru-RU"/>
        </w:rPr>
        <w:t xml:space="preserve"> </w:t>
      </w:r>
      <w:r w:rsidRPr="00C66522">
        <w:rPr>
          <w:rFonts w:ascii="Times New Roman" w:eastAsia="Times New Roman" w:hAnsi="Times New Roman" w:cs="Times New Roman"/>
          <w:sz w:val="26"/>
          <w:szCs w:val="26"/>
          <w:lang w:eastAsia="ru-RU"/>
        </w:rPr>
        <w:t>по</w:t>
      </w:r>
      <w:r w:rsidRPr="00C66522">
        <w:rPr>
          <w:rFonts w:ascii="Times New Roman" w:eastAsia="Times New Roman" w:hAnsi="Times New Roman" w:cs="Times New Roman"/>
          <w:spacing w:val="2"/>
          <w:sz w:val="26"/>
          <w:szCs w:val="26"/>
          <w:lang w:eastAsia="ru-RU"/>
        </w:rPr>
        <w:t xml:space="preserve"> </w:t>
      </w:r>
      <w:r w:rsidRPr="00C66522">
        <w:rPr>
          <w:rFonts w:ascii="Times New Roman" w:eastAsia="Times New Roman" w:hAnsi="Times New Roman" w:cs="Times New Roman"/>
          <w:spacing w:val="-1"/>
          <w:sz w:val="26"/>
          <w:szCs w:val="26"/>
          <w:lang w:eastAsia="ru-RU"/>
        </w:rPr>
        <w:t>безопасности,</w:t>
      </w:r>
      <w:r w:rsidRPr="00C66522">
        <w:rPr>
          <w:rFonts w:ascii="Times New Roman" w:eastAsia="Times New Roman" w:hAnsi="Times New Roman" w:cs="Times New Roman"/>
          <w:spacing w:val="69"/>
          <w:sz w:val="26"/>
          <w:szCs w:val="26"/>
          <w:lang w:eastAsia="ru-RU"/>
        </w:rPr>
        <w:t xml:space="preserve"> </w:t>
      </w:r>
      <w:r w:rsidRPr="00C66522">
        <w:rPr>
          <w:rFonts w:ascii="Times New Roman" w:eastAsia="Times New Roman" w:hAnsi="Times New Roman" w:cs="Times New Roman"/>
          <w:spacing w:val="-1"/>
          <w:sz w:val="26"/>
          <w:szCs w:val="26"/>
          <w:lang w:eastAsia="ru-RU"/>
        </w:rPr>
        <w:t>определяемые</w:t>
      </w:r>
      <w:r w:rsidRPr="00C66522">
        <w:rPr>
          <w:rFonts w:ascii="Times New Roman" w:eastAsia="Times New Roman" w:hAnsi="Times New Roman" w:cs="Times New Roman"/>
          <w:spacing w:val="36"/>
          <w:sz w:val="26"/>
          <w:szCs w:val="26"/>
          <w:lang w:eastAsia="ru-RU"/>
        </w:rPr>
        <w:t xml:space="preserve"> </w:t>
      </w:r>
      <w:r w:rsidRPr="00C66522">
        <w:rPr>
          <w:rFonts w:ascii="Times New Roman" w:eastAsia="Times New Roman" w:hAnsi="Times New Roman" w:cs="Times New Roman"/>
          <w:spacing w:val="-1"/>
          <w:sz w:val="26"/>
          <w:szCs w:val="26"/>
          <w:lang w:eastAsia="ru-RU"/>
        </w:rPr>
        <w:t>законодательством</w:t>
      </w:r>
      <w:r w:rsidRPr="00C66522">
        <w:rPr>
          <w:rFonts w:ascii="Times New Roman" w:eastAsia="Times New Roman" w:hAnsi="Times New Roman" w:cs="Times New Roman"/>
          <w:spacing w:val="36"/>
          <w:sz w:val="26"/>
          <w:szCs w:val="26"/>
          <w:lang w:eastAsia="ru-RU"/>
        </w:rPr>
        <w:t xml:space="preserve"> </w:t>
      </w:r>
      <w:r w:rsidRPr="00C66522">
        <w:rPr>
          <w:rFonts w:ascii="Times New Roman" w:eastAsia="Times New Roman" w:hAnsi="Times New Roman" w:cs="Times New Roman"/>
          <w:sz w:val="26"/>
          <w:szCs w:val="26"/>
          <w:lang w:eastAsia="ru-RU"/>
        </w:rPr>
        <w:t>о</w:t>
      </w:r>
      <w:r w:rsidRPr="00C66522">
        <w:rPr>
          <w:rFonts w:ascii="Times New Roman" w:eastAsia="Times New Roman" w:hAnsi="Times New Roman" w:cs="Times New Roman"/>
          <w:spacing w:val="38"/>
          <w:sz w:val="26"/>
          <w:szCs w:val="26"/>
          <w:lang w:eastAsia="ru-RU"/>
        </w:rPr>
        <w:t xml:space="preserve"> </w:t>
      </w:r>
      <w:r w:rsidRPr="00C66522">
        <w:rPr>
          <w:rFonts w:ascii="Times New Roman" w:eastAsia="Times New Roman" w:hAnsi="Times New Roman" w:cs="Times New Roman"/>
          <w:spacing w:val="-1"/>
          <w:sz w:val="26"/>
          <w:szCs w:val="26"/>
          <w:lang w:eastAsia="ru-RU"/>
        </w:rPr>
        <w:t>техническом</w:t>
      </w:r>
      <w:r w:rsidRPr="00C66522">
        <w:rPr>
          <w:rFonts w:ascii="Times New Roman" w:eastAsia="Times New Roman" w:hAnsi="Times New Roman" w:cs="Times New Roman"/>
          <w:spacing w:val="37"/>
          <w:sz w:val="26"/>
          <w:szCs w:val="26"/>
          <w:lang w:eastAsia="ru-RU"/>
        </w:rPr>
        <w:t xml:space="preserve"> </w:t>
      </w:r>
      <w:r w:rsidRPr="00C66522">
        <w:rPr>
          <w:rFonts w:ascii="Times New Roman" w:eastAsia="Times New Roman" w:hAnsi="Times New Roman" w:cs="Times New Roman"/>
          <w:spacing w:val="-1"/>
          <w:sz w:val="26"/>
          <w:szCs w:val="26"/>
          <w:lang w:eastAsia="ru-RU"/>
        </w:rPr>
        <w:t>регулировании</w:t>
      </w:r>
      <w:r w:rsidRPr="00C66522">
        <w:rPr>
          <w:rFonts w:ascii="Times New Roman" w:eastAsia="Times New Roman" w:hAnsi="Times New Roman" w:cs="Times New Roman"/>
          <w:spacing w:val="39"/>
          <w:sz w:val="26"/>
          <w:szCs w:val="26"/>
          <w:lang w:eastAsia="ru-RU"/>
        </w:rPr>
        <w:t xml:space="preserve"> </w:t>
      </w:r>
      <w:r w:rsidRPr="00C66522">
        <w:rPr>
          <w:rFonts w:ascii="Times New Roman" w:eastAsia="Times New Roman" w:hAnsi="Times New Roman" w:cs="Times New Roman"/>
          <w:sz w:val="26"/>
          <w:szCs w:val="26"/>
          <w:lang w:eastAsia="ru-RU"/>
        </w:rPr>
        <w:t>и</w:t>
      </w:r>
      <w:r w:rsidRPr="00C66522">
        <w:rPr>
          <w:rFonts w:ascii="Times New Roman" w:eastAsia="Times New Roman" w:hAnsi="Times New Roman" w:cs="Times New Roman"/>
          <w:spacing w:val="39"/>
          <w:sz w:val="26"/>
          <w:szCs w:val="26"/>
          <w:lang w:eastAsia="ru-RU"/>
        </w:rPr>
        <w:t xml:space="preserve"> </w:t>
      </w:r>
      <w:r w:rsidRPr="00C66522">
        <w:rPr>
          <w:rFonts w:ascii="Times New Roman" w:eastAsia="Times New Roman" w:hAnsi="Times New Roman" w:cs="Times New Roman"/>
          <w:spacing w:val="-1"/>
          <w:sz w:val="26"/>
          <w:szCs w:val="26"/>
          <w:lang w:eastAsia="ru-RU"/>
        </w:rPr>
        <w:t>содержащиеся</w:t>
      </w:r>
      <w:r w:rsidRPr="00C66522">
        <w:rPr>
          <w:rFonts w:ascii="Times New Roman" w:eastAsia="Times New Roman" w:hAnsi="Times New Roman" w:cs="Times New Roman"/>
          <w:spacing w:val="40"/>
          <w:sz w:val="26"/>
          <w:szCs w:val="26"/>
          <w:lang w:eastAsia="ru-RU"/>
        </w:rPr>
        <w:t xml:space="preserve"> </w:t>
      </w:r>
      <w:r w:rsidRPr="00C66522">
        <w:rPr>
          <w:rFonts w:ascii="Times New Roman" w:eastAsia="Times New Roman" w:hAnsi="Times New Roman" w:cs="Times New Roman"/>
          <w:sz w:val="26"/>
          <w:szCs w:val="26"/>
          <w:lang w:eastAsia="ru-RU"/>
        </w:rPr>
        <w:t>в</w:t>
      </w:r>
      <w:r w:rsidRPr="00C66522">
        <w:rPr>
          <w:rFonts w:ascii="Times New Roman" w:eastAsia="Times New Roman" w:hAnsi="Times New Roman" w:cs="Times New Roman"/>
          <w:spacing w:val="95"/>
          <w:sz w:val="26"/>
          <w:szCs w:val="26"/>
          <w:lang w:eastAsia="ru-RU"/>
        </w:rPr>
        <w:t xml:space="preserve"> </w:t>
      </w:r>
      <w:r w:rsidRPr="00C66522">
        <w:rPr>
          <w:rFonts w:ascii="Times New Roman" w:eastAsia="Times New Roman" w:hAnsi="Times New Roman" w:cs="Times New Roman"/>
          <w:spacing w:val="-1"/>
          <w:sz w:val="26"/>
          <w:szCs w:val="26"/>
          <w:lang w:eastAsia="ru-RU"/>
        </w:rPr>
        <w:t>действующих</w:t>
      </w:r>
      <w:r w:rsidRPr="00C66522">
        <w:rPr>
          <w:rFonts w:ascii="Times New Roman" w:eastAsia="Times New Roman" w:hAnsi="Times New Roman" w:cs="Times New Roman"/>
          <w:spacing w:val="21"/>
          <w:sz w:val="26"/>
          <w:szCs w:val="26"/>
          <w:lang w:eastAsia="ru-RU"/>
        </w:rPr>
        <w:t xml:space="preserve"> </w:t>
      </w:r>
      <w:r w:rsidRPr="00C66522">
        <w:rPr>
          <w:rFonts w:ascii="Times New Roman" w:eastAsia="Times New Roman" w:hAnsi="Times New Roman" w:cs="Times New Roman"/>
          <w:spacing w:val="-1"/>
          <w:sz w:val="26"/>
          <w:szCs w:val="26"/>
          <w:lang w:eastAsia="ru-RU"/>
        </w:rPr>
        <w:t>нормативных</w:t>
      </w:r>
      <w:r w:rsidRPr="00C66522">
        <w:rPr>
          <w:rFonts w:ascii="Times New Roman" w:eastAsia="Times New Roman" w:hAnsi="Times New Roman" w:cs="Times New Roman"/>
          <w:spacing w:val="21"/>
          <w:sz w:val="26"/>
          <w:szCs w:val="26"/>
          <w:lang w:eastAsia="ru-RU"/>
        </w:rPr>
        <w:t xml:space="preserve"> </w:t>
      </w:r>
      <w:r w:rsidRPr="00C66522">
        <w:rPr>
          <w:rFonts w:ascii="Times New Roman" w:eastAsia="Times New Roman" w:hAnsi="Times New Roman" w:cs="Times New Roman"/>
          <w:spacing w:val="-1"/>
          <w:sz w:val="26"/>
          <w:szCs w:val="26"/>
          <w:lang w:eastAsia="ru-RU"/>
        </w:rPr>
        <w:t>технических</w:t>
      </w:r>
      <w:r w:rsidRPr="00C66522">
        <w:rPr>
          <w:rFonts w:ascii="Times New Roman" w:eastAsia="Times New Roman" w:hAnsi="Times New Roman" w:cs="Times New Roman"/>
          <w:spacing w:val="16"/>
          <w:sz w:val="26"/>
          <w:szCs w:val="26"/>
          <w:lang w:eastAsia="ru-RU"/>
        </w:rPr>
        <w:t xml:space="preserve"> </w:t>
      </w:r>
      <w:r w:rsidRPr="00C66522">
        <w:rPr>
          <w:rFonts w:ascii="Times New Roman" w:eastAsia="Times New Roman" w:hAnsi="Times New Roman" w:cs="Times New Roman"/>
          <w:spacing w:val="-1"/>
          <w:sz w:val="26"/>
          <w:szCs w:val="26"/>
          <w:lang w:eastAsia="ru-RU"/>
        </w:rPr>
        <w:t>документах,</w:t>
      </w:r>
      <w:r w:rsidRPr="00C66522">
        <w:rPr>
          <w:rFonts w:ascii="Times New Roman" w:eastAsia="Times New Roman" w:hAnsi="Times New Roman" w:cs="Times New Roman"/>
          <w:spacing w:val="18"/>
          <w:sz w:val="26"/>
          <w:szCs w:val="26"/>
          <w:lang w:eastAsia="ru-RU"/>
        </w:rPr>
        <w:t xml:space="preserve"> </w:t>
      </w:r>
      <w:r w:rsidRPr="00C66522">
        <w:rPr>
          <w:rFonts w:ascii="Times New Roman" w:eastAsia="Times New Roman" w:hAnsi="Times New Roman" w:cs="Times New Roman"/>
          <w:spacing w:val="-1"/>
          <w:sz w:val="26"/>
          <w:szCs w:val="26"/>
          <w:lang w:eastAsia="ru-RU"/>
        </w:rPr>
        <w:t>технических</w:t>
      </w:r>
      <w:r w:rsidRPr="00C66522">
        <w:rPr>
          <w:rFonts w:ascii="Times New Roman" w:eastAsia="Times New Roman" w:hAnsi="Times New Roman" w:cs="Times New Roman"/>
          <w:spacing w:val="21"/>
          <w:sz w:val="26"/>
          <w:szCs w:val="26"/>
          <w:lang w:eastAsia="ru-RU"/>
        </w:rPr>
        <w:t xml:space="preserve"> </w:t>
      </w:r>
      <w:r w:rsidRPr="00C66522">
        <w:rPr>
          <w:rFonts w:ascii="Times New Roman" w:eastAsia="Times New Roman" w:hAnsi="Times New Roman" w:cs="Times New Roman"/>
          <w:spacing w:val="-1"/>
          <w:sz w:val="26"/>
          <w:szCs w:val="26"/>
          <w:lang w:eastAsia="ru-RU"/>
        </w:rPr>
        <w:t>регламентах,</w:t>
      </w:r>
      <w:r w:rsidRPr="00C66522">
        <w:rPr>
          <w:rFonts w:ascii="Times New Roman" w:eastAsia="Times New Roman" w:hAnsi="Times New Roman" w:cs="Times New Roman"/>
          <w:spacing w:val="16"/>
          <w:sz w:val="26"/>
          <w:szCs w:val="26"/>
          <w:lang w:eastAsia="ru-RU"/>
        </w:rPr>
        <w:t xml:space="preserve"> </w:t>
      </w:r>
      <w:r w:rsidRPr="00C66522">
        <w:rPr>
          <w:rFonts w:ascii="Times New Roman" w:eastAsia="Times New Roman" w:hAnsi="Times New Roman" w:cs="Times New Roman"/>
          <w:sz w:val="26"/>
          <w:szCs w:val="26"/>
          <w:lang w:eastAsia="ru-RU"/>
        </w:rPr>
        <w:t>и</w:t>
      </w:r>
      <w:r w:rsidRPr="00C66522">
        <w:rPr>
          <w:rFonts w:ascii="Times New Roman" w:eastAsia="Times New Roman" w:hAnsi="Times New Roman" w:cs="Times New Roman"/>
          <w:spacing w:val="71"/>
          <w:sz w:val="26"/>
          <w:szCs w:val="26"/>
          <w:lang w:eastAsia="ru-RU"/>
        </w:rPr>
        <w:t xml:space="preserve"> </w:t>
      </w:r>
      <w:r w:rsidRPr="00C66522">
        <w:rPr>
          <w:rFonts w:ascii="Times New Roman" w:eastAsia="Times New Roman" w:hAnsi="Times New Roman" w:cs="Times New Roman"/>
          <w:spacing w:val="-1"/>
          <w:sz w:val="26"/>
          <w:szCs w:val="26"/>
          <w:lang w:eastAsia="ru-RU"/>
        </w:rPr>
        <w:t>разрабатываются</w:t>
      </w:r>
      <w:r w:rsidRPr="00C66522">
        <w:rPr>
          <w:rFonts w:ascii="Times New Roman" w:eastAsia="Times New Roman" w:hAnsi="Times New Roman" w:cs="Times New Roman"/>
          <w:sz w:val="26"/>
          <w:szCs w:val="26"/>
          <w:lang w:eastAsia="ru-RU"/>
        </w:rPr>
        <w:t xml:space="preserve"> с</w:t>
      </w:r>
      <w:r w:rsidRPr="00C66522">
        <w:rPr>
          <w:rFonts w:ascii="Times New Roman" w:eastAsia="Times New Roman" w:hAnsi="Times New Roman" w:cs="Times New Roman"/>
          <w:spacing w:val="3"/>
          <w:sz w:val="26"/>
          <w:szCs w:val="26"/>
          <w:lang w:eastAsia="ru-RU"/>
        </w:rPr>
        <w:t xml:space="preserve"> </w:t>
      </w:r>
      <w:r w:rsidRPr="00C66522">
        <w:rPr>
          <w:rFonts w:ascii="Times New Roman" w:eastAsia="Times New Roman" w:hAnsi="Times New Roman" w:cs="Times New Roman"/>
          <w:spacing w:val="-1"/>
          <w:sz w:val="26"/>
          <w:szCs w:val="26"/>
          <w:lang w:eastAsia="ru-RU"/>
        </w:rPr>
        <w:t>учетом этих</w:t>
      </w:r>
      <w:r w:rsidRPr="00C66522">
        <w:rPr>
          <w:rFonts w:ascii="Times New Roman" w:eastAsia="Times New Roman" w:hAnsi="Times New Roman" w:cs="Times New Roman"/>
          <w:spacing w:val="2"/>
          <w:sz w:val="26"/>
          <w:szCs w:val="26"/>
          <w:lang w:eastAsia="ru-RU"/>
        </w:rPr>
        <w:t xml:space="preserve"> </w:t>
      </w:r>
      <w:r w:rsidRPr="00C66522">
        <w:rPr>
          <w:rFonts w:ascii="Times New Roman" w:eastAsia="Times New Roman" w:hAnsi="Times New Roman" w:cs="Times New Roman"/>
          <w:spacing w:val="-1"/>
          <w:sz w:val="26"/>
          <w:szCs w:val="26"/>
          <w:lang w:eastAsia="ru-RU"/>
        </w:rPr>
        <w:t>документов.</w:t>
      </w:r>
    </w:p>
    <w:p w:rsidR="00C66522" w:rsidRPr="00C66522" w:rsidRDefault="00C66522" w:rsidP="00C66522">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proofErr w:type="gramStart"/>
      <w:r w:rsidRPr="00C66522">
        <w:rPr>
          <w:rFonts w:ascii="Times New Roman" w:eastAsia="Times New Roman" w:hAnsi="Times New Roman" w:cs="Times New Roman"/>
          <w:color w:val="000000"/>
          <w:sz w:val="26"/>
          <w:szCs w:val="26"/>
          <w:lang w:eastAsia="ru-RU"/>
        </w:rPr>
        <w:t>Местные нормативы градостроительного проектирования имеют приоритет перед региональными нормативами градостроительного проектирования Приморского края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roofErr w:type="gramEnd"/>
    </w:p>
    <w:p w:rsidR="00C66522" w:rsidRPr="00C66522" w:rsidRDefault="00C66522" w:rsidP="00C66522">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C66522">
        <w:rPr>
          <w:rFonts w:ascii="Times New Roman" w:eastAsia="Times New Roman" w:hAnsi="Times New Roman" w:cs="Times New Roman"/>
          <w:color w:val="000000"/>
          <w:sz w:val="26"/>
          <w:szCs w:val="26"/>
          <w:lang w:eastAsia="ru-RU"/>
        </w:rPr>
        <w:t xml:space="preserve">В случае если расчетные показатели обеспечения благоприятных условий жизнедеятельности человека, предусмотренные настоящими </w:t>
      </w:r>
      <w:r w:rsidRPr="00C66522">
        <w:rPr>
          <w:rFonts w:ascii="Times New Roman" w:eastAsia="Times New Roman" w:hAnsi="Times New Roman" w:cs="Times New Roman"/>
          <w:sz w:val="26"/>
          <w:szCs w:val="26"/>
          <w:lang w:eastAsia="ru-RU"/>
        </w:rPr>
        <w:t>местными нормативами градостроительного проектирования</w:t>
      </w:r>
      <w:proofErr w:type="gramStart"/>
      <w:r w:rsidRPr="00C66522">
        <w:rPr>
          <w:rFonts w:ascii="Times New Roman" w:eastAsia="Times New Roman" w:hAnsi="Times New Roman" w:cs="Times New Roman"/>
          <w:sz w:val="26"/>
          <w:szCs w:val="26"/>
          <w:lang w:eastAsia="ru-RU"/>
        </w:rPr>
        <w:t xml:space="preserve"> </w:t>
      </w:r>
      <w:r w:rsidRPr="00C66522">
        <w:rPr>
          <w:rFonts w:ascii="Times New Roman" w:eastAsia="Times New Roman" w:hAnsi="Times New Roman" w:cs="Times New Roman"/>
          <w:color w:val="000000"/>
          <w:sz w:val="26"/>
          <w:szCs w:val="26"/>
          <w:lang w:eastAsia="ru-RU"/>
        </w:rPr>
        <w:t>,</w:t>
      </w:r>
      <w:proofErr w:type="gramEnd"/>
      <w:r w:rsidRPr="00C66522">
        <w:rPr>
          <w:rFonts w:ascii="Times New Roman" w:eastAsia="Times New Roman" w:hAnsi="Times New Roman" w:cs="Times New Roman"/>
          <w:color w:val="000000"/>
          <w:sz w:val="26"/>
          <w:szCs w:val="26"/>
          <w:lang w:eastAsia="ru-RU"/>
        </w:rPr>
        <w:t xml:space="preserve"> окажутся ниже уровня аналогичных расчетных показателей, предусмотренных региональными нормативами градостроительного проектирования, то применяются расчетные показатели региональных нормативов градостроительного проектирования.</w:t>
      </w:r>
    </w:p>
    <w:p w:rsidR="00C66522" w:rsidRPr="00C66522" w:rsidRDefault="00C66522" w:rsidP="00C66522">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C66522">
        <w:rPr>
          <w:rFonts w:ascii="Times New Roman" w:eastAsia="Times New Roman" w:hAnsi="Times New Roman" w:cs="Times New Roman"/>
          <w:color w:val="000000"/>
          <w:sz w:val="26"/>
          <w:szCs w:val="26"/>
          <w:lang w:eastAsia="ru-RU"/>
        </w:rPr>
        <w:t>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w:t>
      </w:r>
    </w:p>
    <w:p w:rsidR="00C66522" w:rsidRPr="00C66522" w:rsidRDefault="00C66522" w:rsidP="00C66522">
      <w:pPr>
        <w:shd w:val="clear" w:color="auto" w:fill="FFFFFF"/>
        <w:spacing w:after="0" w:line="360" w:lineRule="auto"/>
        <w:ind w:firstLine="426"/>
        <w:jc w:val="center"/>
        <w:textAlignment w:val="baseline"/>
        <w:rPr>
          <w:rFonts w:ascii="Times New Roman" w:eastAsia="Times New Roman" w:hAnsi="Times New Roman" w:cs="Times New Roman"/>
          <w:b/>
          <w:color w:val="000000"/>
          <w:sz w:val="26"/>
          <w:szCs w:val="26"/>
          <w:lang w:eastAsia="ru-RU"/>
        </w:rPr>
      </w:pPr>
      <w:r w:rsidRPr="00C66522">
        <w:rPr>
          <w:rFonts w:ascii="Times New Roman" w:eastAsia="Times New Roman" w:hAnsi="Times New Roman" w:cs="Times New Roman"/>
          <w:b/>
          <w:color w:val="000000"/>
          <w:sz w:val="26"/>
          <w:szCs w:val="26"/>
          <w:lang w:eastAsia="ru-RU"/>
        </w:rPr>
        <w:t>Основные правила применения:</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При разработке планов и программ комплексного социально-экономического развития Чугуевского муниципального района из основной части местных нормативов  градостроительного проектирования  выбираются планируемые к созданию объекты местного значения  и за счет применения расчетных показателей максимально допустимого уровня территориальной доступности таких объектов для населения района определяются места расположения таких объектов.</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proofErr w:type="gramStart"/>
      <w:r w:rsidRPr="00C66522">
        <w:rPr>
          <w:rFonts w:ascii="Times New Roman" w:eastAsia="Times New Roman" w:hAnsi="Times New Roman" w:cs="Times New Roman"/>
          <w:sz w:val="26"/>
          <w:szCs w:val="26"/>
          <w:lang w:eastAsia="ru-RU"/>
        </w:rPr>
        <w:t>При подготовке и утверждении схемы территориального планирования, генеральных планов поселений, правил землепользования и застройки, в том числе при внесении изменений в них, осуществляется учет местных нормативов  градостроительного проектирования  в части доведения уровня обеспеченности объектами местного значения населения муниципального района и обоснования места их размещения с учетом максимально допустимого уровня территориальной доступности для населения до расчетных показателей.</w:t>
      </w:r>
      <w:proofErr w:type="gramEnd"/>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При проверке и согласовании документов территориального планирования (схемы территориального планирования района, генеральных планов сельских поселений), документов градостроительного зонирования (правил землепользования и застройки) осуществляется проверка соблюдения положений местных нормативов  градостроительного проектирования, в том числе учет предельных значений расчетных показателей.  </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При подготовке и утверждении документации по планировке территории осуществляется учет местных нормативов  градостроительного проектирования  в части соблюдения минимального уровня обеспеченности объектами местного значения населения района и обоснования места их размещения с учетом максимально допустимого уровня территориальной доступности таких объектов для населения Чугуевского муниципального района.</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proofErr w:type="gramStart"/>
      <w:r w:rsidRPr="00C66522">
        <w:rPr>
          <w:rFonts w:ascii="Times New Roman" w:eastAsia="Times New Roman" w:hAnsi="Times New Roman" w:cs="Times New Roman"/>
          <w:sz w:val="26"/>
          <w:szCs w:val="26"/>
          <w:lang w:eastAsia="ru-RU"/>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проверяется соблюдение положений</w:t>
      </w:r>
      <w:proofErr w:type="gramEnd"/>
      <w:r w:rsidRPr="00C66522">
        <w:rPr>
          <w:rFonts w:ascii="Times New Roman" w:eastAsia="Times New Roman" w:hAnsi="Times New Roman" w:cs="Times New Roman"/>
          <w:sz w:val="26"/>
          <w:szCs w:val="26"/>
          <w:lang w:eastAsia="ru-RU"/>
        </w:rPr>
        <w:t xml:space="preserve"> местных нормативов  градостроительного проектирования  в части соблюдения расчетных показателей.</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При проведении публичных слушаний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местных нормативов  градостроительного проектирования  подлежащих учету при подготовке документации по планировке территории, осуществление контроля за размещением объектов согласно местным нормативам  градостроительного проектирования</w:t>
      </w:r>
      <w:proofErr w:type="gramStart"/>
      <w:r w:rsidRPr="00C66522">
        <w:rPr>
          <w:rFonts w:ascii="Times New Roman" w:eastAsia="Times New Roman" w:hAnsi="Times New Roman" w:cs="Times New Roman"/>
          <w:sz w:val="26"/>
          <w:szCs w:val="26"/>
          <w:lang w:eastAsia="ru-RU"/>
        </w:rPr>
        <w:t xml:space="preserve"> .</w:t>
      </w:r>
      <w:proofErr w:type="gramEnd"/>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 xml:space="preserve">При осуществлении </w:t>
      </w:r>
      <w:proofErr w:type="gramStart"/>
      <w:r w:rsidRPr="00C66522">
        <w:rPr>
          <w:rFonts w:ascii="Times New Roman" w:eastAsia="Times New Roman" w:hAnsi="Times New Roman" w:cs="Times New Roman"/>
          <w:sz w:val="26"/>
          <w:szCs w:val="26"/>
          <w:lang w:eastAsia="ru-RU"/>
        </w:rPr>
        <w:t>контроля за</w:t>
      </w:r>
      <w:proofErr w:type="gramEnd"/>
      <w:r w:rsidRPr="00C66522">
        <w:rPr>
          <w:rFonts w:ascii="Times New Roman" w:eastAsia="Times New Roman" w:hAnsi="Times New Roman" w:cs="Times New Roman"/>
          <w:sz w:val="26"/>
          <w:szCs w:val="26"/>
          <w:lang w:eastAsia="ru-RU"/>
        </w:rPr>
        <w:t xml:space="preserve"> соблюдением органами местного самоуправления законодательства о градостроительной деятельности на территории Чугуевского муниципального района проверяется, в том числе и соблюдение требования применения расчетных показателей не ниже утвержденных региональными нормативами градостроительного проектирования предельных значений в случае установления таковых согласно п.2 ст.29.2 Градостроительного кодекса.</w:t>
      </w:r>
    </w:p>
    <w:p w:rsidR="00C66522" w:rsidRPr="00C66522" w:rsidRDefault="00C66522" w:rsidP="00C66522">
      <w:pPr>
        <w:spacing w:after="0" w:line="360" w:lineRule="auto"/>
        <w:ind w:firstLine="709"/>
        <w:jc w:val="both"/>
        <w:rPr>
          <w:rFonts w:ascii="Times New Roman" w:eastAsia="Times New Roman" w:hAnsi="Times New Roman" w:cs="Times New Roman"/>
          <w:sz w:val="26"/>
          <w:szCs w:val="26"/>
          <w:lang w:eastAsia="ru-RU"/>
        </w:rPr>
      </w:pPr>
      <w:r w:rsidRPr="00C66522">
        <w:rPr>
          <w:rFonts w:ascii="Times New Roman" w:eastAsia="Times New Roman" w:hAnsi="Times New Roman" w:cs="Times New Roman"/>
          <w:sz w:val="26"/>
          <w:szCs w:val="26"/>
          <w:lang w:eastAsia="ru-RU"/>
        </w:rPr>
        <w:t>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Чугуевского муниципального района и расчетных показателей максимально допустимого уровня территориальной доступности таких объектов для населения проверяется соблюдение положений местных нормативов  градостроительного проектирования, соблюдение расчетных показателей.</w:t>
      </w:r>
    </w:p>
    <w:sectPr w:rsidR="00C66522" w:rsidRPr="00C66522" w:rsidSect="005438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7B8" w:rsidRDefault="006D77B8" w:rsidP="00DF760B">
      <w:pPr>
        <w:spacing w:after="0" w:line="240" w:lineRule="auto"/>
      </w:pPr>
      <w:r>
        <w:separator/>
      </w:r>
    </w:p>
  </w:endnote>
  <w:endnote w:type="continuationSeparator" w:id="0">
    <w:p w:rsidR="006D77B8" w:rsidRDefault="006D77B8" w:rsidP="00DF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7B8" w:rsidRDefault="006D77B8" w:rsidP="00DF760B">
      <w:pPr>
        <w:spacing w:after="0" w:line="240" w:lineRule="auto"/>
      </w:pPr>
      <w:r>
        <w:separator/>
      </w:r>
    </w:p>
  </w:footnote>
  <w:footnote w:type="continuationSeparator" w:id="0">
    <w:p w:rsidR="006D77B8" w:rsidRDefault="006D77B8" w:rsidP="00DF7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D0D"/>
    <w:multiLevelType w:val="multilevel"/>
    <w:tmpl w:val="193C5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73CD6"/>
    <w:multiLevelType w:val="hybridMultilevel"/>
    <w:tmpl w:val="B734B4F8"/>
    <w:lvl w:ilvl="0" w:tplc="EF1A4D74">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1885A68"/>
    <w:multiLevelType w:val="multilevel"/>
    <w:tmpl w:val="193C5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EC41C4"/>
    <w:multiLevelType w:val="hybridMultilevel"/>
    <w:tmpl w:val="F886D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A17F1E"/>
    <w:multiLevelType w:val="multilevel"/>
    <w:tmpl w:val="3522E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327F7C"/>
    <w:multiLevelType w:val="multilevel"/>
    <w:tmpl w:val="3C7E0CF8"/>
    <w:lvl w:ilvl="0">
      <w:start w:val="1"/>
      <w:numFmt w:val="decimal"/>
      <w:lvlText w:val="%1."/>
      <w:lvlJc w:val="left"/>
      <w:pPr>
        <w:ind w:left="450" w:hanging="450"/>
      </w:pPr>
      <w:rPr>
        <w:rFonts w:hint="default"/>
      </w:rPr>
    </w:lvl>
    <w:lvl w:ilvl="1">
      <w:start w:val="1"/>
      <w:numFmt w:val="decimal"/>
      <w:lvlText w:val="%1.%2."/>
      <w:lvlJc w:val="left"/>
      <w:pPr>
        <w:ind w:left="1896" w:hanging="720"/>
      </w:pPr>
      <w:rPr>
        <w:rFonts w:hint="default"/>
      </w:rPr>
    </w:lvl>
    <w:lvl w:ilvl="2">
      <w:start w:val="1"/>
      <w:numFmt w:val="decimal"/>
      <w:lvlText w:val="%1.%2.%3."/>
      <w:lvlJc w:val="left"/>
      <w:pPr>
        <w:ind w:left="3072" w:hanging="720"/>
      </w:pPr>
      <w:rPr>
        <w:rFonts w:hint="default"/>
      </w:rPr>
    </w:lvl>
    <w:lvl w:ilvl="3">
      <w:start w:val="1"/>
      <w:numFmt w:val="decimal"/>
      <w:lvlText w:val="%1.%2.%3.%4."/>
      <w:lvlJc w:val="left"/>
      <w:pPr>
        <w:ind w:left="4608" w:hanging="1080"/>
      </w:pPr>
      <w:rPr>
        <w:rFonts w:hint="default"/>
      </w:rPr>
    </w:lvl>
    <w:lvl w:ilvl="4">
      <w:start w:val="1"/>
      <w:numFmt w:val="decimal"/>
      <w:lvlText w:val="%1.%2.%3.%4.%5."/>
      <w:lvlJc w:val="left"/>
      <w:pPr>
        <w:ind w:left="5784" w:hanging="1080"/>
      </w:pPr>
      <w:rPr>
        <w:rFonts w:hint="default"/>
      </w:rPr>
    </w:lvl>
    <w:lvl w:ilvl="5">
      <w:start w:val="1"/>
      <w:numFmt w:val="decimal"/>
      <w:lvlText w:val="%1.%2.%3.%4.%5.%6."/>
      <w:lvlJc w:val="left"/>
      <w:pPr>
        <w:ind w:left="7320" w:hanging="1440"/>
      </w:pPr>
      <w:rPr>
        <w:rFonts w:hint="default"/>
      </w:rPr>
    </w:lvl>
    <w:lvl w:ilvl="6">
      <w:start w:val="1"/>
      <w:numFmt w:val="decimal"/>
      <w:lvlText w:val="%1.%2.%3.%4.%5.%6.%7."/>
      <w:lvlJc w:val="left"/>
      <w:pPr>
        <w:ind w:left="8856" w:hanging="1800"/>
      </w:pPr>
      <w:rPr>
        <w:rFonts w:hint="default"/>
      </w:rPr>
    </w:lvl>
    <w:lvl w:ilvl="7">
      <w:start w:val="1"/>
      <w:numFmt w:val="decimal"/>
      <w:lvlText w:val="%1.%2.%3.%4.%5.%6.%7.%8."/>
      <w:lvlJc w:val="left"/>
      <w:pPr>
        <w:ind w:left="10032" w:hanging="1800"/>
      </w:pPr>
      <w:rPr>
        <w:rFonts w:hint="default"/>
      </w:rPr>
    </w:lvl>
    <w:lvl w:ilvl="8">
      <w:start w:val="1"/>
      <w:numFmt w:val="decimal"/>
      <w:lvlText w:val="%1.%2.%3.%4.%5.%6.%7.%8.%9."/>
      <w:lvlJc w:val="left"/>
      <w:pPr>
        <w:ind w:left="11568" w:hanging="2160"/>
      </w:pPr>
      <w:rPr>
        <w:rFonts w:hint="default"/>
      </w:rPr>
    </w:lvl>
  </w:abstractNum>
  <w:abstractNum w:abstractNumId="6">
    <w:nsid w:val="53A22FD9"/>
    <w:multiLevelType w:val="multilevel"/>
    <w:tmpl w:val="95FA22B0"/>
    <w:lvl w:ilvl="0">
      <w:start w:val="1"/>
      <w:numFmt w:val="decimal"/>
      <w:lvlText w:val="%1."/>
      <w:lvlJc w:val="left"/>
      <w:pPr>
        <w:ind w:left="750" w:hanging="750"/>
      </w:pPr>
      <w:rPr>
        <w:rFonts w:hint="default"/>
      </w:rPr>
    </w:lvl>
    <w:lvl w:ilvl="1">
      <w:start w:val="1"/>
      <w:numFmt w:val="decimal"/>
      <w:lvlText w:val="%1.%2."/>
      <w:lvlJc w:val="left"/>
      <w:pPr>
        <w:ind w:left="963" w:hanging="750"/>
      </w:pPr>
      <w:rPr>
        <w:rFonts w:hint="default"/>
      </w:rPr>
    </w:lvl>
    <w:lvl w:ilvl="2">
      <w:start w:val="1"/>
      <w:numFmt w:val="decimal"/>
      <w:lvlText w:val="%1.%2.%3."/>
      <w:lvlJc w:val="left"/>
      <w:pPr>
        <w:ind w:left="1176" w:hanging="75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7">
    <w:nsid w:val="71FD4D79"/>
    <w:multiLevelType w:val="multilevel"/>
    <w:tmpl w:val="AB8C9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6"/>
  </w:num>
  <w:num w:numId="4">
    <w:abstractNumId w:val="7"/>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58A"/>
    <w:rsid w:val="000211F2"/>
    <w:rsid w:val="00026DE0"/>
    <w:rsid w:val="00086573"/>
    <w:rsid w:val="000A2AC0"/>
    <w:rsid w:val="000E6576"/>
    <w:rsid w:val="00101D99"/>
    <w:rsid w:val="001265AF"/>
    <w:rsid w:val="00142BF8"/>
    <w:rsid w:val="001679D9"/>
    <w:rsid w:val="00172803"/>
    <w:rsid w:val="00175BA9"/>
    <w:rsid w:val="0019421F"/>
    <w:rsid w:val="001C4F2B"/>
    <w:rsid w:val="001E6C01"/>
    <w:rsid w:val="00260A60"/>
    <w:rsid w:val="002D4386"/>
    <w:rsid w:val="0030567A"/>
    <w:rsid w:val="00335366"/>
    <w:rsid w:val="00343586"/>
    <w:rsid w:val="0036152D"/>
    <w:rsid w:val="003A62D6"/>
    <w:rsid w:val="003A6D4C"/>
    <w:rsid w:val="003C53C4"/>
    <w:rsid w:val="003F4E1C"/>
    <w:rsid w:val="00461FEF"/>
    <w:rsid w:val="00466177"/>
    <w:rsid w:val="00472453"/>
    <w:rsid w:val="00477B4D"/>
    <w:rsid w:val="004821C1"/>
    <w:rsid w:val="00497951"/>
    <w:rsid w:val="004B4216"/>
    <w:rsid w:val="004F2BD0"/>
    <w:rsid w:val="0050120D"/>
    <w:rsid w:val="0054120D"/>
    <w:rsid w:val="00543892"/>
    <w:rsid w:val="005B6C93"/>
    <w:rsid w:val="005D257A"/>
    <w:rsid w:val="005E558F"/>
    <w:rsid w:val="0061119E"/>
    <w:rsid w:val="00621A52"/>
    <w:rsid w:val="00623FDE"/>
    <w:rsid w:val="0064065F"/>
    <w:rsid w:val="0064654F"/>
    <w:rsid w:val="00647356"/>
    <w:rsid w:val="00666540"/>
    <w:rsid w:val="006914A3"/>
    <w:rsid w:val="006B4C60"/>
    <w:rsid w:val="006D77B8"/>
    <w:rsid w:val="006E143A"/>
    <w:rsid w:val="006F0DCC"/>
    <w:rsid w:val="006F7C06"/>
    <w:rsid w:val="00760E6B"/>
    <w:rsid w:val="0078166F"/>
    <w:rsid w:val="007B5C67"/>
    <w:rsid w:val="007D5397"/>
    <w:rsid w:val="00816E14"/>
    <w:rsid w:val="008D6EE8"/>
    <w:rsid w:val="00933C09"/>
    <w:rsid w:val="00A002FC"/>
    <w:rsid w:val="00A023B1"/>
    <w:rsid w:val="00A250F1"/>
    <w:rsid w:val="00A379EC"/>
    <w:rsid w:val="00A63F83"/>
    <w:rsid w:val="00A9251D"/>
    <w:rsid w:val="00AD6376"/>
    <w:rsid w:val="00AF25A6"/>
    <w:rsid w:val="00B23339"/>
    <w:rsid w:val="00B70B40"/>
    <w:rsid w:val="00B73B08"/>
    <w:rsid w:val="00B757E1"/>
    <w:rsid w:val="00B75D43"/>
    <w:rsid w:val="00B93A2D"/>
    <w:rsid w:val="00BF7A4B"/>
    <w:rsid w:val="00C66522"/>
    <w:rsid w:val="00C703A1"/>
    <w:rsid w:val="00CD3E62"/>
    <w:rsid w:val="00CF01F0"/>
    <w:rsid w:val="00D76EBA"/>
    <w:rsid w:val="00D94BE2"/>
    <w:rsid w:val="00D976B9"/>
    <w:rsid w:val="00DB358A"/>
    <w:rsid w:val="00DF760B"/>
    <w:rsid w:val="00E151EA"/>
    <w:rsid w:val="00E638F8"/>
    <w:rsid w:val="00E64C26"/>
    <w:rsid w:val="00E67A95"/>
    <w:rsid w:val="00E7364C"/>
    <w:rsid w:val="00EB72E6"/>
    <w:rsid w:val="00EC24F0"/>
    <w:rsid w:val="00EC44C5"/>
    <w:rsid w:val="00EC7C1E"/>
    <w:rsid w:val="00F24B54"/>
    <w:rsid w:val="00F25EDF"/>
    <w:rsid w:val="00F36D9A"/>
    <w:rsid w:val="00F8609F"/>
    <w:rsid w:val="00F8646A"/>
    <w:rsid w:val="00FF5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66522"/>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C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C67"/>
    <w:rPr>
      <w:rFonts w:ascii="Tahoma" w:hAnsi="Tahoma" w:cs="Tahoma"/>
      <w:sz w:val="16"/>
      <w:szCs w:val="16"/>
    </w:rPr>
  </w:style>
  <w:style w:type="paragraph" w:styleId="a5">
    <w:name w:val="List Paragraph"/>
    <w:basedOn w:val="a"/>
    <w:qFormat/>
    <w:rsid w:val="00816E14"/>
    <w:pPr>
      <w:ind w:left="720"/>
      <w:contextualSpacing/>
    </w:pPr>
  </w:style>
  <w:style w:type="paragraph" w:styleId="a6">
    <w:name w:val="header"/>
    <w:basedOn w:val="a"/>
    <w:link w:val="a7"/>
    <w:uiPriority w:val="99"/>
    <w:unhideWhenUsed/>
    <w:rsid w:val="00DF76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760B"/>
  </w:style>
  <w:style w:type="paragraph" w:styleId="a8">
    <w:name w:val="footer"/>
    <w:basedOn w:val="a"/>
    <w:link w:val="a9"/>
    <w:uiPriority w:val="99"/>
    <w:unhideWhenUsed/>
    <w:rsid w:val="00DF76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760B"/>
  </w:style>
  <w:style w:type="character" w:customStyle="1" w:styleId="20">
    <w:name w:val="Заголовок 2 Знак"/>
    <w:basedOn w:val="a0"/>
    <w:link w:val="2"/>
    <w:rsid w:val="00C66522"/>
    <w:rPr>
      <w:rFonts w:ascii="Arial" w:eastAsia="Times New Roman" w:hAnsi="Arial" w:cs="Arial"/>
      <w:b/>
      <w:bCs/>
      <w:i/>
      <w:iCs/>
      <w:sz w:val="28"/>
      <w:szCs w:val="28"/>
      <w:lang w:eastAsia="ru-RU"/>
    </w:rPr>
  </w:style>
  <w:style w:type="numbering" w:customStyle="1" w:styleId="1">
    <w:name w:val="Нет списка1"/>
    <w:next w:val="a2"/>
    <w:uiPriority w:val="99"/>
    <w:semiHidden/>
    <w:unhideWhenUsed/>
    <w:rsid w:val="00C66522"/>
  </w:style>
  <w:style w:type="paragraph" w:customStyle="1" w:styleId="ConsPlusNormal">
    <w:name w:val="ConsPlusNormal"/>
    <w:rsid w:val="00C665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65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1"/>
    <w:basedOn w:val="a"/>
    <w:rsid w:val="00C66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rsid w:val="00C66522"/>
    <w:rPr>
      <w:rFonts w:cs="Times New Roman"/>
      <w:b/>
      <w:color w:val="008000"/>
    </w:rPr>
  </w:style>
  <w:style w:type="table" w:styleId="ab">
    <w:name w:val="Table Grid"/>
    <w:basedOn w:val="a1"/>
    <w:uiPriority w:val="59"/>
    <w:rsid w:val="00C66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C66522"/>
    <w:pPr>
      <w:widowControl w:val="0"/>
      <w:autoSpaceDE w:val="0"/>
      <w:autoSpaceDN w:val="0"/>
      <w:spacing w:after="0" w:line="240" w:lineRule="auto"/>
    </w:pPr>
    <w:rPr>
      <w:rFonts w:ascii="Tahoma" w:eastAsia="Times New Roman" w:hAnsi="Tahoma" w:cs="Tahoma"/>
      <w:sz w:val="20"/>
      <w:szCs w:val="20"/>
      <w:lang w:eastAsia="ru-RU"/>
    </w:rPr>
  </w:style>
  <w:style w:type="character" w:styleId="ac">
    <w:name w:val="Hyperlink"/>
    <w:rsid w:val="00C66522"/>
    <w:rPr>
      <w:strike w:val="0"/>
      <w:dstrike w:val="0"/>
      <w:color w:val="0092DD"/>
      <w:u w:val="none"/>
      <w:effect w:val="none"/>
    </w:rPr>
  </w:style>
  <w:style w:type="character" w:customStyle="1" w:styleId="295pt">
    <w:name w:val="Основной текст (2) + 9;5 pt"/>
    <w:basedOn w:val="a0"/>
    <w:rsid w:val="00C6652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_"/>
    <w:basedOn w:val="a0"/>
    <w:link w:val="22"/>
    <w:rsid w:val="00C66522"/>
    <w:rPr>
      <w:rFonts w:ascii="Times New Roman" w:eastAsia="Times New Roman" w:hAnsi="Times New Roman" w:cs="Times New Roman"/>
      <w:shd w:val="clear" w:color="auto" w:fill="FFFFFF"/>
    </w:rPr>
  </w:style>
  <w:style w:type="paragraph" w:customStyle="1" w:styleId="22">
    <w:name w:val="Основной текст (2)"/>
    <w:basedOn w:val="a"/>
    <w:link w:val="21"/>
    <w:rsid w:val="00C66522"/>
    <w:pPr>
      <w:widowControl w:val="0"/>
      <w:shd w:val="clear" w:color="auto" w:fill="FFFFFF"/>
      <w:spacing w:after="540" w:line="0" w:lineRule="atLeast"/>
      <w:jc w:val="both"/>
    </w:pPr>
    <w:rPr>
      <w:rFonts w:ascii="Times New Roman" w:eastAsia="Times New Roman" w:hAnsi="Times New Roman" w:cs="Times New Roman"/>
    </w:rPr>
  </w:style>
  <w:style w:type="character" w:customStyle="1" w:styleId="7">
    <w:name w:val="Основной текст (7)_"/>
    <w:basedOn w:val="a0"/>
    <w:link w:val="70"/>
    <w:rsid w:val="00C66522"/>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C66522"/>
    <w:pPr>
      <w:widowControl w:val="0"/>
      <w:shd w:val="clear" w:color="auto" w:fill="FFFFFF"/>
      <w:spacing w:after="0" w:line="226" w:lineRule="exact"/>
      <w:ind w:hanging="320"/>
      <w:jc w:val="both"/>
    </w:pPr>
    <w:rPr>
      <w:rFonts w:ascii="Times New Roman" w:eastAsia="Times New Roman" w:hAnsi="Times New Roman" w:cs="Times New Roman"/>
      <w:sz w:val="19"/>
      <w:szCs w:val="19"/>
    </w:rPr>
  </w:style>
  <w:style w:type="character" w:customStyle="1" w:styleId="295pt0">
    <w:name w:val="Основной текст (2) + 9;5 pt;Курсив"/>
    <w:basedOn w:val="21"/>
    <w:rsid w:val="00C6652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Default">
    <w:name w:val="Default"/>
    <w:rsid w:val="00C6652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66522"/>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C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C67"/>
    <w:rPr>
      <w:rFonts w:ascii="Tahoma" w:hAnsi="Tahoma" w:cs="Tahoma"/>
      <w:sz w:val="16"/>
      <w:szCs w:val="16"/>
    </w:rPr>
  </w:style>
  <w:style w:type="paragraph" w:styleId="a5">
    <w:name w:val="List Paragraph"/>
    <w:basedOn w:val="a"/>
    <w:qFormat/>
    <w:rsid w:val="00816E14"/>
    <w:pPr>
      <w:ind w:left="720"/>
      <w:contextualSpacing/>
    </w:pPr>
  </w:style>
  <w:style w:type="paragraph" w:styleId="a6">
    <w:name w:val="header"/>
    <w:basedOn w:val="a"/>
    <w:link w:val="a7"/>
    <w:uiPriority w:val="99"/>
    <w:unhideWhenUsed/>
    <w:rsid w:val="00DF76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760B"/>
  </w:style>
  <w:style w:type="paragraph" w:styleId="a8">
    <w:name w:val="footer"/>
    <w:basedOn w:val="a"/>
    <w:link w:val="a9"/>
    <w:uiPriority w:val="99"/>
    <w:unhideWhenUsed/>
    <w:rsid w:val="00DF76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760B"/>
  </w:style>
  <w:style w:type="character" w:customStyle="1" w:styleId="20">
    <w:name w:val="Заголовок 2 Знак"/>
    <w:basedOn w:val="a0"/>
    <w:link w:val="2"/>
    <w:rsid w:val="00C66522"/>
    <w:rPr>
      <w:rFonts w:ascii="Arial" w:eastAsia="Times New Roman" w:hAnsi="Arial" w:cs="Arial"/>
      <w:b/>
      <w:bCs/>
      <w:i/>
      <w:iCs/>
      <w:sz w:val="28"/>
      <w:szCs w:val="28"/>
      <w:lang w:eastAsia="ru-RU"/>
    </w:rPr>
  </w:style>
  <w:style w:type="numbering" w:customStyle="1" w:styleId="1">
    <w:name w:val="Нет списка1"/>
    <w:next w:val="a2"/>
    <w:uiPriority w:val="99"/>
    <w:semiHidden/>
    <w:unhideWhenUsed/>
    <w:rsid w:val="00C66522"/>
  </w:style>
  <w:style w:type="paragraph" w:customStyle="1" w:styleId="ConsPlusNormal">
    <w:name w:val="ConsPlusNormal"/>
    <w:rsid w:val="00C665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65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1"/>
    <w:basedOn w:val="a"/>
    <w:rsid w:val="00C66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rsid w:val="00C66522"/>
    <w:rPr>
      <w:rFonts w:cs="Times New Roman"/>
      <w:b/>
      <w:color w:val="008000"/>
    </w:rPr>
  </w:style>
  <w:style w:type="table" w:styleId="ab">
    <w:name w:val="Table Grid"/>
    <w:basedOn w:val="a1"/>
    <w:uiPriority w:val="59"/>
    <w:rsid w:val="00C66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C66522"/>
    <w:pPr>
      <w:widowControl w:val="0"/>
      <w:autoSpaceDE w:val="0"/>
      <w:autoSpaceDN w:val="0"/>
      <w:spacing w:after="0" w:line="240" w:lineRule="auto"/>
    </w:pPr>
    <w:rPr>
      <w:rFonts w:ascii="Tahoma" w:eastAsia="Times New Roman" w:hAnsi="Tahoma" w:cs="Tahoma"/>
      <w:sz w:val="20"/>
      <w:szCs w:val="20"/>
      <w:lang w:eastAsia="ru-RU"/>
    </w:rPr>
  </w:style>
  <w:style w:type="character" w:styleId="ac">
    <w:name w:val="Hyperlink"/>
    <w:rsid w:val="00C66522"/>
    <w:rPr>
      <w:strike w:val="0"/>
      <w:dstrike w:val="0"/>
      <w:color w:val="0092DD"/>
      <w:u w:val="none"/>
      <w:effect w:val="none"/>
    </w:rPr>
  </w:style>
  <w:style w:type="character" w:customStyle="1" w:styleId="295pt">
    <w:name w:val="Основной текст (2) + 9;5 pt"/>
    <w:basedOn w:val="a0"/>
    <w:rsid w:val="00C6652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_"/>
    <w:basedOn w:val="a0"/>
    <w:link w:val="22"/>
    <w:rsid w:val="00C66522"/>
    <w:rPr>
      <w:rFonts w:ascii="Times New Roman" w:eastAsia="Times New Roman" w:hAnsi="Times New Roman" w:cs="Times New Roman"/>
      <w:shd w:val="clear" w:color="auto" w:fill="FFFFFF"/>
    </w:rPr>
  </w:style>
  <w:style w:type="paragraph" w:customStyle="1" w:styleId="22">
    <w:name w:val="Основной текст (2)"/>
    <w:basedOn w:val="a"/>
    <w:link w:val="21"/>
    <w:rsid w:val="00C66522"/>
    <w:pPr>
      <w:widowControl w:val="0"/>
      <w:shd w:val="clear" w:color="auto" w:fill="FFFFFF"/>
      <w:spacing w:after="540" w:line="0" w:lineRule="atLeast"/>
      <w:jc w:val="both"/>
    </w:pPr>
    <w:rPr>
      <w:rFonts w:ascii="Times New Roman" w:eastAsia="Times New Roman" w:hAnsi="Times New Roman" w:cs="Times New Roman"/>
    </w:rPr>
  </w:style>
  <w:style w:type="character" w:customStyle="1" w:styleId="7">
    <w:name w:val="Основной текст (7)_"/>
    <w:basedOn w:val="a0"/>
    <w:link w:val="70"/>
    <w:rsid w:val="00C66522"/>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C66522"/>
    <w:pPr>
      <w:widowControl w:val="0"/>
      <w:shd w:val="clear" w:color="auto" w:fill="FFFFFF"/>
      <w:spacing w:after="0" w:line="226" w:lineRule="exact"/>
      <w:ind w:hanging="320"/>
      <w:jc w:val="both"/>
    </w:pPr>
    <w:rPr>
      <w:rFonts w:ascii="Times New Roman" w:eastAsia="Times New Roman" w:hAnsi="Times New Roman" w:cs="Times New Roman"/>
      <w:sz w:val="19"/>
      <w:szCs w:val="19"/>
    </w:rPr>
  </w:style>
  <w:style w:type="character" w:customStyle="1" w:styleId="295pt0">
    <w:name w:val="Основной текст (2) + 9;5 pt;Курсив"/>
    <w:basedOn w:val="21"/>
    <w:rsid w:val="00C6652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Default">
    <w:name w:val="Default"/>
    <w:rsid w:val="00C665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12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98BF3D8BCA97930580229C9810C07A93A09AB7A9AD7DD07CF3F5D106Ex951W" TargetMode="External"/><Relationship Id="rId18" Type="http://schemas.openxmlformats.org/officeDocument/2006/relationships/hyperlink" Target="consultantplus://offline/ref=398BF3D8BCA97930580229C9810C07A93A0AA3789ED5DD07CF3F5D106Ex951W" TargetMode="External"/><Relationship Id="rId26" Type="http://schemas.openxmlformats.org/officeDocument/2006/relationships/hyperlink" Target="consultantplus://offline/ref=398BF3D8BCA97930580229C9810C07A93A0AA3789ED1DD07CF3F5D106Ex951W" TargetMode="External"/><Relationship Id="rId39" Type="http://schemas.openxmlformats.org/officeDocument/2006/relationships/hyperlink" Target="consultantplus://offline/ref=398BF3D8BCA97930580229C9810C07A93A08A27A9DD5DD07CF3F5D106Ex951W" TargetMode="External"/><Relationship Id="rId21" Type="http://schemas.openxmlformats.org/officeDocument/2006/relationships/hyperlink" Target="consultantplus://offline/ref=398BF3D8BCA97930580229C9810C07A9390CAA7C9BDDDD07CF3F5D106Ex951W" TargetMode="External"/><Relationship Id="rId34" Type="http://schemas.openxmlformats.org/officeDocument/2006/relationships/hyperlink" Target="consultantplus://offline/ref=398BF3D8BCA97930580229C9810C07A93A08A37392D1DD07CF3F5D106Ex951W" TargetMode="External"/><Relationship Id="rId42" Type="http://schemas.openxmlformats.org/officeDocument/2006/relationships/hyperlink" Target="consultantplus://offline/ref=398BF3D8BCA97930580237C4976059A63803FC7693D0D7529260064D399867E3x650W" TargetMode="External"/><Relationship Id="rId47" Type="http://schemas.openxmlformats.org/officeDocument/2006/relationships/hyperlink" Target="consultantplus://offline/ref=398BF3D8BCA97930580237C4976059A63803FC769BD4D4519B6D5B4731C16BE167x953W" TargetMode="External"/><Relationship Id="rId50" Type="http://schemas.openxmlformats.org/officeDocument/2006/relationships/hyperlink" Target="consultantplus://offline/ref=398BF3D8BCA97930580237C4976059A63803FC7692D5D1569A60064D399867E3609C04DF2AAE263F8FBAE5xA53W" TargetMode="External"/><Relationship Id="rId55" Type="http://schemas.openxmlformats.org/officeDocument/2006/relationships/hyperlink" Target="consultantplus://offline/ref=398BF3D8BCA97930580237C4976059A63803FC769BD4DE569A635B4731C16BE167x953W" TargetMode="External"/><Relationship Id="rId63" Type="http://schemas.openxmlformats.org/officeDocument/2006/relationships/hyperlink" Target="consultantplus://offline/ref=398BF3D8BCA97930580237C4976059A63803FC769BD4DE50976E5B4731C16BE167x953W" TargetMode="External"/><Relationship Id="rId68" Type="http://schemas.openxmlformats.org/officeDocument/2006/relationships/hyperlink" Target="consultantplus://offline/ref=398BF3D8BCA97930580229C9810C07A93A09A47C9FD1DD07CF3F5D106E916DB427D35D9D6EA3273Ex859W" TargetMode="External"/><Relationship Id="rId76" Type="http://schemas.openxmlformats.org/officeDocument/2006/relationships/hyperlink" Target="consultantplus://offline/ref=398BF3D8BCA97930580229C9810C07A9390BA27F9ADF800DC7665112699E32A3209A519C6EA326x35BW" TargetMode="External"/><Relationship Id="rId7" Type="http://schemas.openxmlformats.org/officeDocument/2006/relationships/endnotes" Target="endnotes.xml"/><Relationship Id="rId71" Type="http://schemas.openxmlformats.org/officeDocument/2006/relationships/hyperlink" Target="consultantplus://offline/ref=398BF3D8BCA97930580229C9810C07A93908A1739AD1DD07CF3F5D106Ex951W" TargetMode="External"/><Relationship Id="rId2" Type="http://schemas.openxmlformats.org/officeDocument/2006/relationships/styles" Target="styles.xml"/><Relationship Id="rId16" Type="http://schemas.openxmlformats.org/officeDocument/2006/relationships/hyperlink" Target="consultantplus://offline/ref=398BF3D8BCA97930580229C9810C07A93A0AA37D9DDCDD07CF3F5D106Ex951W" TargetMode="External"/><Relationship Id="rId29" Type="http://schemas.openxmlformats.org/officeDocument/2006/relationships/hyperlink" Target="consultantplus://offline/ref=398BF3D8BCA97930580229C9810C07A93A0AA3729CD7DD07CF3F5D106Ex951W" TargetMode="External"/><Relationship Id="rId11" Type="http://schemas.openxmlformats.org/officeDocument/2006/relationships/hyperlink" Target="consultantplus://offline/ref=398BF3D8BCA97930580229C9810C07A93A0AA37D93DCDD07CF3F5D106E916DB427D35D9D6EA32739x859W" TargetMode="External"/><Relationship Id="rId24" Type="http://schemas.openxmlformats.org/officeDocument/2006/relationships/hyperlink" Target="consultantplus://offline/ref=398BF3D8BCA97930580229C9810C07A93A0AA2789EDDDD07CF3F5D106Ex951W" TargetMode="External"/><Relationship Id="rId32" Type="http://schemas.openxmlformats.org/officeDocument/2006/relationships/hyperlink" Target="consultantplus://offline/ref=398BF3D8BCA97930580229C9810C07A93A09A77992D1DD07CF3F5D106Ex951W" TargetMode="External"/><Relationship Id="rId37" Type="http://schemas.openxmlformats.org/officeDocument/2006/relationships/hyperlink" Target="consultantplus://offline/ref=398BF3D8BCA97930580229C9810C07A93901AB7F98D1DD07CF3F5D106Ex951W" TargetMode="External"/><Relationship Id="rId40" Type="http://schemas.openxmlformats.org/officeDocument/2006/relationships/hyperlink" Target="consultantplus://offline/ref=398BF3D8BCA97930580229C9810C07A93A09A17391828A059E6A53x155W" TargetMode="External"/><Relationship Id="rId45" Type="http://schemas.openxmlformats.org/officeDocument/2006/relationships/hyperlink" Target="consultantplus://offline/ref=398BF3D8BCA97930580237C4976059A63803FC769DD3D4539460064D399867E3x650W" TargetMode="External"/><Relationship Id="rId53" Type="http://schemas.openxmlformats.org/officeDocument/2006/relationships/hyperlink" Target="consultantplus://offline/ref=398BF3D8BCA97930580237C4976059A63803FC769ED5D1509560064D399867E3x650W" TargetMode="External"/><Relationship Id="rId58" Type="http://schemas.openxmlformats.org/officeDocument/2006/relationships/hyperlink" Target="consultantplus://offline/ref=398BF3D8BCA97930580237C4976059A63803FC769BD4D1519A6A5B4731C16BE167x953W" TargetMode="External"/><Relationship Id="rId66" Type="http://schemas.openxmlformats.org/officeDocument/2006/relationships/hyperlink" Target="consultantplus://offline/ref=398BF3D8BCA97930580229C9810C07A93900A17A9ED3DD07CF3F5D106E916DB427D35D9D6EA3273Ex85DW" TargetMode="External"/><Relationship Id="rId74" Type="http://schemas.openxmlformats.org/officeDocument/2006/relationships/hyperlink" Target="consultantplus://offline/ref=398BF3D8BCA97930580229C9810C07A93C09A77D99DF800DC7665112699E32A3209A519C6EA326x35AW" TargetMode="External"/><Relationship Id="rId79" Type="http://schemas.openxmlformats.org/officeDocument/2006/relationships/hyperlink" Target="consultantplus://offline/ref=398BF3D8BCA97930580229C9810C07A93A09A5799CD2DD07CF3F5D106E916DB427D35D9D6EA3273Ex85AW" TargetMode="External"/><Relationship Id="rId5" Type="http://schemas.openxmlformats.org/officeDocument/2006/relationships/webSettings" Target="webSettings.xml"/><Relationship Id="rId61" Type="http://schemas.openxmlformats.org/officeDocument/2006/relationships/hyperlink" Target="consultantplus://offline/ref=398BF3D8BCA97930580237C4976059A63803FC769BD4D058916B5B4731C16BE167x953W" TargetMode="External"/><Relationship Id="rId82" Type="http://schemas.openxmlformats.org/officeDocument/2006/relationships/fontTable" Target="fontTable.xml"/><Relationship Id="rId10" Type="http://schemas.openxmlformats.org/officeDocument/2006/relationships/hyperlink" Target="consultantplus://offline/ref=3A412CA7208987DF11852E94368BF1065C3D87D40F539612F71F3B7664492F0F95690A039081FD9F46386307LBG" TargetMode="External"/><Relationship Id="rId19" Type="http://schemas.openxmlformats.org/officeDocument/2006/relationships/hyperlink" Target="consultantplus://offline/ref=398BF3D8BCA97930580229C9810C07A93A09A07F99D2DD07CF3F5D106Ex951W" TargetMode="External"/><Relationship Id="rId31" Type="http://schemas.openxmlformats.org/officeDocument/2006/relationships/hyperlink" Target="consultantplus://offline/ref=398BF3D8BCA97930580229C9810C07A93900A17F9FDCDD07CF3F5D106Ex951W" TargetMode="External"/><Relationship Id="rId44" Type="http://schemas.openxmlformats.org/officeDocument/2006/relationships/hyperlink" Target="consultantplus://offline/ref=398BF3D8BCA97930580237C4976059A63803FC769BD4D150906E5B4731C16BE167x953W" TargetMode="External"/><Relationship Id="rId52" Type="http://schemas.openxmlformats.org/officeDocument/2006/relationships/hyperlink" Target="consultantplus://offline/ref=398BF3D8BCA97930580237C4976059A63803FC7699DCD6549060064D399867E3x650W" TargetMode="External"/><Relationship Id="rId60" Type="http://schemas.openxmlformats.org/officeDocument/2006/relationships/hyperlink" Target="consultantplus://offline/ref=398BF3D8BCA97930580237C4976059A63803FC769BD4DE50976C5B4731C16BE167x953W" TargetMode="External"/><Relationship Id="rId65" Type="http://schemas.openxmlformats.org/officeDocument/2006/relationships/hyperlink" Target="consultantplus://offline/ref=398BF3D8BCA97930580229C9810C07A93908AB7299D7DD07CF3F5D106Ex951W" TargetMode="External"/><Relationship Id="rId73" Type="http://schemas.openxmlformats.org/officeDocument/2006/relationships/hyperlink" Target="consultantplus://offline/ref=398BF3D8BCA97930580229C9810C07A93F0CA6799FDF800DC7665112699E32A3209A519C6EA326x35BW" TargetMode="External"/><Relationship Id="rId78" Type="http://schemas.openxmlformats.org/officeDocument/2006/relationships/hyperlink" Target="consultantplus://offline/ref=398BF3D8BCA97930580229C9810C07A93908A37393D4DD07CF3F5D106Ex951W" TargetMode="External"/><Relationship Id="rId81" Type="http://schemas.openxmlformats.org/officeDocument/2006/relationships/hyperlink" Target="consultantplus://offline/ref=398BF3D8BCA97930580229C9810C07A93F09A27F9BDF800DC7665112x659W" TargetMode="External"/><Relationship Id="rId4" Type="http://schemas.openxmlformats.org/officeDocument/2006/relationships/settings" Target="settings.xml"/><Relationship Id="rId9" Type="http://schemas.openxmlformats.org/officeDocument/2006/relationships/hyperlink" Target="consultantplus://offline/ref=3A412CA7208987DF1185309920E7AF095E37DADE0F56954CAD40602B33402558D2265341D48DF99804L4G" TargetMode="External"/><Relationship Id="rId14" Type="http://schemas.openxmlformats.org/officeDocument/2006/relationships/hyperlink" Target="consultantplus://offline/ref=398BF3D8BCA97930580229C9810C07A93A0AA37899D3DD07CF3F5D106Ex951W" TargetMode="External"/><Relationship Id="rId22" Type="http://schemas.openxmlformats.org/officeDocument/2006/relationships/hyperlink" Target="consultantplus://offline/ref=398BF3D8BCA97930580229C9810C07A93901A37C9CD3DD07CF3F5D106Ex951W" TargetMode="External"/><Relationship Id="rId27" Type="http://schemas.openxmlformats.org/officeDocument/2006/relationships/hyperlink" Target="consultantplus://offline/ref=398BF3D8BCA97930580229C9810C07A93A0AA2729DD7DD07CF3F5D106Ex951W" TargetMode="External"/><Relationship Id="rId30" Type="http://schemas.openxmlformats.org/officeDocument/2006/relationships/hyperlink" Target="consultantplus://offline/ref=398BF3D8BCA97930580229C9810C07A93A0AA2729CD3DD07CF3F5D106Ex951W" TargetMode="External"/><Relationship Id="rId35" Type="http://schemas.openxmlformats.org/officeDocument/2006/relationships/hyperlink" Target="consultantplus://offline/ref=398BF3D8BCA97930580229C9810C07A93C08AA7D9BDF800DC7665112x659W" TargetMode="External"/><Relationship Id="rId43" Type="http://schemas.openxmlformats.org/officeDocument/2006/relationships/hyperlink" Target="consultantplus://offline/ref=398BF3D8BCA97930580237C4976059A63803FC7693D4DE589560064D399867E3x650W" TargetMode="External"/><Relationship Id="rId48" Type="http://schemas.openxmlformats.org/officeDocument/2006/relationships/hyperlink" Target="consultantplus://offline/ref=398BF3D8BCA97930580237C4976059A63803FC7693D4DE599560064D399867E3x650W" TargetMode="External"/><Relationship Id="rId56" Type="http://schemas.openxmlformats.org/officeDocument/2006/relationships/hyperlink" Target="consultantplus://offline/ref=398BF3D8BCA97930580237C4976059A63803FC769BD4DE51946C5B4731C16BE167x953W" TargetMode="External"/><Relationship Id="rId64" Type="http://schemas.openxmlformats.org/officeDocument/2006/relationships/hyperlink" Target="consultantplus://offline/ref=398BF3D8BCA97930580237C4976059A63803FC769BD4D75097635B4731C16BE167x953W" TargetMode="External"/><Relationship Id="rId69" Type="http://schemas.openxmlformats.org/officeDocument/2006/relationships/hyperlink" Target="consultantplus://offline/ref=398BF3D8BCA97930580229C9810C07A93101A07392DF800DC7665112699E32A3209A519C6EA326x358W" TargetMode="External"/><Relationship Id="rId77" Type="http://schemas.openxmlformats.org/officeDocument/2006/relationships/hyperlink" Target="consultantplus://offline/ref=398BF3D8BCA97930580229C9810C07A9390EAA7C98D7DD07CF3F5D106E916DB427D35D9D6EA3273Ex85CW" TargetMode="External"/><Relationship Id="rId8" Type="http://schemas.openxmlformats.org/officeDocument/2006/relationships/image" Target="media/image1.jpeg"/><Relationship Id="rId51" Type="http://schemas.openxmlformats.org/officeDocument/2006/relationships/hyperlink" Target="consultantplus://offline/ref=398BF3D8BCA97930580237C4976059A63803FC7692D5D1599360064D399867E3x650W" TargetMode="External"/><Relationship Id="rId72" Type="http://schemas.openxmlformats.org/officeDocument/2006/relationships/hyperlink" Target="consultantplus://offline/ref=398BF3D8BCA97930580229C9810C07A93B09A57A9FDF800DC7665112699E32A3209A519C6EA326x35BW" TargetMode="External"/><Relationship Id="rId80" Type="http://schemas.openxmlformats.org/officeDocument/2006/relationships/hyperlink" Target="consultantplus://offline/ref=398BF3D8BCA97930580229C9810C07A93908A07C99D2DD07CF3F5D106Ex951W" TargetMode="External"/><Relationship Id="rId3" Type="http://schemas.microsoft.com/office/2007/relationships/stylesWithEffects" Target="stylesWithEffects.xml"/><Relationship Id="rId12" Type="http://schemas.openxmlformats.org/officeDocument/2006/relationships/hyperlink" Target="consultantplus://offline/ref=398BF3D8BCA97930580229C9810C07A93A0AA37E9BD6DD07CF3F5D106Ex951W" TargetMode="External"/><Relationship Id="rId17" Type="http://schemas.openxmlformats.org/officeDocument/2006/relationships/hyperlink" Target="consultantplus://offline/ref=398BF3D8BCA97930580229C9810C07A93A08AB7293D7DD07CF3F5D106Ex951W" TargetMode="External"/><Relationship Id="rId25" Type="http://schemas.openxmlformats.org/officeDocument/2006/relationships/hyperlink" Target="consultantplus://offline/ref=398BF3D8BCA97930580229C9810C07A93A08A27A98D5DD07CF3F5D106Ex951W" TargetMode="External"/><Relationship Id="rId33" Type="http://schemas.openxmlformats.org/officeDocument/2006/relationships/hyperlink" Target="consultantplus://offline/ref=398BF3D8BCA97930580229C9810C07A93901AA7899D7DD07CF3F5D106Ex951W" TargetMode="External"/><Relationship Id="rId38" Type="http://schemas.openxmlformats.org/officeDocument/2006/relationships/hyperlink" Target="consultantplus://offline/ref=398BF3D8BCA97930580229C9810C07A93A08A57D9CDDDD07CF3F5D106Ex951W" TargetMode="External"/><Relationship Id="rId46" Type="http://schemas.openxmlformats.org/officeDocument/2006/relationships/hyperlink" Target="consultantplus://offline/ref=398BF3D8BCA97930580237C4976059A63803FC769BD4D355916C5B4731C16BE167x953W" TargetMode="External"/><Relationship Id="rId59" Type="http://schemas.openxmlformats.org/officeDocument/2006/relationships/hyperlink" Target="consultantplus://offline/ref=398BF3D8BCA97930580237C4976059A63803FC769BD4D05891635B4731C16BE167x953W" TargetMode="External"/><Relationship Id="rId67" Type="http://schemas.openxmlformats.org/officeDocument/2006/relationships/hyperlink" Target="consultantplus://offline/ref=398BF3D8BCA97930580229C9810C07A93A08A27A92D1DD07CF3F5D106E916DB427D35D9D6EA3273Ex85AW" TargetMode="External"/><Relationship Id="rId20" Type="http://schemas.openxmlformats.org/officeDocument/2006/relationships/hyperlink" Target="consultantplus://offline/ref=398BF3D8BCA97930580229C9810C07A93A0AA37F99D4DD07CF3F5D106Ex951W" TargetMode="External"/><Relationship Id="rId41" Type="http://schemas.openxmlformats.org/officeDocument/2006/relationships/hyperlink" Target="consultantplus://offline/ref=398BF3D8BCA97930580237C4976059A63803FC7693D6DF579360064D399867E3x650W" TargetMode="External"/><Relationship Id="rId54" Type="http://schemas.openxmlformats.org/officeDocument/2006/relationships/hyperlink" Target="consultantplus://offline/ref=398BF3D8BCA97930580237C4976059A63803FC769ED6DE519B60064D399867E3x650W" TargetMode="External"/><Relationship Id="rId62" Type="http://schemas.openxmlformats.org/officeDocument/2006/relationships/hyperlink" Target="consultantplus://offline/ref=398BF3D8BCA97930580237C4976059A63803FC769BD4D257916B5B4731C16BE167x953W" TargetMode="External"/><Relationship Id="rId70" Type="http://schemas.openxmlformats.org/officeDocument/2006/relationships/hyperlink" Target="consultantplus://offline/ref=398BF3D8BCA97930580229C9810C07A9390EA17E9ED7DD07CF3F5D106E916DB427D35D9D6EA3273Ex85BW" TargetMode="External"/><Relationship Id="rId75" Type="http://schemas.openxmlformats.org/officeDocument/2006/relationships/hyperlink" Target="consultantplus://offline/ref=398BF3D8BCA97930580229C9810C07A93E01A37C99DF800DC7665112699E32A3209A519C6EA326x358W"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398BF3D8BCA97930580229C9810C07A93A0AA37D9DD0DD07CF3F5D106Ex951W" TargetMode="External"/><Relationship Id="rId23" Type="http://schemas.openxmlformats.org/officeDocument/2006/relationships/hyperlink" Target="consultantplus://offline/ref=398BF3D8BCA97930580229C9810C07A93900A17B98DDDD07CF3F5D106Ex951W" TargetMode="External"/><Relationship Id="rId28" Type="http://schemas.openxmlformats.org/officeDocument/2006/relationships/hyperlink" Target="consultantplus://offline/ref=398BF3D8BCA97930580229C9810C07A93A0AA37D9DD4DD07CF3F5D106Ex951W" TargetMode="External"/><Relationship Id="rId36" Type="http://schemas.openxmlformats.org/officeDocument/2006/relationships/hyperlink" Target="consultantplus://offline/ref=398BF3D8BCA97930580229C9810C07A93901A7739AD3DD07CF3F5D106Ex951W" TargetMode="External"/><Relationship Id="rId49" Type="http://schemas.openxmlformats.org/officeDocument/2006/relationships/hyperlink" Target="consultantplus://offline/ref=398BF3D8BCA97930580237C4976059A63803FC7693DDDE509A60064D399867E3x650W" TargetMode="External"/><Relationship Id="rId57" Type="http://schemas.openxmlformats.org/officeDocument/2006/relationships/hyperlink" Target="consultantplus://offline/ref=398BF3D8BCA97930580237C4976059A63803FC769BD4DF5095685B4731C16BE167x953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1553</TotalTime>
  <Pages>38</Pages>
  <Words>9924</Words>
  <Characters>56568</Characters>
  <Application>Microsoft Office Word</Application>
  <DocSecurity>0</DocSecurity>
  <Lines>471</Lines>
  <Paragraphs>132</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    </vt:lpstr>
      <vt:lpstr>    </vt:lpstr>
      <vt:lpstr>    </vt:lpstr>
      <vt:lpstr>    </vt:lpstr>
      <vt:lpstr>    Статья 1.  </vt:lpstr>
      <vt:lpstr>Утвердить прилагаемые местные нормативы градостроительного проектирования Чугуев</vt:lpstr>
      <vt:lpstr>Статья 2.</vt:lpstr>
      <vt:lpstr>    ОБЩИЕ ПОЛОЖЕНИЯ</vt:lpstr>
      <vt:lpstr>1.9. В области сбора твердых коммунальных отходов</vt:lpstr>
      <vt:lpstr>1.10. В области организации ритуальных услуг и содержания мест захоронения</vt:lpstr>
      <vt:lpstr>Таблица 13. Расчетные показатели, устанавливаемые для объектов местного значения</vt:lpstr>
      <vt:lpstr>ПЕРЕЧЕНЬ ЗАКОНОДАТЕЛЬНЫХ И НОРМАТИВНЫХ ДОКУМЕНТОВ,</vt:lpstr>
      <vt:lpstr>    Федеральные законы</vt:lpstr>
      <vt:lpstr>    Иные нормативные акты Российской Федерации</vt:lpstr>
      <vt:lpstr>    Законодательные и нормативные акты Приморского края</vt:lpstr>
      <vt:lpstr>    Своды правил по проектированию и строительству</vt:lpstr>
      <vt:lpstr>    Строительные нормы и правила</vt:lpstr>
      <vt:lpstr>    Санитарные правила и нормы, санитарные нормы</vt:lpstr>
      <vt:lpstr>    Иные документы</vt:lpstr>
      <vt:lpstr>    </vt:lpstr>
      <vt:lpstr>    </vt:lpstr>
      <vt:lpstr>    3.1 Область применения местных нормативов градостроительного проектирования</vt:lpstr>
      <vt:lpstr>    Область применения расчетных показателей, содержащихся в основной части местных </vt:lpstr>
      <vt:lpstr>    - подготовку, согласование, утверждение схемы территориального планирования Чугу</vt:lpstr>
      <vt:lpstr>    - подготовку генеральных планов  и правил землепользования и застройки сельских </vt:lpstr>
      <vt:lpstr>    - подготовку, утверждение документации по планировке территории, предусматривающ</vt:lpstr>
      <vt:lpstr>    - определение условий аукционов на право заключения договоров аренды земельных у</vt:lpstr>
      <vt:lpstr>    - определение условий аукционов на право заключить договор о развитии застроенно</vt:lpstr>
      <vt:lpstr>    3.2 Правила применения местных нормативов градостроительного проектирования </vt:lpstr>
    </vt:vector>
  </TitlesOfParts>
  <Company/>
  <LinksUpToDate>false</LinksUpToDate>
  <CharactersWithSpaces>66360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disturbia</dc:creator>
  <cp:keywords/>
  <dc:description/>
  <cp:lastModifiedBy>1</cp:lastModifiedBy>
  <cp:revision>29</cp:revision>
  <cp:lastPrinted>2017-11-13T02:02:00Z</cp:lastPrinted>
  <dcterms:created xsi:type="dcterms:W3CDTF">2016-11-14T21:58:00Z</dcterms:created>
  <dcterms:modified xsi:type="dcterms:W3CDTF">2017-12-20T01:26:00Z</dcterms:modified>
</cp:coreProperties>
</file>