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1D" w:rsidRPr="001E4130" w:rsidRDefault="0032301D" w:rsidP="0032301D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-267244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1D" w:rsidRPr="001E4130" w:rsidRDefault="0032301D" w:rsidP="0032301D"/>
    <w:p w:rsidR="0032301D" w:rsidRPr="001E4130" w:rsidRDefault="0032301D" w:rsidP="0032301D">
      <w:pPr>
        <w:tabs>
          <w:tab w:val="left" w:pos="4820"/>
        </w:tabs>
      </w:pPr>
    </w:p>
    <w:p w:rsidR="005C01B3" w:rsidRPr="00055A6F" w:rsidRDefault="005C01B3" w:rsidP="005C01B3">
      <w:pPr>
        <w:jc w:val="center"/>
        <w:rPr>
          <w:b/>
          <w:spacing w:val="40"/>
        </w:rPr>
      </w:pPr>
      <w:r w:rsidRPr="00055A6F">
        <w:rPr>
          <w:b/>
          <w:spacing w:val="40"/>
        </w:rPr>
        <w:t>ФИНАНСОВОЕ УПРАВЛЕНИЕ</w:t>
      </w:r>
    </w:p>
    <w:p w:rsidR="005C01B3" w:rsidRPr="00055A6F" w:rsidRDefault="005C01B3" w:rsidP="005C01B3">
      <w:pPr>
        <w:jc w:val="center"/>
        <w:rPr>
          <w:b/>
          <w:spacing w:val="80"/>
        </w:rPr>
      </w:pPr>
      <w:r w:rsidRPr="00055A6F">
        <w:rPr>
          <w:b/>
          <w:spacing w:val="40"/>
        </w:rPr>
        <w:t xml:space="preserve">АДМИНИСТРАЦИИ ЧУГУЕВСКОГО МУНИЦИПАЛЬНОГО </w:t>
      </w:r>
      <w:r>
        <w:rPr>
          <w:b/>
          <w:spacing w:val="40"/>
        </w:rPr>
        <w:t>ОКРУГА</w:t>
      </w:r>
    </w:p>
    <w:p w:rsidR="005C01B3" w:rsidRPr="00055A6F" w:rsidRDefault="005C01B3" w:rsidP="005C01B3">
      <w:pPr>
        <w:jc w:val="center"/>
        <w:rPr>
          <w:b/>
          <w:spacing w:val="80"/>
        </w:rPr>
      </w:pPr>
    </w:p>
    <w:p w:rsidR="005C01B3" w:rsidRPr="00055A6F" w:rsidRDefault="005C01B3" w:rsidP="005C01B3">
      <w:pPr>
        <w:jc w:val="center"/>
        <w:rPr>
          <w:b/>
          <w:spacing w:val="70"/>
        </w:rPr>
      </w:pPr>
      <w:r w:rsidRPr="00055A6F">
        <w:rPr>
          <w:b/>
          <w:spacing w:val="70"/>
        </w:rPr>
        <w:t>ПРИКАЗ</w:t>
      </w:r>
    </w:p>
    <w:p w:rsidR="005C01B3" w:rsidRPr="00055A6F" w:rsidRDefault="005C01B3" w:rsidP="005C01B3">
      <w:pPr>
        <w:jc w:val="center"/>
      </w:pPr>
    </w:p>
    <w:p w:rsidR="005C01B3" w:rsidRPr="00055A6F" w:rsidRDefault="00F7524A" w:rsidP="008356C3">
      <w:pPr>
        <w:jc w:val="center"/>
      </w:pPr>
      <w:r>
        <w:t xml:space="preserve">15 </w:t>
      </w:r>
      <w:r w:rsidR="00287B8D">
        <w:t>ноября</w:t>
      </w:r>
      <w:r w:rsidR="005C01B3">
        <w:t>.2023</w:t>
      </w:r>
      <w:r w:rsidR="008356C3">
        <w:t xml:space="preserve"> </w:t>
      </w:r>
      <w:r w:rsidR="00D763B9">
        <w:t>г</w:t>
      </w:r>
      <w:r w:rsidR="008356C3">
        <w:t xml:space="preserve">ода                           </w:t>
      </w:r>
      <w:r w:rsidR="005C01B3">
        <w:t xml:space="preserve">     </w:t>
      </w:r>
      <w:r w:rsidR="005C01B3" w:rsidRPr="00C12DF3">
        <w:rPr>
          <w:sz w:val="24"/>
          <w:szCs w:val="24"/>
        </w:rPr>
        <w:t>с. Чугуевка</w:t>
      </w:r>
      <w:r w:rsidR="005C01B3">
        <w:t xml:space="preserve">                                                   </w:t>
      </w:r>
      <w:r w:rsidR="005C01B3" w:rsidRPr="00055A6F">
        <w:t xml:space="preserve">№ </w:t>
      </w:r>
      <w:r w:rsidR="00287B8D">
        <w:t>31</w:t>
      </w:r>
    </w:p>
    <w:p w:rsidR="00B50961" w:rsidRPr="002872BA" w:rsidRDefault="00B50961" w:rsidP="00B50961">
      <w:pPr>
        <w:rPr>
          <w:sz w:val="28"/>
          <w:szCs w:val="28"/>
        </w:rPr>
      </w:pPr>
    </w:p>
    <w:p w:rsidR="006F7EC4" w:rsidRDefault="006F7EC4">
      <w:pPr>
        <w:rPr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14C87" w:rsidRPr="00B65E19" w:rsidTr="003B2E97">
        <w:trPr>
          <w:trHeight w:val="421"/>
        </w:trPr>
        <w:tc>
          <w:tcPr>
            <w:tcW w:w="9781" w:type="dxa"/>
          </w:tcPr>
          <w:p w:rsidR="00C14C87" w:rsidRPr="00B65E19" w:rsidRDefault="00C14C87" w:rsidP="00655DFE">
            <w:pPr>
              <w:jc w:val="center"/>
              <w:rPr>
                <w:b/>
                <w:bCs/>
              </w:rPr>
            </w:pPr>
            <w:bookmarkStart w:id="0" w:name="OLE_LINK21"/>
            <w:bookmarkStart w:id="1" w:name="OLE_LINK22"/>
            <w:bookmarkStart w:id="2" w:name="OLE_LINK2"/>
            <w:r w:rsidRPr="00B65E19">
              <w:rPr>
                <w:b/>
                <w:bCs/>
              </w:rPr>
              <w:t xml:space="preserve">Об утверждении </w:t>
            </w:r>
            <w:bookmarkEnd w:id="0"/>
            <w:bookmarkEnd w:id="1"/>
            <w:bookmarkEnd w:id="2"/>
            <w:r w:rsidR="0045629F" w:rsidRPr="00B65E19">
              <w:rPr>
                <w:b/>
                <w:bCs/>
              </w:rPr>
              <w:t>Порядка представления отчетов об исполнении бюджета Чугуевского муниципального округа и сводной бухгалтерской отчетности муниципальных бюджетных и автономных учреждений Чу</w:t>
            </w:r>
            <w:r w:rsidR="006D6E2E">
              <w:rPr>
                <w:b/>
                <w:bCs/>
              </w:rPr>
              <w:t>гуевского муниципального округа</w:t>
            </w:r>
            <w:bookmarkStart w:id="3" w:name="_GoBack"/>
            <w:bookmarkEnd w:id="3"/>
          </w:p>
          <w:p w:rsidR="00C14C87" w:rsidRPr="00B65E19" w:rsidRDefault="00C14C87" w:rsidP="00655DFE">
            <w:pPr>
              <w:jc w:val="center"/>
              <w:rPr>
                <w:b/>
                <w:bCs/>
              </w:rPr>
            </w:pPr>
          </w:p>
        </w:tc>
      </w:tr>
    </w:tbl>
    <w:p w:rsidR="00F27FBC" w:rsidRPr="00B65E19" w:rsidRDefault="00F27FBC" w:rsidP="005C2BBE">
      <w:pPr>
        <w:spacing w:line="360" w:lineRule="auto"/>
        <w:ind w:firstLine="709"/>
        <w:jc w:val="both"/>
        <w:rPr>
          <w:bCs/>
          <w:kern w:val="2"/>
        </w:rPr>
      </w:pPr>
      <w:r w:rsidRPr="00B65E19">
        <w:rPr>
          <w:bCs/>
          <w:kern w:val="2"/>
        </w:rPr>
        <w:t xml:space="preserve">В соответствии с </w:t>
      </w:r>
      <w:r w:rsidR="0045629F" w:rsidRPr="00B65E19">
        <w:rPr>
          <w:bCs/>
          <w:kern w:val="2"/>
        </w:rPr>
        <w:t>пунктом 2 статьи 154, стать</w:t>
      </w:r>
      <w:r w:rsidR="00977A80" w:rsidRPr="00B65E19">
        <w:rPr>
          <w:bCs/>
          <w:kern w:val="2"/>
        </w:rPr>
        <w:t>ей</w:t>
      </w:r>
      <w:r w:rsidR="0045629F" w:rsidRPr="00B65E19">
        <w:rPr>
          <w:bCs/>
          <w:kern w:val="2"/>
        </w:rPr>
        <w:t xml:space="preserve"> 264.2 Бюджетного кодекса Российской Федерации, </w:t>
      </w:r>
      <w:r w:rsidR="00AF7777" w:rsidRPr="00B65E19">
        <w:rPr>
          <w:bCs/>
          <w:kern w:val="2"/>
        </w:rPr>
        <w:t xml:space="preserve">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B2E97" w:rsidRPr="00B65E19">
        <w:t>,</w:t>
      </w:r>
      <w:r w:rsidR="00AF7777" w:rsidRPr="00B65E19">
        <w:rPr>
          <w:bCs/>
          <w:kern w:val="2"/>
        </w:rPr>
        <w:t xml:space="preserve"> приказом Министерства финансов Российской Федерации от 25 марта 2011 года № 33н</w:t>
      </w:r>
      <w:r w:rsidR="00AF7777" w:rsidRPr="00B65E19">
        <w:rPr>
          <w:rFonts w:eastAsia="Calibri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DC4CA5" w:rsidRPr="00B65E19">
        <w:rPr>
          <w:rFonts w:eastAsia="Calibri"/>
        </w:rPr>
        <w:t>,</w:t>
      </w:r>
      <w:r w:rsidR="00483FB7" w:rsidRPr="00B65E19">
        <w:rPr>
          <w:rFonts w:eastAsia="Calibri"/>
        </w:rPr>
        <w:t xml:space="preserve"> руководствуясь «Положением о финансовом управлении администрации Чугуевского муниципального округа», утвержденным решением Думы Чугуевского муниципального округа от 18 сентября 2020 года № 89,</w:t>
      </w:r>
      <w:r w:rsidR="00B65E19" w:rsidRPr="00B65E19">
        <w:rPr>
          <w:rFonts w:eastAsia="Calibri"/>
        </w:rPr>
        <w:t xml:space="preserve"> в целях обеспечения своевременного и качественного формирования отчета об исполнении бюджета Чугуевского муниципального округа</w:t>
      </w:r>
    </w:p>
    <w:p w:rsidR="00C14C87" w:rsidRPr="00B65E19" w:rsidRDefault="00C14C87" w:rsidP="005C2BBE">
      <w:pPr>
        <w:spacing w:line="360" w:lineRule="auto"/>
        <w:jc w:val="both"/>
        <w:rPr>
          <w:bCs/>
          <w:kern w:val="32"/>
        </w:rPr>
      </w:pPr>
    </w:p>
    <w:p w:rsidR="00C14C87" w:rsidRPr="00B65E19" w:rsidRDefault="00C14C87" w:rsidP="005C2BBE">
      <w:pPr>
        <w:spacing w:line="360" w:lineRule="auto"/>
        <w:jc w:val="both"/>
        <w:rPr>
          <w:bCs/>
          <w:kern w:val="32"/>
        </w:rPr>
      </w:pPr>
      <w:r w:rsidRPr="00B65E19">
        <w:rPr>
          <w:bCs/>
          <w:caps/>
          <w:kern w:val="32"/>
        </w:rPr>
        <w:t>приказываю</w:t>
      </w:r>
      <w:r w:rsidRPr="00B65E19">
        <w:rPr>
          <w:bCs/>
          <w:kern w:val="32"/>
        </w:rPr>
        <w:t>:</w:t>
      </w:r>
    </w:p>
    <w:p w:rsidR="00C14C87" w:rsidRPr="00B65E19" w:rsidRDefault="00C14C87" w:rsidP="005C2BBE">
      <w:pPr>
        <w:spacing w:line="360" w:lineRule="auto"/>
        <w:jc w:val="both"/>
        <w:rPr>
          <w:bCs/>
          <w:kern w:val="32"/>
        </w:rPr>
      </w:pPr>
    </w:p>
    <w:p w:rsidR="007D58C4" w:rsidRPr="00B65E19" w:rsidRDefault="004C3CE9" w:rsidP="0098788A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B65E1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C4CA5" w:rsidRPr="00B65E19">
        <w:rPr>
          <w:rFonts w:ascii="Times New Roman" w:hAnsi="Times New Roman" w:cs="Times New Roman"/>
          <w:sz w:val="26"/>
          <w:szCs w:val="26"/>
        </w:rPr>
        <w:t xml:space="preserve">прилагаемый Порядок </w:t>
      </w:r>
      <w:r w:rsidR="00520F93" w:rsidRPr="00B65E19">
        <w:rPr>
          <w:rFonts w:ascii="Times New Roman" w:hAnsi="Times New Roman" w:cs="Times New Roman"/>
          <w:bCs/>
          <w:sz w:val="26"/>
          <w:szCs w:val="26"/>
        </w:rPr>
        <w:t>представления отчетов об исполнении бюджета Чугуевского муниципального округа и сводной бухгалтерской отчетности муниципальных бюджетных и автономных учреждений Чугуевского муниципального округа</w:t>
      </w:r>
      <w:r w:rsidR="005E7A24" w:rsidRPr="00B65E19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E16559" w:rsidRPr="00B65E19">
        <w:rPr>
          <w:rFonts w:ascii="Times New Roman" w:hAnsi="Times New Roman" w:cs="Times New Roman"/>
          <w:sz w:val="26"/>
          <w:szCs w:val="26"/>
        </w:rPr>
        <w:t>.</w:t>
      </w:r>
    </w:p>
    <w:p w:rsidR="00BC363B" w:rsidRPr="00B65E19" w:rsidRDefault="00DC4CA5" w:rsidP="009832D4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B65E19">
        <w:rPr>
          <w:rFonts w:ascii="Times New Roman" w:hAnsi="Times New Roman" w:cs="Times New Roman"/>
          <w:sz w:val="26"/>
          <w:szCs w:val="26"/>
        </w:rPr>
        <w:t xml:space="preserve">Отделу учета и отчетности финансового управления администрации </w:t>
      </w:r>
      <w:r w:rsidRPr="00B65E19">
        <w:rPr>
          <w:rFonts w:ascii="Times New Roman" w:hAnsi="Times New Roman" w:cs="Times New Roman"/>
          <w:sz w:val="26"/>
          <w:szCs w:val="26"/>
        </w:rPr>
        <w:lastRenderedPageBreak/>
        <w:t>Чугуевского муниципального округа</w:t>
      </w:r>
      <w:r w:rsidR="00BC363B" w:rsidRPr="00B65E19">
        <w:rPr>
          <w:rFonts w:ascii="Times New Roman" w:hAnsi="Times New Roman" w:cs="Times New Roman"/>
          <w:sz w:val="26"/>
          <w:szCs w:val="26"/>
        </w:rPr>
        <w:t xml:space="preserve"> (</w:t>
      </w:r>
      <w:r w:rsidRPr="00B65E19">
        <w:rPr>
          <w:rFonts w:ascii="Times New Roman" w:hAnsi="Times New Roman" w:cs="Times New Roman"/>
          <w:sz w:val="26"/>
          <w:szCs w:val="26"/>
        </w:rPr>
        <w:t>далее</w:t>
      </w:r>
      <w:r w:rsidR="00BC363B" w:rsidRPr="00B65E19">
        <w:rPr>
          <w:rFonts w:ascii="Times New Roman" w:hAnsi="Times New Roman" w:cs="Times New Roman"/>
          <w:sz w:val="26"/>
          <w:szCs w:val="26"/>
        </w:rPr>
        <w:t xml:space="preserve"> </w:t>
      </w:r>
      <w:r w:rsidRPr="00B65E19">
        <w:rPr>
          <w:rFonts w:ascii="Times New Roman" w:hAnsi="Times New Roman" w:cs="Times New Roman"/>
          <w:sz w:val="26"/>
          <w:szCs w:val="26"/>
        </w:rPr>
        <w:t>- финансовое управлени</w:t>
      </w:r>
      <w:r w:rsidR="005E70C9" w:rsidRPr="00B65E19">
        <w:rPr>
          <w:rFonts w:ascii="Times New Roman" w:hAnsi="Times New Roman" w:cs="Times New Roman"/>
          <w:sz w:val="26"/>
          <w:szCs w:val="26"/>
        </w:rPr>
        <w:t>е) довести настоящий приказ до:</w:t>
      </w:r>
    </w:p>
    <w:p w:rsidR="00BC363B" w:rsidRPr="00B65E19" w:rsidRDefault="00DC4CA5" w:rsidP="005C2BBE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5E19">
        <w:rPr>
          <w:rFonts w:ascii="Times New Roman" w:hAnsi="Times New Roman" w:cs="Times New Roman"/>
          <w:sz w:val="26"/>
          <w:szCs w:val="26"/>
        </w:rPr>
        <w:t>- главных администраторов доходов бюджета Чугуевского муниципального округа,</w:t>
      </w:r>
    </w:p>
    <w:p w:rsidR="00BC363B" w:rsidRPr="00B65E19" w:rsidRDefault="00BC363B" w:rsidP="005C2BBE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5E19">
        <w:rPr>
          <w:rFonts w:ascii="Times New Roman" w:hAnsi="Times New Roman" w:cs="Times New Roman"/>
          <w:sz w:val="26"/>
          <w:szCs w:val="26"/>
        </w:rPr>
        <w:t>-</w:t>
      </w:r>
      <w:r w:rsidR="00DC4CA5" w:rsidRPr="00B65E19">
        <w:rPr>
          <w:rFonts w:ascii="Times New Roman" w:hAnsi="Times New Roman" w:cs="Times New Roman"/>
          <w:sz w:val="26"/>
          <w:szCs w:val="26"/>
        </w:rPr>
        <w:t xml:space="preserve"> главных распорядителей бюджета Чугуевского муниципального округа,</w:t>
      </w:r>
    </w:p>
    <w:p w:rsidR="00DC4CA5" w:rsidRPr="00B65E19" w:rsidRDefault="00BC363B" w:rsidP="005C2BBE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B65E19">
        <w:rPr>
          <w:rFonts w:ascii="Times New Roman" w:hAnsi="Times New Roman" w:cs="Times New Roman"/>
          <w:sz w:val="26"/>
          <w:szCs w:val="26"/>
        </w:rPr>
        <w:t xml:space="preserve">- </w:t>
      </w:r>
      <w:r w:rsidR="00DC4CA5" w:rsidRPr="00B65E19">
        <w:rPr>
          <w:rFonts w:ascii="Times New Roman" w:hAnsi="Times New Roman" w:cs="Times New Roman"/>
          <w:sz w:val="26"/>
          <w:szCs w:val="26"/>
        </w:rPr>
        <w:t>начальников отделов финансового управления.</w:t>
      </w:r>
    </w:p>
    <w:p w:rsidR="005B0902" w:rsidRPr="00B65E19" w:rsidRDefault="005B0902" w:rsidP="0055393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</w:pPr>
      <w:r w:rsidRPr="00B65E19">
        <w:t>Признать утратившим силу</w:t>
      </w:r>
      <w:r w:rsidR="00140591" w:rsidRPr="00B65E19">
        <w:t xml:space="preserve"> с 01 января 2024 года</w:t>
      </w:r>
      <w:r w:rsidRPr="00B65E19">
        <w:t xml:space="preserve"> приказ финансового управления от 26 августа 2020 года № 44 «Об утверждении порядка представления отчетов об исполнении местного бюджета и иной бюджетной отчетности главными администраторами доходов бюджета, главными распорядителями бюджета Чугуевского муниципального округа и сводной бухгалтерской отчетности муниципальных бюджетных и автономных учреждений Чугуевского муниципального округа».</w:t>
      </w:r>
    </w:p>
    <w:p w:rsidR="00621359" w:rsidRPr="00B65E19" w:rsidRDefault="00621359" w:rsidP="00553934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</w:pPr>
      <w:r w:rsidRPr="00B65E19">
        <w:t xml:space="preserve">Настоящее приказ вступает в силу со дня его официального опубликования и подлежит размещению на официальном сайте Чугуевского муниципального округа в информационно-телекоммуникационной сети «Интернет» и распространяет своё действие на правоотношения, возникшие с 1 </w:t>
      </w:r>
      <w:r w:rsidR="00C12DF3" w:rsidRPr="00B65E19">
        <w:t xml:space="preserve">января </w:t>
      </w:r>
      <w:r w:rsidRPr="00B65E19">
        <w:t>202</w:t>
      </w:r>
      <w:r w:rsidR="00C12DF3" w:rsidRPr="00B65E19">
        <w:t>4</w:t>
      </w:r>
      <w:r w:rsidRPr="00B65E19">
        <w:t xml:space="preserve"> года.</w:t>
      </w:r>
    </w:p>
    <w:p w:rsidR="00C14C87" w:rsidRPr="00B65E19" w:rsidRDefault="00C14C87" w:rsidP="006E096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kern w:val="32"/>
        </w:rPr>
      </w:pPr>
      <w:r w:rsidRPr="00B65E19">
        <w:rPr>
          <w:bCs/>
          <w:kern w:val="32"/>
        </w:rPr>
        <w:t xml:space="preserve">Контроль за исполнением настоящего приказа </w:t>
      </w:r>
      <w:r w:rsidR="009501E3" w:rsidRPr="00B65E19">
        <w:rPr>
          <w:bCs/>
          <w:kern w:val="32"/>
        </w:rPr>
        <w:t>оставляю за собой</w:t>
      </w:r>
      <w:r w:rsidR="006917CB" w:rsidRPr="00B65E19">
        <w:rPr>
          <w:bCs/>
          <w:kern w:val="32"/>
        </w:rPr>
        <w:t>.</w:t>
      </w:r>
    </w:p>
    <w:p w:rsidR="00C14C87" w:rsidRPr="00B65E19" w:rsidRDefault="00C14C87" w:rsidP="005C2BBE">
      <w:pPr>
        <w:spacing w:line="360" w:lineRule="auto"/>
        <w:rPr>
          <w:bCs/>
          <w:kern w:val="32"/>
        </w:rPr>
      </w:pPr>
    </w:p>
    <w:p w:rsidR="00C14C87" w:rsidRPr="00B65E19" w:rsidRDefault="00C14C87" w:rsidP="00C14C87">
      <w:pPr>
        <w:rPr>
          <w:bCs/>
          <w:kern w:val="32"/>
        </w:rPr>
      </w:pPr>
    </w:p>
    <w:p w:rsidR="00C14C87" w:rsidRPr="00B65E19" w:rsidRDefault="00C14C87" w:rsidP="00C14C87">
      <w:pPr>
        <w:jc w:val="both"/>
      </w:pPr>
    </w:p>
    <w:tbl>
      <w:tblPr>
        <w:tblW w:w="10125" w:type="dxa"/>
        <w:tblInd w:w="6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6"/>
        <w:gridCol w:w="2819"/>
      </w:tblGrid>
      <w:tr w:rsidR="009501E3" w:rsidRPr="00B65E19" w:rsidTr="00A32432">
        <w:trPr>
          <w:trHeight w:val="641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9501E3" w:rsidRPr="00B65E19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65E1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Заместитель главы администрации</w:t>
            </w:r>
          </w:p>
          <w:p w:rsidR="009501E3" w:rsidRPr="00B65E19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65E1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Чугуевского муниципального округа – </w:t>
            </w:r>
          </w:p>
          <w:p w:rsidR="009501E3" w:rsidRPr="00B65E19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E1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начальник финансового управления</w:t>
            </w:r>
            <w:r w:rsidRPr="00B65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01E3" w:rsidRPr="00B65E19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</w:tcPr>
          <w:p w:rsidR="009501E3" w:rsidRPr="00B65E19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01E3" w:rsidRPr="00B65E19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01E3" w:rsidRPr="00B65E19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E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 В. Потапенко</w:t>
            </w:r>
          </w:p>
        </w:tc>
      </w:tr>
    </w:tbl>
    <w:p w:rsidR="00AB5A16" w:rsidRPr="00B65E19" w:rsidRDefault="00AB5A16"/>
    <w:p w:rsidR="00291CB2" w:rsidRPr="00B65E19" w:rsidRDefault="00291CB2"/>
    <w:p w:rsidR="00291CB2" w:rsidRPr="00B65E19" w:rsidRDefault="00291CB2"/>
    <w:p w:rsidR="00291CB2" w:rsidRPr="00B65E19" w:rsidRDefault="00291CB2"/>
    <w:p w:rsidR="00291CB2" w:rsidRPr="00B65E19" w:rsidRDefault="00291CB2"/>
    <w:p w:rsidR="00291CB2" w:rsidRPr="00B65E19" w:rsidRDefault="00291CB2"/>
    <w:p w:rsidR="00291CB2" w:rsidRPr="00B65E19" w:rsidRDefault="00291CB2"/>
    <w:p w:rsidR="00291CB2" w:rsidRPr="00B65E19" w:rsidRDefault="00291CB2"/>
    <w:p w:rsidR="0013569B" w:rsidRDefault="0013569B"/>
    <w:p w:rsidR="00B65E19" w:rsidRDefault="00B65E19"/>
    <w:p w:rsidR="00B65E19" w:rsidRDefault="00B65E19"/>
    <w:p w:rsidR="00B65E19" w:rsidRDefault="00B65E19"/>
    <w:p w:rsidR="00B65E19" w:rsidRPr="00B65E19" w:rsidRDefault="00B65E19"/>
    <w:p w:rsidR="00291CB2" w:rsidRPr="00B65E19" w:rsidRDefault="00291CB2" w:rsidP="0088516C">
      <w:pPr>
        <w:ind w:firstLine="5670"/>
      </w:pPr>
      <w:r w:rsidRPr="00B65E19">
        <w:lastRenderedPageBreak/>
        <w:t>УТВЕРЖДЕН</w:t>
      </w:r>
    </w:p>
    <w:p w:rsidR="00291CB2" w:rsidRPr="00B65E19" w:rsidRDefault="001425F0" w:rsidP="0088516C">
      <w:pPr>
        <w:ind w:left="5670"/>
      </w:pPr>
      <w:r w:rsidRPr="00B65E19">
        <w:t>п</w:t>
      </w:r>
      <w:r w:rsidR="00291CB2" w:rsidRPr="00B65E19">
        <w:t>риказом финансового управления</w:t>
      </w:r>
      <w:r w:rsidR="0088516C" w:rsidRPr="00B65E19">
        <w:t xml:space="preserve"> </w:t>
      </w:r>
      <w:r w:rsidR="00291CB2" w:rsidRPr="00B65E19">
        <w:t>администрации Чугуевского муниципального округа</w:t>
      </w:r>
    </w:p>
    <w:p w:rsidR="000B4DFC" w:rsidRPr="00B65E19" w:rsidRDefault="000B4DFC" w:rsidP="0088516C">
      <w:pPr>
        <w:ind w:firstLine="5670"/>
      </w:pPr>
      <w:r w:rsidRPr="00B65E19">
        <w:t xml:space="preserve">от </w:t>
      </w:r>
      <w:r w:rsidR="00053F99">
        <w:t>15 ноября</w:t>
      </w:r>
      <w:r w:rsidR="0088516C" w:rsidRPr="00B65E19">
        <w:t xml:space="preserve"> 2023года № </w:t>
      </w:r>
      <w:r w:rsidR="00053F99">
        <w:t>31</w:t>
      </w:r>
    </w:p>
    <w:p w:rsidR="00291CB2" w:rsidRPr="00B65E19" w:rsidRDefault="00291CB2"/>
    <w:p w:rsidR="00291CB2" w:rsidRPr="00B65E19" w:rsidRDefault="00291CB2"/>
    <w:p w:rsidR="000B4DFC" w:rsidRPr="00B65E19" w:rsidRDefault="000B4DFC"/>
    <w:p w:rsidR="000B4DFC" w:rsidRPr="009C056B" w:rsidRDefault="005216AE" w:rsidP="00422BEB">
      <w:pPr>
        <w:jc w:val="center"/>
        <w:rPr>
          <w:b/>
        </w:rPr>
      </w:pPr>
      <w:r w:rsidRPr="009C056B">
        <w:rPr>
          <w:b/>
        </w:rPr>
        <w:t>Порядок представления отчетов об исполнении бюджета Чугуевского муниципального округа и сводной бухгалтерской отчетности муниципальных бюджетных и автономных учреждений Чугуевского муниципального округа</w:t>
      </w:r>
    </w:p>
    <w:p w:rsidR="000B4DFC" w:rsidRPr="00B65E19" w:rsidRDefault="000B4DFC" w:rsidP="00422BEB">
      <w:pPr>
        <w:jc w:val="center"/>
      </w:pPr>
    </w:p>
    <w:p w:rsidR="000B4DFC" w:rsidRPr="00B65E19" w:rsidRDefault="00C77788" w:rsidP="00911E96">
      <w:pPr>
        <w:spacing w:line="360" w:lineRule="auto"/>
        <w:ind w:firstLine="709"/>
        <w:jc w:val="both"/>
      </w:pPr>
      <w:r w:rsidRPr="00B65E19">
        <w:t xml:space="preserve">1. </w:t>
      </w:r>
      <w:r w:rsidR="000B4DFC" w:rsidRPr="00B65E19">
        <w:t>Настоящий Порядок регламентирует представление в финансовое управление отчетов об исполнении бюджета Чугуевского муниципального округа и иной бюджетной отчетности главными администраторами доходов, главными распорядителями бюджета Чугуевского муниципального округа и сводной бухгалтерской отчетности муниципальных бюджетных и автономных учреждений Чугуевского муниципального округа (далее - субъекты бюджетной отчетности).</w:t>
      </w:r>
    </w:p>
    <w:p w:rsidR="000B4DFC" w:rsidRPr="00B65E19" w:rsidRDefault="00C77788" w:rsidP="00911E96">
      <w:pPr>
        <w:spacing w:line="360" w:lineRule="auto"/>
        <w:ind w:firstLine="709"/>
        <w:jc w:val="both"/>
      </w:pPr>
      <w:r w:rsidRPr="00B65E19">
        <w:t xml:space="preserve">2. </w:t>
      </w:r>
      <w:r w:rsidR="000B4DFC" w:rsidRPr="00B65E19">
        <w:t>Субъекты бюджетной отчетности представляют в финансовое управление отчетность об исполнении бюджета муниципального округа.</w:t>
      </w:r>
    </w:p>
    <w:p w:rsidR="000B4DFC" w:rsidRPr="00B65E19" w:rsidRDefault="00C77788" w:rsidP="00911E96">
      <w:pPr>
        <w:spacing w:line="360" w:lineRule="auto"/>
        <w:ind w:firstLine="709"/>
        <w:jc w:val="both"/>
      </w:pPr>
      <w:r w:rsidRPr="00B65E19">
        <w:t xml:space="preserve">3. </w:t>
      </w:r>
      <w:r w:rsidR="000B4DFC" w:rsidRPr="00B65E19">
        <w:t>Бюджетная отчетность об исполнении бюджета Чугуевского муниципального округа, бухгалтерская отчетность бюджетных и автономных учреждений муниципального округа (далее – бюджетная отчетность)</w:t>
      </w:r>
      <w:r w:rsidR="00325A94" w:rsidRPr="00B65E19">
        <w:t xml:space="preserve"> составляется по формам и в соответствии с единой методологией и стандартами, установленными Министерством финансов Российской Федерации.</w:t>
      </w:r>
    </w:p>
    <w:p w:rsidR="00C77788" w:rsidRPr="00B65E19" w:rsidRDefault="00C77788" w:rsidP="00911E96">
      <w:pPr>
        <w:spacing w:line="360" w:lineRule="auto"/>
        <w:ind w:firstLine="709"/>
        <w:jc w:val="both"/>
      </w:pPr>
      <w:r w:rsidRPr="00B65E19">
        <w:t>Финансовое управление может запросить дополнительные формы бюджетной отчетности в составе месячной, квартальной, годовой бюджетной отчетности.</w:t>
      </w:r>
    </w:p>
    <w:p w:rsidR="00325A94" w:rsidRPr="00B65E19" w:rsidRDefault="00C77788" w:rsidP="00911E96">
      <w:pPr>
        <w:spacing w:line="360" w:lineRule="auto"/>
        <w:ind w:firstLine="709"/>
        <w:jc w:val="both"/>
        <w:rPr>
          <w:color w:val="000000" w:themeColor="text1"/>
        </w:rPr>
      </w:pPr>
      <w:r w:rsidRPr="00B65E19">
        <w:t xml:space="preserve">4. </w:t>
      </w:r>
      <w:r w:rsidR="006B0F7C" w:rsidRPr="00B65E19">
        <w:t xml:space="preserve">Бюджетная отчетность формируется и представляется в финансовое управление в виде электронного документа </w:t>
      </w:r>
      <w:r w:rsidR="001154E8" w:rsidRPr="00B65E19">
        <w:t>в программном комплексе «СВОД – СМАРТ</w:t>
      </w:r>
      <w:r w:rsidR="001154E8" w:rsidRPr="00B65E19">
        <w:rPr>
          <w:color w:val="000000" w:themeColor="text1"/>
        </w:rPr>
        <w:t>».</w:t>
      </w:r>
    </w:p>
    <w:p w:rsidR="001154E8" w:rsidRPr="00B65E19" w:rsidRDefault="001154E8" w:rsidP="00911E96">
      <w:pPr>
        <w:spacing w:line="360" w:lineRule="auto"/>
        <w:ind w:firstLine="709"/>
        <w:jc w:val="both"/>
      </w:pPr>
      <w:r w:rsidRPr="00B65E19">
        <w:t>5. Бюджетная отчетность в программном комплексе «СВОД – СМАРТ» подписывается руководителем</w:t>
      </w:r>
      <w:r w:rsidR="001425F0" w:rsidRPr="00B65E19">
        <w:t xml:space="preserve"> субъекта бюджетной отчетности</w:t>
      </w:r>
      <w:r w:rsidR="005304BE" w:rsidRPr="00B65E19">
        <w:t>,</w:t>
      </w:r>
      <w:r w:rsidRPr="00B65E19">
        <w:t xml:space="preserve"> </w:t>
      </w:r>
      <w:r w:rsidR="005304BE" w:rsidRPr="00B65E19">
        <w:t>р</w:t>
      </w:r>
      <w:r w:rsidRPr="00B65E19">
        <w:t>уководителем планово-экономической службы, главным бухгалтером субъекта отчетности (в случае их отсутствия</w:t>
      </w:r>
      <w:r w:rsidR="00D52596" w:rsidRPr="00B65E19">
        <w:t xml:space="preserve"> </w:t>
      </w:r>
      <w:r w:rsidRPr="00B65E19">
        <w:t>-</w:t>
      </w:r>
      <w:r w:rsidR="00D52596" w:rsidRPr="00B65E19">
        <w:t xml:space="preserve"> </w:t>
      </w:r>
      <w:r w:rsidRPr="00B65E19">
        <w:t>уполномоченными лицами)</w:t>
      </w:r>
      <w:r w:rsidR="00D52596" w:rsidRPr="00B65E19">
        <w:t xml:space="preserve"> со статусом «Готов к проверке»</w:t>
      </w:r>
      <w:r w:rsidRPr="00B65E19">
        <w:t>.</w:t>
      </w:r>
    </w:p>
    <w:p w:rsidR="001154E8" w:rsidRPr="00B65E19" w:rsidRDefault="001154E8" w:rsidP="00911E96">
      <w:pPr>
        <w:spacing w:line="360" w:lineRule="auto"/>
        <w:ind w:firstLine="709"/>
        <w:jc w:val="both"/>
      </w:pPr>
      <w:r w:rsidRPr="00B65E19">
        <w:t xml:space="preserve">6. Ответственность за своевременное представление полной о достоверной  бюджетной отчетности </w:t>
      </w:r>
      <w:r w:rsidR="00D65928" w:rsidRPr="00B65E19">
        <w:t>несет главный бухгалтер субъекта отчетности.</w:t>
      </w:r>
    </w:p>
    <w:p w:rsidR="00D65928" w:rsidRPr="00B65E19" w:rsidRDefault="00D65928" w:rsidP="00911E96">
      <w:pPr>
        <w:spacing w:line="360" w:lineRule="auto"/>
        <w:ind w:firstLine="709"/>
        <w:jc w:val="both"/>
      </w:pPr>
      <w:r w:rsidRPr="00B65E19">
        <w:lastRenderedPageBreak/>
        <w:t>7. Финансовое управление проводит проверку представленной ему бюджетной отчетности на соответствие требованиям к ее составлению и представлению, установленным Инструкциями:</w:t>
      </w:r>
    </w:p>
    <w:p w:rsidR="00D65928" w:rsidRPr="00B65E19" w:rsidRDefault="00D65928" w:rsidP="00911E96">
      <w:pPr>
        <w:spacing w:line="360" w:lineRule="auto"/>
        <w:ind w:firstLine="709"/>
        <w:jc w:val="both"/>
      </w:pPr>
      <w:r w:rsidRPr="00B65E19">
        <w:t xml:space="preserve">- </w:t>
      </w:r>
      <w:r w:rsidRPr="00B65E19">
        <w:rPr>
          <w:bCs/>
          <w:kern w:val="2"/>
        </w:rPr>
        <w:t>«</w:t>
      </w:r>
      <w:r w:rsidR="00417E8F" w:rsidRPr="00B65E19">
        <w:rPr>
          <w:bCs/>
          <w:kern w:val="2"/>
        </w:rPr>
        <w:t>Об утверждении и</w:t>
      </w:r>
      <w:r w:rsidRPr="00B65E19">
        <w:rPr>
          <w:bCs/>
          <w:kern w:val="2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года № 191н</w:t>
      </w:r>
      <w:r w:rsidR="00417E8F" w:rsidRPr="00B65E19">
        <w:rPr>
          <w:bCs/>
          <w:kern w:val="2"/>
        </w:rPr>
        <w:t xml:space="preserve"> (далее – Инструкция № 191н)</w:t>
      </w:r>
      <w:r w:rsidR="00D52596" w:rsidRPr="00B65E19">
        <w:t>;</w:t>
      </w:r>
    </w:p>
    <w:p w:rsidR="00D65928" w:rsidRPr="00B65E19" w:rsidRDefault="00D65928" w:rsidP="00911E96">
      <w:pPr>
        <w:spacing w:line="360" w:lineRule="auto"/>
        <w:ind w:firstLine="709"/>
        <w:jc w:val="both"/>
      </w:pPr>
      <w:r w:rsidRPr="00B65E19">
        <w:t>-</w:t>
      </w:r>
      <w:r w:rsidRPr="00B65E19">
        <w:rPr>
          <w:bCs/>
          <w:kern w:val="2"/>
        </w:rPr>
        <w:t xml:space="preserve"> </w:t>
      </w:r>
      <w:r w:rsidRPr="00B65E19">
        <w:rPr>
          <w:rFonts w:eastAsia="Calibri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417E8F" w:rsidRPr="00B65E19">
        <w:rPr>
          <w:rFonts w:eastAsia="Calibri"/>
        </w:rPr>
        <w:t>, ут</w:t>
      </w:r>
      <w:r w:rsidR="00D52596" w:rsidRPr="00B65E19">
        <w:rPr>
          <w:rFonts w:eastAsia="Calibri"/>
        </w:rPr>
        <w:t>в</w:t>
      </w:r>
      <w:r w:rsidR="00417E8F" w:rsidRPr="00B65E19">
        <w:rPr>
          <w:rFonts w:eastAsia="Calibri"/>
        </w:rPr>
        <w:t>ержденной</w:t>
      </w:r>
      <w:r w:rsidR="00417E8F" w:rsidRPr="00B65E19">
        <w:rPr>
          <w:bCs/>
          <w:kern w:val="2"/>
        </w:rPr>
        <w:t xml:space="preserve"> приказом Министерства финансов Российской Федерации от 25 марта 2011 года № 33н (далее – Инструкция № 33н)</w:t>
      </w:r>
      <w:r w:rsidR="00D52596" w:rsidRPr="00B65E19">
        <w:t>;</w:t>
      </w:r>
    </w:p>
    <w:p w:rsidR="00D52596" w:rsidRPr="00B65E19" w:rsidRDefault="001E2E51" w:rsidP="00911E96">
      <w:pPr>
        <w:spacing w:line="360" w:lineRule="auto"/>
        <w:ind w:firstLine="709"/>
        <w:jc w:val="both"/>
      </w:pPr>
      <w:r w:rsidRPr="00B65E19">
        <w:t>-</w:t>
      </w:r>
      <w:r w:rsidR="00D52596" w:rsidRPr="00B65E19">
        <w:t xml:space="preserve"> правовыми актами финансового управления, устанавливающими дополнительные формы бюджетной отчетности.</w:t>
      </w:r>
    </w:p>
    <w:p w:rsidR="00D52596" w:rsidRPr="00B65E19" w:rsidRDefault="00D52596" w:rsidP="00911E96">
      <w:pPr>
        <w:spacing w:line="360" w:lineRule="auto"/>
        <w:ind w:firstLine="709"/>
        <w:jc w:val="both"/>
      </w:pPr>
      <w:r w:rsidRPr="00B65E19">
        <w:t>8. Камеральная проверка бюджетной отчетности осуществляется путем выверки показателей представленной бюджетной отчетности по установленным Министерством финансов Российской Федерации (финансовым управлением – применительно к дополнительным формам бюджетной отчетности) контрольным соотношениям.</w:t>
      </w:r>
    </w:p>
    <w:p w:rsidR="00D52596" w:rsidRPr="00B65E19" w:rsidRDefault="00D52596" w:rsidP="00911E96">
      <w:pPr>
        <w:spacing w:line="360" w:lineRule="auto"/>
        <w:ind w:firstLine="709"/>
        <w:jc w:val="both"/>
      </w:pPr>
      <w:r w:rsidRPr="00B65E19">
        <w:t>9. В случае выявления в ходе проведения камеральной проверки бюджетной отчетности несоответствия требованиям, предъявленным</w:t>
      </w:r>
      <w:r w:rsidR="00BD4AD8" w:rsidRPr="00B65E19">
        <w:t xml:space="preserve"> </w:t>
      </w:r>
      <w:r w:rsidRPr="00B65E19">
        <w:t>к ее составлению и представлению, финансовое управление</w:t>
      </w:r>
      <w:r w:rsidR="00BD4AD8" w:rsidRPr="00B65E19">
        <w:t xml:space="preserve"> извещает об этом субъекты отчетности не позднее рабочего дня, следующего за днем выявления несоответствия, путем изменения в программном комплексе «СВОД – СМАРТ» в разделе «Реквизиты» статуса бюджетной отчетности «На доработке» и ввода текстового сообщения в поле «Комментарий» с указанием допущенных нарушений и срока их устранения.</w:t>
      </w:r>
    </w:p>
    <w:p w:rsidR="00E740A8" w:rsidRPr="00B65E19" w:rsidRDefault="00DD477E" w:rsidP="00911E96">
      <w:pPr>
        <w:spacing w:line="360" w:lineRule="auto"/>
        <w:ind w:firstLine="709"/>
        <w:jc w:val="both"/>
      </w:pPr>
      <w:r w:rsidRPr="00B65E19">
        <w:t>Субъекты отчетности обязаны в течение указанного срока устранить нарушения в целях приведения бюджетной отчетности в соответствие с установленными требованиями.</w:t>
      </w:r>
    </w:p>
    <w:p w:rsidR="007C34FD" w:rsidRPr="00B65E19" w:rsidRDefault="007C34FD" w:rsidP="00911E96">
      <w:pPr>
        <w:spacing w:line="360" w:lineRule="auto"/>
        <w:ind w:firstLine="709"/>
        <w:jc w:val="both"/>
      </w:pPr>
      <w:r w:rsidRPr="00B65E19">
        <w:t>10. По результатам проведенной камеральной проверки бюджетной отчетности финансовое управление уведомляет субъектов бюджетной отчетности о принятии бюджетной отчетности в следующем порядке:</w:t>
      </w:r>
    </w:p>
    <w:p w:rsidR="007C34FD" w:rsidRPr="00B65E19" w:rsidRDefault="007C34FD" w:rsidP="00911E96">
      <w:pPr>
        <w:spacing w:line="360" w:lineRule="auto"/>
        <w:ind w:firstLine="709"/>
        <w:jc w:val="both"/>
      </w:pPr>
      <w:r w:rsidRPr="00B65E19">
        <w:lastRenderedPageBreak/>
        <w:t>- в части месячной и квартальной бюджетной отчетности – после получения</w:t>
      </w:r>
      <w:r w:rsidR="00CD6C13" w:rsidRPr="00B65E19">
        <w:t xml:space="preserve"> положительного результата по факту проведения министерством финансов Приморского края камеральной проверки отчетности об исполнении бюджета Чугуевского муниципального округа путем изменения статуса представленных форм отчетности в программном комплексе «СВОД – СМАРТ» на статус, подтверждающий принятие отчетности « Утвержден»;</w:t>
      </w:r>
    </w:p>
    <w:p w:rsidR="00CD6C13" w:rsidRPr="00B65E19" w:rsidRDefault="00CD6C13" w:rsidP="00911E96">
      <w:pPr>
        <w:spacing w:line="360" w:lineRule="auto"/>
        <w:ind w:firstLine="709"/>
        <w:jc w:val="both"/>
      </w:pPr>
      <w:r w:rsidRPr="00B65E19">
        <w:t xml:space="preserve">- в части </w:t>
      </w:r>
      <w:r w:rsidR="00FD0CFD" w:rsidRPr="00B65E19">
        <w:t>годовой бюджетной отчетности – в срок, не позднее 15 рабочих дней после получения от министерства финансов Приморского края уведомления о принятии отчетности за отчетный финансовый год путем изменения статуса представленных форм отчетности в программном комплексе «СВОД – СМАРТ» на статус, подтв</w:t>
      </w:r>
      <w:r w:rsidR="00D666B5" w:rsidRPr="00B65E19">
        <w:t>ерждающий принятие отчетности «</w:t>
      </w:r>
      <w:r w:rsidR="00FD0CFD" w:rsidRPr="00B65E19">
        <w:t>Утвержден» и направления субъектам отчетности уведомления о принятии отчетности (далее – Уведомление).</w:t>
      </w:r>
    </w:p>
    <w:p w:rsidR="00FD0CFD" w:rsidRPr="00B65E19" w:rsidRDefault="00FD0CFD" w:rsidP="00911E96">
      <w:pPr>
        <w:spacing w:line="360" w:lineRule="auto"/>
        <w:ind w:firstLine="709"/>
        <w:jc w:val="both"/>
      </w:pPr>
      <w:r w:rsidRPr="00B65E19">
        <w:t xml:space="preserve">11. Уведомление формируется и направляется в программном комплексе «СВОД – СМАРТ» с применением </w:t>
      </w:r>
      <w:r w:rsidR="001425F0" w:rsidRPr="00B65E19">
        <w:t>Э</w:t>
      </w:r>
      <w:r w:rsidRPr="00B65E19">
        <w:t>П.</w:t>
      </w:r>
    </w:p>
    <w:p w:rsidR="00B73F2B" w:rsidRPr="00B65E19" w:rsidRDefault="00B73F2B" w:rsidP="00911E96">
      <w:pPr>
        <w:spacing w:line="360" w:lineRule="auto"/>
        <w:ind w:firstLine="709"/>
        <w:jc w:val="both"/>
      </w:pPr>
      <w:r w:rsidRPr="00B65E19">
        <w:t>12. Бюджетная отчетность представляется в финансовое управление субъектами отчетности муниципального образования в следующие сроки:</w:t>
      </w:r>
    </w:p>
    <w:p w:rsidR="00B73F2B" w:rsidRPr="00B65E19" w:rsidRDefault="00B73F2B" w:rsidP="00911E96">
      <w:pPr>
        <w:spacing w:line="360" w:lineRule="auto"/>
        <w:ind w:firstLine="709"/>
        <w:jc w:val="both"/>
      </w:pPr>
      <w:r w:rsidRPr="00B65E19">
        <w:t>- месячная и квартальная отчетность не позднее 5 числа месяца, следующего за отчетным;</w:t>
      </w:r>
    </w:p>
    <w:p w:rsidR="00B73F2B" w:rsidRPr="00B65E19" w:rsidRDefault="00B73F2B" w:rsidP="00911E96">
      <w:pPr>
        <w:spacing w:line="360" w:lineRule="auto"/>
        <w:ind w:firstLine="709"/>
        <w:jc w:val="both"/>
      </w:pPr>
      <w:r w:rsidRPr="00B65E19">
        <w:t>- месячная и квартальная отчетность в части отчета,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</w:t>
      </w:r>
      <w:r w:rsidR="00977A80" w:rsidRPr="00B65E19">
        <w:t xml:space="preserve"> в составе национальных проектов) (ф. 0503128-НП; ф. 0503738-НП) – не позднее 10 числа месяца, следующего за отчетным периодом;</w:t>
      </w:r>
    </w:p>
    <w:p w:rsidR="00977A80" w:rsidRPr="00B65E19" w:rsidRDefault="009C056B" w:rsidP="00911E96">
      <w:pPr>
        <w:spacing w:line="360" w:lineRule="auto"/>
        <w:ind w:firstLine="709"/>
        <w:jc w:val="both"/>
      </w:pPr>
      <w:r>
        <w:t>- г</w:t>
      </w:r>
      <w:r w:rsidR="00977A80" w:rsidRPr="00B65E19">
        <w:t>одовая отчетность - в срок, предусмотренный графиком представления годовой бюджетной отчетности.</w:t>
      </w:r>
    </w:p>
    <w:p w:rsidR="00977A80" w:rsidRPr="00B65E19" w:rsidRDefault="00977A80" w:rsidP="00911E96">
      <w:pPr>
        <w:spacing w:line="360" w:lineRule="auto"/>
        <w:ind w:firstLine="709"/>
        <w:jc w:val="both"/>
      </w:pPr>
      <w:r w:rsidRPr="00B65E19">
        <w:t>График представления годовой бюджетной отчетности за отчетный финансовый год утверждается приказом финансового управления.</w:t>
      </w:r>
    </w:p>
    <w:sectPr w:rsidR="00977A80" w:rsidRPr="00B65E19" w:rsidSect="00C12DF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C7" w:rsidRDefault="000D3CC7" w:rsidP="00694C0B">
      <w:r>
        <w:separator/>
      </w:r>
    </w:p>
  </w:endnote>
  <w:endnote w:type="continuationSeparator" w:id="0">
    <w:p w:rsidR="000D3CC7" w:rsidRDefault="000D3CC7" w:rsidP="0069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C7" w:rsidRDefault="000D3CC7" w:rsidP="00694C0B">
      <w:r>
        <w:separator/>
      </w:r>
    </w:p>
  </w:footnote>
  <w:footnote w:type="continuationSeparator" w:id="0">
    <w:p w:rsidR="000D3CC7" w:rsidRDefault="000D3CC7" w:rsidP="0069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968805"/>
      <w:docPartObj>
        <w:docPartGallery w:val="Page Numbers (Top of Page)"/>
        <w:docPartUnique/>
      </w:docPartObj>
    </w:sdtPr>
    <w:sdtEndPr/>
    <w:sdtContent>
      <w:p w:rsidR="00694C0B" w:rsidRDefault="00694C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2E">
          <w:rPr>
            <w:noProof/>
          </w:rPr>
          <w:t>2</w:t>
        </w:r>
        <w:r>
          <w:fldChar w:fldCharType="end"/>
        </w:r>
      </w:p>
    </w:sdtContent>
  </w:sdt>
  <w:p w:rsidR="00694C0B" w:rsidRDefault="00694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250D"/>
    <w:multiLevelType w:val="multilevel"/>
    <w:tmpl w:val="9F48F4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41342C28"/>
    <w:multiLevelType w:val="hybridMultilevel"/>
    <w:tmpl w:val="EE96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5C50"/>
    <w:multiLevelType w:val="hybridMultilevel"/>
    <w:tmpl w:val="3F2A96F4"/>
    <w:lvl w:ilvl="0" w:tplc="BAACF1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003BD3"/>
    <w:rsid w:val="00004136"/>
    <w:rsid w:val="000155A6"/>
    <w:rsid w:val="00053F99"/>
    <w:rsid w:val="000B4DFC"/>
    <w:rsid w:val="000D3CC7"/>
    <w:rsid w:val="00111B88"/>
    <w:rsid w:val="001154E8"/>
    <w:rsid w:val="00134205"/>
    <w:rsid w:val="0013569B"/>
    <w:rsid w:val="00140591"/>
    <w:rsid w:val="001425F0"/>
    <w:rsid w:val="0016132B"/>
    <w:rsid w:val="001A0524"/>
    <w:rsid w:val="001A5D79"/>
    <w:rsid w:val="001D5141"/>
    <w:rsid w:val="001E2E51"/>
    <w:rsid w:val="002139A7"/>
    <w:rsid w:val="00220A5C"/>
    <w:rsid w:val="00257F45"/>
    <w:rsid w:val="002872BA"/>
    <w:rsid w:val="00287B8D"/>
    <w:rsid w:val="00291CB2"/>
    <w:rsid w:val="00291D9B"/>
    <w:rsid w:val="002923AB"/>
    <w:rsid w:val="002A7B7E"/>
    <w:rsid w:val="0032301D"/>
    <w:rsid w:val="003252D0"/>
    <w:rsid w:val="00325A94"/>
    <w:rsid w:val="00340915"/>
    <w:rsid w:val="00367E01"/>
    <w:rsid w:val="003B2E97"/>
    <w:rsid w:val="003E3A3E"/>
    <w:rsid w:val="003F2E8D"/>
    <w:rsid w:val="00404BED"/>
    <w:rsid w:val="004068C0"/>
    <w:rsid w:val="00417E8F"/>
    <w:rsid w:val="00422BEB"/>
    <w:rsid w:val="0045629F"/>
    <w:rsid w:val="00483FB7"/>
    <w:rsid w:val="004A15C7"/>
    <w:rsid w:val="004C3CE9"/>
    <w:rsid w:val="004E26C5"/>
    <w:rsid w:val="004F48D6"/>
    <w:rsid w:val="00503920"/>
    <w:rsid w:val="00510045"/>
    <w:rsid w:val="00520F93"/>
    <w:rsid w:val="005216AE"/>
    <w:rsid w:val="005304BE"/>
    <w:rsid w:val="00537FD0"/>
    <w:rsid w:val="00553934"/>
    <w:rsid w:val="00557B75"/>
    <w:rsid w:val="005945D1"/>
    <w:rsid w:val="00597E77"/>
    <w:rsid w:val="005B0902"/>
    <w:rsid w:val="005B1EE9"/>
    <w:rsid w:val="005C01B3"/>
    <w:rsid w:val="005C2BBE"/>
    <w:rsid w:val="005D4D7C"/>
    <w:rsid w:val="005E70C9"/>
    <w:rsid w:val="005E7A24"/>
    <w:rsid w:val="0061563B"/>
    <w:rsid w:val="00621359"/>
    <w:rsid w:val="00623D59"/>
    <w:rsid w:val="006260BB"/>
    <w:rsid w:val="00647E88"/>
    <w:rsid w:val="00657A07"/>
    <w:rsid w:val="006917CB"/>
    <w:rsid w:val="00694C0B"/>
    <w:rsid w:val="006B0F7C"/>
    <w:rsid w:val="006C3D4C"/>
    <w:rsid w:val="006D6E2E"/>
    <w:rsid w:val="006E0966"/>
    <w:rsid w:val="006F7EC4"/>
    <w:rsid w:val="00711C83"/>
    <w:rsid w:val="00720023"/>
    <w:rsid w:val="00743259"/>
    <w:rsid w:val="007565BA"/>
    <w:rsid w:val="00775539"/>
    <w:rsid w:val="007755FC"/>
    <w:rsid w:val="00796304"/>
    <w:rsid w:val="007C34FD"/>
    <w:rsid w:val="007D58C4"/>
    <w:rsid w:val="00801ABB"/>
    <w:rsid w:val="008356C3"/>
    <w:rsid w:val="00837B4E"/>
    <w:rsid w:val="00847AD7"/>
    <w:rsid w:val="0088516C"/>
    <w:rsid w:val="00893FF4"/>
    <w:rsid w:val="008A209C"/>
    <w:rsid w:val="008C58A1"/>
    <w:rsid w:val="008D295F"/>
    <w:rsid w:val="008D5FAA"/>
    <w:rsid w:val="008F0A0E"/>
    <w:rsid w:val="0090451B"/>
    <w:rsid w:val="0090592F"/>
    <w:rsid w:val="00911E96"/>
    <w:rsid w:val="00915766"/>
    <w:rsid w:val="009501E3"/>
    <w:rsid w:val="00977A80"/>
    <w:rsid w:val="00981397"/>
    <w:rsid w:val="009832D4"/>
    <w:rsid w:val="0098788A"/>
    <w:rsid w:val="00991B2D"/>
    <w:rsid w:val="00995F5F"/>
    <w:rsid w:val="009A060D"/>
    <w:rsid w:val="009A0EF8"/>
    <w:rsid w:val="009C056B"/>
    <w:rsid w:val="009D7B7E"/>
    <w:rsid w:val="009E0811"/>
    <w:rsid w:val="009E64D9"/>
    <w:rsid w:val="009F35BE"/>
    <w:rsid w:val="009F3A1C"/>
    <w:rsid w:val="009F3AC5"/>
    <w:rsid w:val="009F6076"/>
    <w:rsid w:val="00A122F9"/>
    <w:rsid w:val="00A35709"/>
    <w:rsid w:val="00A744EA"/>
    <w:rsid w:val="00AA5349"/>
    <w:rsid w:val="00AB5A16"/>
    <w:rsid w:val="00AD58F0"/>
    <w:rsid w:val="00AE1B80"/>
    <w:rsid w:val="00AF69B5"/>
    <w:rsid w:val="00AF7777"/>
    <w:rsid w:val="00B2269C"/>
    <w:rsid w:val="00B402ED"/>
    <w:rsid w:val="00B50961"/>
    <w:rsid w:val="00B63C51"/>
    <w:rsid w:val="00B65E19"/>
    <w:rsid w:val="00B73F2B"/>
    <w:rsid w:val="00B8551F"/>
    <w:rsid w:val="00BA4D4F"/>
    <w:rsid w:val="00BC363B"/>
    <w:rsid w:val="00BD0971"/>
    <w:rsid w:val="00BD41B5"/>
    <w:rsid w:val="00BD4AD8"/>
    <w:rsid w:val="00C02FE5"/>
    <w:rsid w:val="00C12DF3"/>
    <w:rsid w:val="00C14C87"/>
    <w:rsid w:val="00C608FC"/>
    <w:rsid w:val="00C74382"/>
    <w:rsid w:val="00C77788"/>
    <w:rsid w:val="00C93F5E"/>
    <w:rsid w:val="00CB2401"/>
    <w:rsid w:val="00CC40EC"/>
    <w:rsid w:val="00CD6C13"/>
    <w:rsid w:val="00CF0B84"/>
    <w:rsid w:val="00D00F65"/>
    <w:rsid w:val="00D02A58"/>
    <w:rsid w:val="00D13102"/>
    <w:rsid w:val="00D17964"/>
    <w:rsid w:val="00D303C1"/>
    <w:rsid w:val="00D344A2"/>
    <w:rsid w:val="00D35115"/>
    <w:rsid w:val="00D52596"/>
    <w:rsid w:val="00D65928"/>
    <w:rsid w:val="00D666B5"/>
    <w:rsid w:val="00D763B9"/>
    <w:rsid w:val="00DA61E5"/>
    <w:rsid w:val="00DB3E07"/>
    <w:rsid w:val="00DB5712"/>
    <w:rsid w:val="00DC4CA5"/>
    <w:rsid w:val="00DD477E"/>
    <w:rsid w:val="00DF2676"/>
    <w:rsid w:val="00E0689B"/>
    <w:rsid w:val="00E16559"/>
    <w:rsid w:val="00E30986"/>
    <w:rsid w:val="00E740A8"/>
    <w:rsid w:val="00EB237B"/>
    <w:rsid w:val="00ED13C1"/>
    <w:rsid w:val="00EE5632"/>
    <w:rsid w:val="00EF7AB8"/>
    <w:rsid w:val="00F27FBC"/>
    <w:rsid w:val="00F7524A"/>
    <w:rsid w:val="00F81C68"/>
    <w:rsid w:val="00FC3345"/>
    <w:rsid w:val="00FD0CFD"/>
    <w:rsid w:val="00FD0F83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4556-C635-4E8E-A458-F47F9138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3C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List Paragraph"/>
    <w:basedOn w:val="a"/>
    <w:uiPriority w:val="34"/>
    <w:qFormat/>
    <w:rsid w:val="00A122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4C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C0B"/>
    <w:rPr>
      <w:rFonts w:ascii="Times New Roman" w:eastAsia="Times New Roman" w:hAnsi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694C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C0B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8BFA-7AEA-4FD6-806B-E65F7309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6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ФУ АЧМО</cp:lastModifiedBy>
  <cp:revision>4</cp:revision>
  <cp:lastPrinted>2023-11-16T04:57:00Z</cp:lastPrinted>
  <dcterms:created xsi:type="dcterms:W3CDTF">2023-11-16T05:23:00Z</dcterms:created>
  <dcterms:modified xsi:type="dcterms:W3CDTF">2023-11-16T23:30:00Z</dcterms:modified>
</cp:coreProperties>
</file>