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09D4" w14:textId="6D5FB7B7" w:rsidR="00166062" w:rsidRDefault="00462D47" w:rsidP="0016606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2F886A" wp14:editId="4D9D5C29">
            <wp:simplePos x="0" y="0"/>
            <wp:positionH relativeFrom="column">
              <wp:posOffset>2548890</wp:posOffset>
            </wp:positionH>
            <wp:positionV relativeFrom="paragraph">
              <wp:posOffset>-396240</wp:posOffset>
            </wp:positionV>
            <wp:extent cx="740635" cy="931545"/>
            <wp:effectExtent l="0" t="0" r="2540" b="190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3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BB448" w14:textId="2119946C" w:rsidR="00166062" w:rsidRDefault="00166062" w:rsidP="00166062">
      <w:pPr>
        <w:jc w:val="center"/>
      </w:pPr>
    </w:p>
    <w:p w14:paraId="7D0FD7D9" w14:textId="77777777" w:rsidR="00166062" w:rsidRDefault="00166062" w:rsidP="00166062">
      <w:pPr>
        <w:jc w:val="center"/>
      </w:pPr>
    </w:p>
    <w:p w14:paraId="63D88869" w14:textId="77777777" w:rsidR="00166062" w:rsidRDefault="00166062" w:rsidP="001660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4F61BCF" w14:textId="77777777" w:rsidR="00166062" w:rsidRDefault="00166062" w:rsidP="001660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0958ABF" w14:textId="77777777" w:rsidR="00166062" w:rsidRDefault="00166062" w:rsidP="00166062">
      <w:pPr>
        <w:pStyle w:val="a3"/>
        <w:tabs>
          <w:tab w:val="left" w:pos="0"/>
        </w:tabs>
      </w:pPr>
      <w:r>
        <w:t>МУНИЦИПАЛЬ</w:t>
      </w:r>
      <w:bookmarkStart w:id="0" w:name="_GoBack"/>
      <w:bookmarkEnd w:id="0"/>
      <w:r>
        <w:t xml:space="preserve">НОГО ОКРУГА </w:t>
      </w:r>
    </w:p>
    <w:p w14:paraId="33F8A438" w14:textId="77777777" w:rsidR="00166062" w:rsidRDefault="00166062" w:rsidP="00166062">
      <w:pPr>
        <w:tabs>
          <w:tab w:val="left" w:pos="0"/>
        </w:tabs>
        <w:rPr>
          <w:sz w:val="32"/>
        </w:rPr>
      </w:pPr>
    </w:p>
    <w:p w14:paraId="64C0C24C" w14:textId="77777777" w:rsidR="00166062" w:rsidRDefault="00166062" w:rsidP="001660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166062" w:rsidRPr="003929BD" w14:paraId="3E7E75D8" w14:textId="77777777" w:rsidTr="00E864BB">
        <w:trPr>
          <w:trHeight w:val="276"/>
        </w:trPr>
        <w:tc>
          <w:tcPr>
            <w:tcW w:w="2726" w:type="dxa"/>
          </w:tcPr>
          <w:p w14:paraId="51EAC22A" w14:textId="77777777" w:rsidR="00166062" w:rsidRPr="003929BD" w:rsidRDefault="00166062" w:rsidP="00E864BB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22.05.2024</w:t>
            </w:r>
          </w:p>
        </w:tc>
        <w:tc>
          <w:tcPr>
            <w:tcW w:w="5380" w:type="dxa"/>
          </w:tcPr>
          <w:p w14:paraId="362795F5" w14:textId="77777777" w:rsidR="00166062" w:rsidRPr="003929BD" w:rsidRDefault="00166062" w:rsidP="00E864BB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27B0A389" w14:textId="77777777" w:rsidR="00166062" w:rsidRPr="0013453A" w:rsidRDefault="00166062" w:rsidP="00E864BB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596</w:t>
            </w:r>
          </w:p>
        </w:tc>
      </w:tr>
      <w:tr w:rsidR="00166062" w:rsidRPr="003929BD" w14:paraId="1422B891" w14:textId="77777777" w:rsidTr="00E864BB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147BA65B" w14:textId="77777777" w:rsidR="00166062" w:rsidRDefault="00166062" w:rsidP="00E864BB">
            <w:pPr>
              <w:jc w:val="center"/>
              <w:rPr>
                <w:b/>
                <w:sz w:val="28"/>
                <w:szCs w:val="28"/>
              </w:rPr>
            </w:pPr>
          </w:p>
          <w:p w14:paraId="66A99E17" w14:textId="77777777" w:rsidR="00166062" w:rsidRPr="003929BD" w:rsidRDefault="00166062" w:rsidP="00E864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заслушанной информации</w:t>
            </w:r>
          </w:p>
        </w:tc>
      </w:tr>
    </w:tbl>
    <w:p w14:paraId="130F4ED9" w14:textId="77777777" w:rsidR="00166062" w:rsidRDefault="00166062" w:rsidP="00166062">
      <w:pPr>
        <w:spacing w:line="360" w:lineRule="auto"/>
        <w:jc w:val="both"/>
        <w:rPr>
          <w:sz w:val="28"/>
          <w:szCs w:val="28"/>
        </w:rPr>
      </w:pPr>
    </w:p>
    <w:p w14:paraId="4D5088D6" w14:textId="77777777" w:rsidR="00166062" w:rsidRPr="00867188" w:rsidRDefault="00166062" w:rsidP="00166062">
      <w:pPr>
        <w:spacing w:line="360" w:lineRule="auto"/>
        <w:ind w:firstLine="708"/>
        <w:jc w:val="both"/>
        <w:rPr>
          <w:sz w:val="28"/>
          <w:szCs w:val="28"/>
        </w:rPr>
      </w:pPr>
      <w:r w:rsidRPr="00867188">
        <w:rPr>
          <w:sz w:val="28"/>
          <w:szCs w:val="28"/>
        </w:rPr>
        <w:t xml:space="preserve">Заслушав и обсудив </w:t>
      </w:r>
      <w:r w:rsidRPr="00166062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166062">
        <w:rPr>
          <w:sz w:val="28"/>
          <w:szCs w:val="28"/>
        </w:rPr>
        <w:t xml:space="preserve"> о контрольном мероприятии «Проверка отдельных вопросов финансово-хозяйственной деятельности МКДОУ «Детский сад № 29» с. Кокшаровка за 2023 год»</w:t>
      </w:r>
      <w:r w:rsidRPr="00867188">
        <w:rPr>
          <w:sz w:val="28"/>
          <w:szCs w:val="28"/>
        </w:rPr>
        <w:t>, предоставленную председателем Контрольно-счетного комитета Чугуевского муниципального округа</w:t>
      </w:r>
      <w:r>
        <w:rPr>
          <w:sz w:val="28"/>
          <w:szCs w:val="28"/>
        </w:rPr>
        <w:t xml:space="preserve"> (Тимофеева М.А.)</w:t>
      </w:r>
      <w:r w:rsidRPr="00867188">
        <w:rPr>
          <w:sz w:val="28"/>
          <w:szCs w:val="28"/>
        </w:rPr>
        <w:t>, Дума Чугуевского муниципального округа</w:t>
      </w:r>
    </w:p>
    <w:p w14:paraId="259E67D0" w14:textId="77777777" w:rsidR="00166062" w:rsidRPr="00867188" w:rsidRDefault="00166062" w:rsidP="00166062">
      <w:pPr>
        <w:spacing w:line="360" w:lineRule="auto"/>
        <w:jc w:val="both"/>
        <w:rPr>
          <w:sz w:val="28"/>
          <w:szCs w:val="28"/>
        </w:rPr>
      </w:pPr>
    </w:p>
    <w:p w14:paraId="490169E2" w14:textId="77777777" w:rsidR="00166062" w:rsidRPr="00867188" w:rsidRDefault="00166062" w:rsidP="00166062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>РЕШИЛА:</w:t>
      </w:r>
    </w:p>
    <w:p w14:paraId="5647DC57" w14:textId="77777777" w:rsidR="00166062" w:rsidRPr="00867188" w:rsidRDefault="00166062" w:rsidP="00166062">
      <w:pPr>
        <w:spacing w:line="360" w:lineRule="auto"/>
        <w:jc w:val="both"/>
        <w:rPr>
          <w:sz w:val="28"/>
          <w:szCs w:val="28"/>
        </w:rPr>
      </w:pPr>
    </w:p>
    <w:p w14:paraId="1DDCDC42" w14:textId="77777777" w:rsidR="00166062" w:rsidRPr="00867188" w:rsidRDefault="00166062" w:rsidP="00166062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ab/>
        <w:t xml:space="preserve">Принять к сведению прилагаемую Информацию </w:t>
      </w:r>
      <w:r w:rsidRPr="00166062">
        <w:rPr>
          <w:sz w:val="28"/>
          <w:szCs w:val="28"/>
        </w:rPr>
        <w:t>о контрольном мероприятии «Проверка отдельных вопросов финансово-хозяйственной деятельности МКДОУ «Детский сад № 29» с. Кокшаровка за 2023 год»</w:t>
      </w:r>
      <w:r>
        <w:rPr>
          <w:sz w:val="28"/>
          <w:szCs w:val="28"/>
        </w:rPr>
        <w:t>.</w:t>
      </w:r>
    </w:p>
    <w:p w14:paraId="3CFAA3F9" w14:textId="77777777" w:rsidR="00166062" w:rsidRPr="00867188" w:rsidRDefault="00166062" w:rsidP="00166062">
      <w:pPr>
        <w:spacing w:line="360" w:lineRule="auto"/>
        <w:jc w:val="both"/>
        <w:rPr>
          <w:sz w:val="28"/>
          <w:szCs w:val="28"/>
        </w:rPr>
      </w:pPr>
    </w:p>
    <w:p w14:paraId="767152AF" w14:textId="77777777" w:rsidR="00166062" w:rsidRPr="00867188" w:rsidRDefault="00166062" w:rsidP="00166062">
      <w:pPr>
        <w:spacing w:line="360" w:lineRule="auto"/>
        <w:jc w:val="both"/>
        <w:rPr>
          <w:sz w:val="28"/>
          <w:szCs w:val="28"/>
        </w:rPr>
      </w:pPr>
    </w:p>
    <w:p w14:paraId="747DEB7F" w14:textId="77777777" w:rsidR="00166062" w:rsidRPr="00867188" w:rsidRDefault="00166062" w:rsidP="00166062">
      <w:pPr>
        <w:jc w:val="both"/>
        <w:rPr>
          <w:color w:val="FF0000"/>
          <w:sz w:val="28"/>
          <w:szCs w:val="28"/>
        </w:rPr>
      </w:pPr>
    </w:p>
    <w:p w14:paraId="1DC064F2" w14:textId="77777777" w:rsidR="00166062" w:rsidRPr="00867188" w:rsidRDefault="00166062" w:rsidP="00166062">
      <w:pPr>
        <w:ind w:left="3240" w:hanging="3240"/>
        <w:rPr>
          <w:sz w:val="28"/>
          <w:szCs w:val="28"/>
        </w:rPr>
      </w:pPr>
      <w:r w:rsidRPr="00867188">
        <w:rPr>
          <w:sz w:val="28"/>
          <w:szCs w:val="28"/>
        </w:rPr>
        <w:t>Председатель Думы</w:t>
      </w:r>
    </w:p>
    <w:p w14:paraId="78ED4A7D" w14:textId="77777777" w:rsidR="00166062" w:rsidRPr="00867188" w:rsidRDefault="00166062" w:rsidP="001660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188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</w:t>
      </w:r>
      <w:r w:rsidRPr="00867188">
        <w:rPr>
          <w:rFonts w:ascii="Times New Roman" w:hAnsi="Times New Roman" w:cs="Times New Roman"/>
          <w:sz w:val="28"/>
          <w:szCs w:val="28"/>
        </w:rPr>
        <w:tab/>
      </w:r>
      <w:r w:rsidRPr="00867188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424F8E8D" w14:textId="77777777" w:rsidR="00166062" w:rsidRPr="00867188" w:rsidRDefault="00166062" w:rsidP="001660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C9BDB" w14:textId="77777777" w:rsidR="00166062" w:rsidRPr="00867188" w:rsidRDefault="00166062" w:rsidP="001660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93D1DD" w14:textId="77777777" w:rsidR="00166062" w:rsidRPr="00867188" w:rsidRDefault="00166062" w:rsidP="001660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E6D2B1" w14:textId="77777777" w:rsidR="009F198F" w:rsidRDefault="009F198F"/>
    <w:p w14:paraId="582DB993" w14:textId="77777777" w:rsidR="00166062" w:rsidRDefault="00166062"/>
    <w:p w14:paraId="6D351E1B" w14:textId="77777777" w:rsidR="00166062" w:rsidRDefault="00166062"/>
    <w:p w14:paraId="29D0EC9E" w14:textId="77777777" w:rsidR="00166062" w:rsidRDefault="00166062"/>
    <w:p w14:paraId="4F123826" w14:textId="77777777" w:rsidR="00166062" w:rsidRPr="00CE55EE" w:rsidRDefault="00166062" w:rsidP="00166062">
      <w:pPr>
        <w:jc w:val="center"/>
        <w:rPr>
          <w:b/>
          <w:sz w:val="26"/>
          <w:szCs w:val="26"/>
        </w:rPr>
      </w:pPr>
      <w:r w:rsidRPr="00CE55EE">
        <w:rPr>
          <w:b/>
          <w:sz w:val="26"/>
          <w:szCs w:val="26"/>
        </w:rPr>
        <w:lastRenderedPageBreak/>
        <w:t xml:space="preserve">Информация </w:t>
      </w:r>
    </w:p>
    <w:p w14:paraId="0900DFFA" w14:textId="77777777" w:rsidR="00166062" w:rsidRPr="00CE55EE" w:rsidRDefault="00166062" w:rsidP="00166062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CE55EE">
        <w:rPr>
          <w:b/>
          <w:sz w:val="26"/>
          <w:szCs w:val="26"/>
        </w:rPr>
        <w:t xml:space="preserve">о контрольном мероприятии </w:t>
      </w:r>
    </w:p>
    <w:p w14:paraId="019D28F4" w14:textId="77777777" w:rsidR="00166062" w:rsidRPr="00CE55EE" w:rsidRDefault="00166062" w:rsidP="00166062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CE55EE">
        <w:rPr>
          <w:b/>
          <w:sz w:val="26"/>
          <w:szCs w:val="26"/>
        </w:rPr>
        <w:t>«Проверка отдельных вопросов финансово-хозяйственной деятельности МКДОУ «Детский сад № 29» с. Кокшаровка за 2023 год»</w:t>
      </w:r>
    </w:p>
    <w:p w14:paraId="0538D5C9" w14:textId="77777777" w:rsidR="00166062" w:rsidRPr="00CE55EE" w:rsidRDefault="00166062" w:rsidP="00166062">
      <w:pPr>
        <w:spacing w:line="312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Контрольное мероприятие проведено на основании пункта 1.1. Плана работы Контрольно-счетного комитета Чугуевского муниципального округа на 2024 год.</w:t>
      </w:r>
    </w:p>
    <w:p w14:paraId="706E3BE3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  <w:u w:val="single"/>
        </w:rPr>
        <w:t>Объект проверки</w:t>
      </w:r>
      <w:r w:rsidRPr="00CE55EE">
        <w:rPr>
          <w:sz w:val="26"/>
          <w:szCs w:val="26"/>
        </w:rPr>
        <w:t>: МКДОУ «Детский сад № 29» с. Кокшаровка.</w:t>
      </w:r>
    </w:p>
    <w:p w14:paraId="4FFC5DD2" w14:textId="77777777" w:rsidR="00166062" w:rsidRPr="00CE55EE" w:rsidRDefault="00166062" w:rsidP="00166062">
      <w:pPr>
        <w:spacing w:line="312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  <w:u w:val="single"/>
        </w:rPr>
        <w:t>Проверенный период деятельности</w:t>
      </w:r>
      <w:r w:rsidRPr="00CE55EE">
        <w:rPr>
          <w:sz w:val="26"/>
          <w:szCs w:val="26"/>
        </w:rPr>
        <w:t>: 2023 год.</w:t>
      </w:r>
    </w:p>
    <w:p w14:paraId="1FA82086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По результатам контрольного мероприятия установлено следующее.</w:t>
      </w:r>
    </w:p>
    <w:p w14:paraId="0FF4895A" w14:textId="77777777" w:rsidR="00166062" w:rsidRPr="00CE55EE" w:rsidRDefault="00166062" w:rsidP="00166062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CE55EE">
        <w:rPr>
          <w:i/>
          <w:sz w:val="26"/>
          <w:szCs w:val="26"/>
        </w:rPr>
        <w:t>По цели 1</w:t>
      </w:r>
      <w:r w:rsidRPr="00CE55EE">
        <w:rPr>
          <w:b/>
          <w:i/>
          <w:sz w:val="26"/>
          <w:szCs w:val="26"/>
        </w:rPr>
        <w:t xml:space="preserve">. </w:t>
      </w:r>
      <w:r w:rsidRPr="00CE55EE">
        <w:rPr>
          <w:i/>
          <w:sz w:val="26"/>
          <w:szCs w:val="26"/>
        </w:rPr>
        <w:t>Проверить полноту поступления родительской платы за присмотр и уход за детьми, законность, эффективность и целевое использование бюджетных средств, выделенных на обеспечение деятельности Учреждения.</w:t>
      </w:r>
    </w:p>
    <w:p w14:paraId="3345FEEA" w14:textId="77777777" w:rsidR="00166062" w:rsidRPr="00CE55EE" w:rsidRDefault="00166062" w:rsidP="00166062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CE55EE">
        <w:rPr>
          <w:i/>
          <w:sz w:val="26"/>
          <w:szCs w:val="26"/>
        </w:rPr>
        <w:t>1.1. Проверено соблюдение Учреждением порядка составления, утверждения и ведения бюджетных смет и проведен анализ исполнения сметных назначений.</w:t>
      </w:r>
    </w:p>
    <w:p w14:paraId="1F5119D9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 xml:space="preserve">В 2023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05594E36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По итогам 2023 года показатели бюджетной сметы Учреждения исполнены в сумме 9 415,41 тыс. рублей или на 99,1%. Не освоено 88</w:t>
      </w:r>
      <w:r>
        <w:rPr>
          <w:sz w:val="26"/>
          <w:szCs w:val="26"/>
        </w:rPr>
        <w:t>,</w:t>
      </w:r>
      <w:r w:rsidRPr="00CE55EE">
        <w:rPr>
          <w:sz w:val="26"/>
          <w:szCs w:val="26"/>
        </w:rPr>
        <w:t>38 тыс. рублей, из них наибольший объем в сумме 80</w:t>
      </w:r>
      <w:r>
        <w:rPr>
          <w:sz w:val="26"/>
          <w:szCs w:val="26"/>
        </w:rPr>
        <w:t>,</w:t>
      </w:r>
      <w:r w:rsidRPr="00CE55EE">
        <w:rPr>
          <w:sz w:val="26"/>
          <w:szCs w:val="26"/>
        </w:rPr>
        <w:t>8</w:t>
      </w:r>
      <w:r>
        <w:rPr>
          <w:sz w:val="26"/>
          <w:szCs w:val="26"/>
        </w:rPr>
        <w:t>5</w:t>
      </w:r>
      <w:r w:rsidRPr="00CE55EE">
        <w:rPr>
          <w:sz w:val="26"/>
          <w:szCs w:val="26"/>
        </w:rPr>
        <w:t xml:space="preserve"> тыс. рублей по расходам за коммунальные услуги</w:t>
      </w:r>
      <w:r>
        <w:rPr>
          <w:sz w:val="26"/>
          <w:szCs w:val="26"/>
        </w:rPr>
        <w:t xml:space="preserve">. </w:t>
      </w:r>
      <w:r w:rsidRPr="00CE55EE">
        <w:rPr>
          <w:sz w:val="26"/>
          <w:szCs w:val="26"/>
        </w:rPr>
        <w:t xml:space="preserve">Расходы исполнены в объеме фактической потребности. </w:t>
      </w:r>
    </w:p>
    <w:p w14:paraId="4E1A1FD2" w14:textId="77777777" w:rsidR="00166062" w:rsidRPr="00CE55EE" w:rsidRDefault="00166062" w:rsidP="00166062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CE55EE">
        <w:rPr>
          <w:sz w:val="26"/>
          <w:szCs w:val="26"/>
        </w:rPr>
        <w:t>В ходе проверки расходования бюджетных средств, выделенных в 2023 году на обеспечение деятельности Учреждения, не законного и не целе</w:t>
      </w:r>
      <w:r>
        <w:rPr>
          <w:sz w:val="26"/>
          <w:szCs w:val="26"/>
        </w:rPr>
        <w:t>вого использования не выявлено.</w:t>
      </w:r>
    </w:p>
    <w:p w14:paraId="5B438996" w14:textId="77777777" w:rsidR="00166062" w:rsidRPr="00CE55EE" w:rsidRDefault="00166062" w:rsidP="00166062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CE55EE">
        <w:rPr>
          <w:i/>
          <w:sz w:val="26"/>
          <w:szCs w:val="26"/>
        </w:rPr>
        <w:t>1.2. Проверены отдельные вопросы организации и ведения бухгалтерского учета и составления отчетности в Учреждении: расчеты по доходам от поступления родительской платы за присмотр и уход за детьми;</w:t>
      </w:r>
      <w:r w:rsidRPr="00CE55EE">
        <w:t xml:space="preserve"> </w:t>
      </w:r>
      <w:r w:rsidRPr="00CE55EE">
        <w:rPr>
          <w:i/>
          <w:sz w:val="26"/>
          <w:szCs w:val="26"/>
        </w:rPr>
        <w:t>расчеты по оплате труда;</w:t>
      </w:r>
      <w:r w:rsidRPr="00CE55EE">
        <w:t xml:space="preserve"> </w:t>
      </w:r>
      <w:r w:rsidRPr="00CE55EE">
        <w:rPr>
          <w:i/>
          <w:sz w:val="26"/>
          <w:szCs w:val="26"/>
        </w:rPr>
        <w:t>расчеты с поставщиками и подрядчиками;</w:t>
      </w:r>
      <w:r w:rsidRPr="00CE55EE">
        <w:t xml:space="preserve"> </w:t>
      </w:r>
      <w:r w:rsidRPr="00CE55EE">
        <w:rPr>
          <w:i/>
          <w:sz w:val="26"/>
          <w:szCs w:val="26"/>
        </w:rPr>
        <w:t>учет нефинансовых активов, включая учет на забалансовых счетах;</w:t>
      </w:r>
      <w:r w:rsidRPr="00CE55EE">
        <w:t xml:space="preserve"> </w:t>
      </w:r>
      <w:r w:rsidRPr="00CE55EE">
        <w:rPr>
          <w:i/>
          <w:sz w:val="26"/>
          <w:szCs w:val="26"/>
        </w:rPr>
        <w:t>достоверность бюджетной отчетности.</w:t>
      </w:r>
    </w:p>
    <w:p w14:paraId="49023893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1.2.1. В ходе проверки расчетов</w:t>
      </w:r>
      <w:r w:rsidRPr="00CE55EE">
        <w:t xml:space="preserve"> </w:t>
      </w:r>
      <w:r w:rsidRPr="00CE55EE">
        <w:rPr>
          <w:iCs/>
          <w:sz w:val="26"/>
          <w:szCs w:val="26"/>
        </w:rPr>
        <w:t>по доходам от поступления родительской платы за присмотр и уход за детьми</w:t>
      </w:r>
      <w:r w:rsidRPr="00CE55EE">
        <w:t xml:space="preserve"> </w:t>
      </w:r>
      <w:r w:rsidRPr="00CE55EE">
        <w:rPr>
          <w:sz w:val="26"/>
          <w:szCs w:val="26"/>
        </w:rPr>
        <w:t>проведен</w:t>
      </w:r>
      <w:r w:rsidRPr="00CE55EE">
        <w:t xml:space="preserve"> </w:t>
      </w:r>
      <w:r w:rsidRPr="00CE55EE">
        <w:rPr>
          <w:iCs/>
          <w:sz w:val="26"/>
          <w:szCs w:val="26"/>
        </w:rPr>
        <w:t>анализ нормативной правовой базы и документов, регулирующих вопросы начисления родительской платы, проверена обоснованность и правильность начисления родительской платы.</w:t>
      </w:r>
    </w:p>
    <w:p w14:paraId="75414D9E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результате установлено, что </w:t>
      </w:r>
      <w:r w:rsidRPr="00CE55EE">
        <w:rPr>
          <w:iCs/>
          <w:sz w:val="26"/>
          <w:szCs w:val="26"/>
        </w:rPr>
        <w:t>родительск</w:t>
      </w:r>
      <w:r>
        <w:rPr>
          <w:iCs/>
          <w:sz w:val="26"/>
          <w:szCs w:val="26"/>
        </w:rPr>
        <w:t>ая</w:t>
      </w:r>
      <w:r w:rsidRPr="00CE55EE">
        <w:rPr>
          <w:iCs/>
          <w:sz w:val="26"/>
          <w:szCs w:val="26"/>
        </w:rPr>
        <w:t xml:space="preserve"> плат</w:t>
      </w:r>
      <w:r>
        <w:rPr>
          <w:iCs/>
          <w:sz w:val="26"/>
          <w:szCs w:val="26"/>
        </w:rPr>
        <w:t xml:space="preserve">а </w:t>
      </w:r>
      <w:r w:rsidRPr="00CE55EE">
        <w:rPr>
          <w:iCs/>
          <w:sz w:val="26"/>
          <w:szCs w:val="26"/>
        </w:rPr>
        <w:t>начисл</w:t>
      </w:r>
      <w:r>
        <w:rPr>
          <w:iCs/>
          <w:sz w:val="26"/>
          <w:szCs w:val="26"/>
        </w:rPr>
        <w:t xml:space="preserve">ялась в соответствии с нормативными правовыми актами Приморского края и администрации Чугуевского муниципального округа. Расчет родительской платы производился за фактические дни посещения детьми Учреждения </w:t>
      </w:r>
      <w:proofErr w:type="gramStart"/>
      <w:r>
        <w:rPr>
          <w:iCs/>
          <w:sz w:val="26"/>
          <w:szCs w:val="26"/>
        </w:rPr>
        <w:t>согласно табеля</w:t>
      </w:r>
      <w:proofErr w:type="gramEnd"/>
      <w:r>
        <w:rPr>
          <w:iCs/>
          <w:sz w:val="26"/>
          <w:szCs w:val="26"/>
        </w:rPr>
        <w:t xml:space="preserve"> учета посещаемости детей (ф. 0504608). Нарушений не установлено.</w:t>
      </w:r>
    </w:p>
    <w:p w14:paraId="654BAE04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На конец 2023 года текущая дебиторская задолженность по родительской плате, образовавшаяся в декабре 2023 года, составила 6 292,41 рублей. Просроченная дебиторская задолженность отсутствует. </w:t>
      </w:r>
    </w:p>
    <w:p w14:paraId="235FC6F7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iCs/>
          <w:sz w:val="26"/>
          <w:szCs w:val="26"/>
        </w:rPr>
        <w:t>В</w:t>
      </w:r>
      <w:r>
        <w:rPr>
          <w:iCs/>
          <w:sz w:val="26"/>
          <w:szCs w:val="26"/>
        </w:rPr>
        <w:t>месте с тем, выявлен ряд недостатков, касающихся порядка заполнения т</w:t>
      </w:r>
      <w:r w:rsidRPr="00CE55EE">
        <w:rPr>
          <w:iCs/>
          <w:sz w:val="26"/>
          <w:szCs w:val="26"/>
        </w:rPr>
        <w:t>абелей учета посещаемости детей (ф. 0504608)</w:t>
      </w:r>
      <w:r>
        <w:rPr>
          <w:iCs/>
          <w:sz w:val="26"/>
          <w:szCs w:val="26"/>
        </w:rPr>
        <w:t>, установленных п</w:t>
      </w:r>
      <w:r w:rsidRPr="00CE55EE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CE55EE">
        <w:rPr>
          <w:sz w:val="26"/>
          <w:szCs w:val="26"/>
        </w:rPr>
        <w:t xml:space="preserve"> Минфина России от 30.03.2015 № 52н.</w:t>
      </w:r>
    </w:p>
    <w:p w14:paraId="2C60C0B5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нарушение постановления администрации Чугуевского муниципального округа от 03.02.20201 № 65-НПА, устанавливающего порядок взимания родительской платы за присмотр и уход за детьми, в </w:t>
      </w:r>
      <w:r w:rsidRPr="00CE55EE">
        <w:rPr>
          <w:sz w:val="26"/>
          <w:szCs w:val="26"/>
        </w:rPr>
        <w:t>договорах, заключенных между МКДОУ ДС № 29 с. Кокшаровка и родителями (законными представителями) ребенка, посещающего дошкольное образовательное учреждение</w:t>
      </w:r>
      <w:r>
        <w:rPr>
          <w:sz w:val="26"/>
          <w:szCs w:val="26"/>
        </w:rPr>
        <w:t>,</w:t>
      </w:r>
      <w:r w:rsidRPr="00CE55EE">
        <w:rPr>
          <w:sz w:val="26"/>
          <w:szCs w:val="26"/>
        </w:rPr>
        <w:t xml:space="preserve"> установлен срок оплаты родительской платы </w:t>
      </w:r>
      <w:r>
        <w:rPr>
          <w:sz w:val="26"/>
          <w:szCs w:val="26"/>
        </w:rPr>
        <w:t>«</w:t>
      </w:r>
      <w:r w:rsidRPr="00D7247C">
        <w:rPr>
          <w:i/>
          <w:sz w:val="26"/>
          <w:szCs w:val="26"/>
        </w:rPr>
        <w:t>до 15 числа каждого месяца</w:t>
      </w:r>
      <w:r>
        <w:rPr>
          <w:sz w:val="26"/>
          <w:szCs w:val="26"/>
        </w:rPr>
        <w:t>» вместо «</w:t>
      </w:r>
      <w:r w:rsidRPr="00D7247C">
        <w:rPr>
          <w:i/>
          <w:sz w:val="26"/>
          <w:szCs w:val="26"/>
        </w:rPr>
        <w:t>10 числа</w:t>
      </w:r>
      <w:r>
        <w:rPr>
          <w:i/>
          <w:sz w:val="26"/>
          <w:szCs w:val="26"/>
        </w:rPr>
        <w:t xml:space="preserve"> текущего месяца за предыдущий месяц»</w:t>
      </w:r>
      <w:r w:rsidRPr="00D7247C">
        <w:rPr>
          <w:i/>
          <w:sz w:val="26"/>
          <w:szCs w:val="26"/>
        </w:rPr>
        <w:t>.</w:t>
      </w:r>
    </w:p>
    <w:p w14:paraId="16CDA477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1.2.2.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Учреждения.</w:t>
      </w:r>
    </w:p>
    <w:p w14:paraId="6A2B325C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В результате установлено, что в Учреждении имеется достаточная нормативная правовая база по вопросам оплаты труда педагогических работников и технического персонала,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соответствия структуры Положения об оплате труда, перечня компенсационных и стимулирующих выплат.</w:t>
      </w:r>
    </w:p>
    <w:p w14:paraId="1637D80E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В ходе изучения штатных расписаний, тарификационных списков Учреждения установлено их ненадлежащее составление. В указанных документах выявлены ошибки как технического, так и нормативного характера в части соответствия размеров окладов, перечня и размера надбавок Положению об оплате труда работников Учреждения.</w:t>
      </w:r>
    </w:p>
    <w:p w14:paraId="77684263" w14:textId="77777777" w:rsidR="00166062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Табел</w:t>
      </w:r>
      <w:r>
        <w:rPr>
          <w:sz w:val="26"/>
          <w:szCs w:val="26"/>
        </w:rPr>
        <w:t>и</w:t>
      </w:r>
      <w:r w:rsidRPr="00CE55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учета рабочего времени </w:t>
      </w:r>
      <w:r w:rsidRPr="00CE55EE">
        <w:rPr>
          <w:sz w:val="26"/>
          <w:szCs w:val="26"/>
        </w:rPr>
        <w:t xml:space="preserve">предоставлялись в бухгалтерию </w:t>
      </w:r>
      <w:r>
        <w:rPr>
          <w:sz w:val="26"/>
          <w:szCs w:val="26"/>
        </w:rPr>
        <w:t xml:space="preserve">МКУ «ЦООУ» </w:t>
      </w:r>
      <w:r w:rsidRPr="00CE55EE">
        <w:rPr>
          <w:sz w:val="26"/>
          <w:szCs w:val="26"/>
        </w:rPr>
        <w:t>с нарушением сроков, утвержденных графиком документооборота</w:t>
      </w:r>
      <w:r>
        <w:rPr>
          <w:sz w:val="26"/>
          <w:szCs w:val="26"/>
        </w:rPr>
        <w:t>.</w:t>
      </w:r>
    </w:p>
    <w:p w14:paraId="75C7BDBB" w14:textId="77777777" w:rsidR="00166062" w:rsidRPr="00C10F95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Дополнительные обязанности по вакантной должности повара вменены работнику Учреждения с нарушением статей </w:t>
      </w:r>
      <w:r w:rsidRPr="00C10F95">
        <w:rPr>
          <w:sz w:val="26"/>
          <w:szCs w:val="26"/>
        </w:rPr>
        <w:t>60.2, 151 Трудового кодекса РФ</w:t>
      </w:r>
      <w:r>
        <w:rPr>
          <w:sz w:val="26"/>
          <w:szCs w:val="26"/>
        </w:rPr>
        <w:t xml:space="preserve"> (нет согласия работника; в приказе о возложении дополнительных обязанностей не указан срок выполнения дополнительной работы, ее содержание и объем; нет дополнительного соглашения к трудовому договору)</w:t>
      </w:r>
      <w:r w:rsidRPr="00C10F95">
        <w:rPr>
          <w:sz w:val="26"/>
          <w:szCs w:val="26"/>
        </w:rPr>
        <w:t xml:space="preserve">. </w:t>
      </w:r>
    </w:p>
    <w:p w14:paraId="0AC6B330" w14:textId="77777777" w:rsidR="00166062" w:rsidRPr="00CE55EE" w:rsidRDefault="00166062" w:rsidP="001660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E55EE">
        <w:rPr>
          <w:sz w:val="26"/>
          <w:szCs w:val="26"/>
        </w:rPr>
        <w:t xml:space="preserve"> нарушение статьи 136 Трудового кодекса РФ</w:t>
      </w:r>
      <w:r>
        <w:rPr>
          <w:sz w:val="26"/>
          <w:szCs w:val="26"/>
        </w:rPr>
        <w:t>:</w:t>
      </w:r>
      <w:r w:rsidRPr="00CE55EE">
        <w:rPr>
          <w:sz w:val="26"/>
          <w:szCs w:val="26"/>
        </w:rPr>
        <w:t xml:space="preserve"> заработная плата работникам Учреждения выплач</w:t>
      </w:r>
      <w:r>
        <w:rPr>
          <w:sz w:val="26"/>
          <w:szCs w:val="26"/>
        </w:rPr>
        <w:t>ена</w:t>
      </w:r>
      <w:r w:rsidRPr="00CE55EE">
        <w:rPr>
          <w:sz w:val="26"/>
          <w:szCs w:val="26"/>
        </w:rPr>
        <w:t xml:space="preserve"> поз</w:t>
      </w:r>
      <w:r>
        <w:rPr>
          <w:sz w:val="26"/>
          <w:szCs w:val="26"/>
        </w:rPr>
        <w:t>днее</w:t>
      </w:r>
      <w:r w:rsidRPr="00CE55EE">
        <w:rPr>
          <w:sz w:val="26"/>
          <w:szCs w:val="26"/>
        </w:rPr>
        <w:t xml:space="preserve"> сроков, установленных Правил</w:t>
      </w:r>
      <w:r>
        <w:rPr>
          <w:sz w:val="26"/>
          <w:szCs w:val="26"/>
        </w:rPr>
        <w:t>ами</w:t>
      </w:r>
      <w:r w:rsidRPr="00CE55EE">
        <w:rPr>
          <w:sz w:val="26"/>
          <w:szCs w:val="26"/>
        </w:rPr>
        <w:t xml:space="preserve"> внутреннего трудового распорядка Учреждения</w:t>
      </w:r>
      <w:r>
        <w:rPr>
          <w:sz w:val="26"/>
          <w:szCs w:val="26"/>
        </w:rPr>
        <w:t xml:space="preserve"> на 5 – 6 календарных дней (4 случая); отпускные </w:t>
      </w:r>
      <w:r>
        <w:rPr>
          <w:sz w:val="26"/>
          <w:szCs w:val="26"/>
        </w:rPr>
        <w:lastRenderedPageBreak/>
        <w:t xml:space="preserve">работнику Учреждения выплачены позднее законодательно установленного срока на </w:t>
      </w:r>
      <w:r w:rsidRPr="00CE55EE">
        <w:rPr>
          <w:sz w:val="26"/>
          <w:szCs w:val="26"/>
        </w:rPr>
        <w:t>5 календарных дней</w:t>
      </w:r>
      <w:r>
        <w:rPr>
          <w:sz w:val="26"/>
          <w:szCs w:val="26"/>
        </w:rPr>
        <w:t xml:space="preserve"> (1 случай)</w:t>
      </w:r>
      <w:r w:rsidRPr="00CE55EE">
        <w:rPr>
          <w:sz w:val="26"/>
          <w:szCs w:val="26"/>
        </w:rPr>
        <w:t>.</w:t>
      </w:r>
    </w:p>
    <w:p w14:paraId="03D4DC7B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E55EE">
        <w:rPr>
          <w:sz w:val="26"/>
          <w:szCs w:val="26"/>
        </w:rPr>
        <w:t xml:space="preserve"> нарушение ст</w:t>
      </w:r>
      <w:r>
        <w:rPr>
          <w:sz w:val="26"/>
          <w:szCs w:val="26"/>
        </w:rPr>
        <w:t>атьи</w:t>
      </w:r>
      <w:r w:rsidRPr="00CE55EE">
        <w:rPr>
          <w:sz w:val="26"/>
          <w:szCs w:val="26"/>
        </w:rPr>
        <w:t xml:space="preserve"> 140 Трудового кодекса РФ, суммы, подлежащие выплате работнику при прекращении </w:t>
      </w:r>
      <w:r>
        <w:rPr>
          <w:sz w:val="26"/>
          <w:szCs w:val="26"/>
        </w:rPr>
        <w:t xml:space="preserve">с ним </w:t>
      </w:r>
      <w:r w:rsidRPr="00CE55EE">
        <w:rPr>
          <w:sz w:val="26"/>
          <w:szCs w:val="26"/>
        </w:rPr>
        <w:t xml:space="preserve">трудового договора, </w:t>
      </w:r>
      <w:r>
        <w:rPr>
          <w:sz w:val="26"/>
          <w:szCs w:val="26"/>
        </w:rPr>
        <w:t xml:space="preserve">выплачены с нарушением срока выплаты на 2 - </w:t>
      </w:r>
      <w:r w:rsidRPr="00CE55EE">
        <w:rPr>
          <w:sz w:val="26"/>
          <w:szCs w:val="26"/>
        </w:rPr>
        <w:t>24 рабочих дня</w:t>
      </w:r>
      <w:r>
        <w:rPr>
          <w:sz w:val="26"/>
          <w:szCs w:val="26"/>
        </w:rPr>
        <w:t xml:space="preserve"> (2 случая)</w:t>
      </w:r>
      <w:r w:rsidRPr="00CE55EE">
        <w:rPr>
          <w:sz w:val="26"/>
          <w:szCs w:val="26"/>
        </w:rPr>
        <w:t>.</w:t>
      </w:r>
    </w:p>
    <w:p w14:paraId="181B1C53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В ходе проверки правильности и обоснованности исчисления заработной платы и отпускных работникам Учреждения выявлены счетные и технические ошибки, а также отсутствие со стороны заведующего Учреждения контроля за изменением стажа работы работников и своевременным назначением (увеличением) надбавки за выслугу лет к заработной плате. В результате сумма нарушений составила 12,05 тыс. рублей, из них: не правомерно начислено – 7,20 тыс. рублей (11 случаев); не начислено – 4,85 тыс. рублей (4 случая).</w:t>
      </w:r>
    </w:p>
    <w:p w14:paraId="631A541F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К</w:t>
      </w:r>
      <w:r w:rsidRPr="00CE55EE">
        <w:rPr>
          <w:iCs/>
          <w:sz w:val="26"/>
          <w:szCs w:val="26"/>
        </w:rPr>
        <w:t>омпенсаци</w:t>
      </w:r>
      <w:r>
        <w:rPr>
          <w:iCs/>
          <w:sz w:val="26"/>
          <w:szCs w:val="26"/>
        </w:rPr>
        <w:t>я</w:t>
      </w:r>
      <w:r w:rsidRPr="00CE55E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за </w:t>
      </w:r>
      <w:r w:rsidRPr="00CE55EE">
        <w:rPr>
          <w:iCs/>
          <w:sz w:val="26"/>
          <w:szCs w:val="26"/>
        </w:rPr>
        <w:t>неиспользованн</w:t>
      </w:r>
      <w:r>
        <w:rPr>
          <w:iCs/>
          <w:sz w:val="26"/>
          <w:szCs w:val="26"/>
        </w:rPr>
        <w:t>ый</w:t>
      </w:r>
      <w:r w:rsidRPr="00CE55EE">
        <w:rPr>
          <w:iCs/>
          <w:sz w:val="26"/>
          <w:szCs w:val="26"/>
        </w:rPr>
        <w:t xml:space="preserve"> отпуск при увольнении </w:t>
      </w:r>
      <w:r>
        <w:rPr>
          <w:iCs/>
          <w:sz w:val="26"/>
          <w:szCs w:val="26"/>
        </w:rPr>
        <w:t xml:space="preserve">работников Учреждения, работавшим по срочным трудовым договорам, рассчитана с нарушением порядка исчисления средней заработной платы, утвержденного постановлением Правительства РФ от 24.12.2007 № 922 (2 случая). </w:t>
      </w:r>
    </w:p>
    <w:p w14:paraId="041A1D68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Утверждение и ведение графика отпусков работников осуществлялось ненадлежащим образом.</w:t>
      </w:r>
    </w:p>
    <w:p w14:paraId="78E6C0B8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нарушение статьи 9 </w:t>
      </w:r>
      <w:r w:rsidRPr="00CE55EE">
        <w:rPr>
          <w:iCs/>
          <w:sz w:val="26"/>
          <w:szCs w:val="26"/>
        </w:rPr>
        <w:t>Федерального закона № 402-ФЗ «О бухгалтерском учете»</w:t>
      </w:r>
      <w:r>
        <w:rPr>
          <w:iCs/>
          <w:sz w:val="26"/>
          <w:szCs w:val="26"/>
        </w:rPr>
        <w:t xml:space="preserve"> бухгалтерией МКУ «ЦООУ» к учету принимались не верно оформленные первичные документы: т</w:t>
      </w:r>
      <w:r w:rsidRPr="00CE55EE">
        <w:rPr>
          <w:sz w:val="26"/>
          <w:szCs w:val="26"/>
        </w:rPr>
        <w:t>абели учета рабочего времени</w:t>
      </w:r>
      <w:r>
        <w:rPr>
          <w:sz w:val="26"/>
          <w:szCs w:val="26"/>
        </w:rPr>
        <w:t>;</w:t>
      </w:r>
      <w:r>
        <w:rPr>
          <w:iCs/>
          <w:sz w:val="26"/>
          <w:szCs w:val="26"/>
        </w:rPr>
        <w:t xml:space="preserve"> приказы </w:t>
      </w:r>
      <w:r w:rsidRPr="00CE55EE">
        <w:rPr>
          <w:iCs/>
          <w:sz w:val="26"/>
          <w:szCs w:val="26"/>
        </w:rPr>
        <w:t>о прекращении (расторжении) трудового договора (ф. 0301006)</w:t>
      </w:r>
      <w:r>
        <w:rPr>
          <w:iCs/>
          <w:sz w:val="26"/>
          <w:szCs w:val="26"/>
        </w:rPr>
        <w:t>;</w:t>
      </w:r>
      <w:r w:rsidRPr="00CE55EE">
        <w:rPr>
          <w:iCs/>
          <w:sz w:val="26"/>
          <w:szCs w:val="26"/>
        </w:rPr>
        <w:t xml:space="preserve"> записк</w:t>
      </w:r>
      <w:r>
        <w:rPr>
          <w:iCs/>
          <w:sz w:val="26"/>
          <w:szCs w:val="26"/>
        </w:rPr>
        <w:t>а</w:t>
      </w:r>
      <w:r w:rsidRPr="00CE55EE">
        <w:rPr>
          <w:iCs/>
          <w:sz w:val="26"/>
          <w:szCs w:val="26"/>
        </w:rPr>
        <w:t xml:space="preserve">-расчет об исчислении среднего заработка </w:t>
      </w:r>
      <w:r>
        <w:rPr>
          <w:iCs/>
          <w:sz w:val="26"/>
          <w:szCs w:val="26"/>
        </w:rPr>
        <w:t xml:space="preserve">(ф. 05004425); </w:t>
      </w:r>
      <w:r>
        <w:rPr>
          <w:sz w:val="26"/>
          <w:szCs w:val="26"/>
        </w:rPr>
        <w:t>приказы</w:t>
      </w:r>
      <w:r w:rsidRPr="00CE55EE">
        <w:rPr>
          <w:sz w:val="26"/>
          <w:szCs w:val="26"/>
        </w:rPr>
        <w:t xml:space="preserve"> о предоставлении ежегодного очередного отпуска (ф. 0301005)</w:t>
      </w:r>
      <w:r>
        <w:rPr>
          <w:sz w:val="26"/>
          <w:szCs w:val="26"/>
        </w:rPr>
        <w:t xml:space="preserve">; </w:t>
      </w:r>
      <w:r>
        <w:rPr>
          <w:iCs/>
          <w:sz w:val="26"/>
          <w:szCs w:val="26"/>
        </w:rPr>
        <w:t>приказы о назначении стимулирующих и компенсационных выплат работникам</w:t>
      </w:r>
      <w:r w:rsidRPr="00CE55EE">
        <w:rPr>
          <w:iCs/>
          <w:sz w:val="26"/>
          <w:szCs w:val="26"/>
        </w:rPr>
        <w:t xml:space="preserve">. </w:t>
      </w:r>
    </w:p>
    <w:p w14:paraId="477C5DE9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нарушение части 3 статьи 123 Трудового кодекса РФ заведующий Учреждения не ознакомила работников Учреждения с </w:t>
      </w:r>
      <w:r w:rsidRPr="00CE55EE">
        <w:rPr>
          <w:iCs/>
          <w:sz w:val="26"/>
          <w:szCs w:val="26"/>
        </w:rPr>
        <w:t>приказа</w:t>
      </w:r>
      <w:r>
        <w:rPr>
          <w:iCs/>
          <w:sz w:val="26"/>
          <w:szCs w:val="26"/>
        </w:rPr>
        <w:t>ми</w:t>
      </w:r>
      <w:r w:rsidRPr="00CE55EE">
        <w:rPr>
          <w:iCs/>
          <w:sz w:val="26"/>
          <w:szCs w:val="26"/>
        </w:rPr>
        <w:t xml:space="preserve"> о предоставлении отпуска работник</w:t>
      </w:r>
      <w:r>
        <w:rPr>
          <w:iCs/>
          <w:sz w:val="26"/>
          <w:szCs w:val="26"/>
        </w:rPr>
        <w:t>ам</w:t>
      </w:r>
      <w:r w:rsidRPr="00CE55EE">
        <w:rPr>
          <w:iCs/>
          <w:sz w:val="26"/>
          <w:szCs w:val="26"/>
        </w:rPr>
        <w:t xml:space="preserve"> Учреждения</w:t>
      </w:r>
      <w:r>
        <w:rPr>
          <w:iCs/>
          <w:sz w:val="26"/>
          <w:szCs w:val="26"/>
        </w:rPr>
        <w:t xml:space="preserve"> (во всех приказах</w:t>
      </w:r>
      <w:r w:rsidRPr="00CE55E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за 2023 год </w:t>
      </w:r>
      <w:r w:rsidRPr="00CE55EE">
        <w:rPr>
          <w:iCs/>
          <w:sz w:val="26"/>
          <w:szCs w:val="26"/>
        </w:rPr>
        <w:t>отсутствуют личные подписи работников об ознакомлении с приказом</w:t>
      </w:r>
      <w:r>
        <w:rPr>
          <w:iCs/>
          <w:sz w:val="26"/>
          <w:szCs w:val="26"/>
        </w:rPr>
        <w:t>)</w:t>
      </w:r>
      <w:r w:rsidRPr="00CE55EE">
        <w:rPr>
          <w:iCs/>
          <w:sz w:val="26"/>
          <w:szCs w:val="26"/>
        </w:rPr>
        <w:t>.</w:t>
      </w:r>
    </w:p>
    <w:p w14:paraId="092B9248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 xml:space="preserve">1.2.3. Учет расчетов с поставщиками, подрядчиками проведен выборочным методом. В результате установлено, что расчеты с поставщиками товаров, работ и услуг в проверяемом периоде производились путем безналичного перечисления денежных средств </w:t>
      </w:r>
      <w:proofErr w:type="gramStart"/>
      <w:r w:rsidRPr="00CE55EE">
        <w:rPr>
          <w:sz w:val="26"/>
          <w:szCs w:val="26"/>
        </w:rPr>
        <w:t>на основании</w:t>
      </w:r>
      <w:proofErr w:type="gramEnd"/>
      <w:r w:rsidRPr="00CE55EE">
        <w:rPr>
          <w:sz w:val="26"/>
          <w:szCs w:val="26"/>
        </w:rPr>
        <w:t xml:space="preserve"> подписанных руководителем Учреждения актов выполненных работ, оказанных услуг, накладных на поставленные товары, с отражением в журнале операций. Нарушений не выявлено.</w:t>
      </w:r>
    </w:p>
    <w:p w14:paraId="67979771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1.2.4. Ведение учета нефинансовых активов проверено в части поступления и выбытия основных средств и материальных запасов и обеспечения их сохранности. В результате установлено, что при безвозмездной передаче основных средств в актах о приме-передачи не заполнялось поле «Правовое основание».</w:t>
      </w:r>
    </w:p>
    <w:p w14:paraId="3D99A83C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lastRenderedPageBreak/>
        <w:t xml:space="preserve">В ходе проведения контрольного мероприятия в присутствии материально-ответственного лица в Учреждении проведена инвентаризация основных средств. Недостач не выявлено.  </w:t>
      </w:r>
    </w:p>
    <w:p w14:paraId="4AD7EC00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1.2.5. В целях установления достоверности показателей бюджетной отчетности Учреждения за 2023 год, сопоставлены показатели балансов и главных книг. В результате расхождений не выявлено.</w:t>
      </w:r>
    </w:p>
    <w:p w14:paraId="58858C8C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Инвентаризация финансовых, нефинансовых активов, обязательств перед составлением годовой бюджетной отчетности за 2023 год, проведена в Учреждении с нарушением пунктов 3.44. и 3.48. Приказа Минфина России от 13.06.1995 № 49 в части подтверждения сумм дебиторской и кредиторской задолженности.</w:t>
      </w:r>
    </w:p>
    <w:p w14:paraId="166DBAD1" w14:textId="77777777" w:rsidR="00166062" w:rsidRPr="00CE55EE" w:rsidRDefault="00166062" w:rsidP="00166062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CE55EE">
        <w:rPr>
          <w:i/>
          <w:sz w:val="26"/>
          <w:szCs w:val="26"/>
        </w:rPr>
        <w:t>По цели 2</w:t>
      </w:r>
      <w:r w:rsidRPr="00CE55EE">
        <w:rPr>
          <w:b/>
          <w:i/>
          <w:sz w:val="26"/>
          <w:szCs w:val="26"/>
        </w:rPr>
        <w:t xml:space="preserve">. </w:t>
      </w:r>
      <w:r w:rsidRPr="00CE55EE">
        <w:rPr>
          <w:i/>
          <w:sz w:val="26"/>
          <w:szCs w:val="26"/>
        </w:rPr>
        <w:t>Проверить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Учреждении.</w:t>
      </w:r>
    </w:p>
    <w:p w14:paraId="0AA4A33E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В ходе проверки проанализирована деятельность Учреждения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Учреждением в соответствии с требованиями Закона № 44-ФЗ, однако не на должном уровне, так как по итогам контрольного мероприятия в действиях Учреждения выявлены нарушения законодательства о контрактной системе в сфере закупок и недостатки на этапе их организации, планирования и осуществления.</w:t>
      </w:r>
    </w:p>
    <w:p w14:paraId="691747A7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 xml:space="preserve">2.1. </w:t>
      </w:r>
      <w:r>
        <w:rPr>
          <w:iCs/>
          <w:sz w:val="26"/>
          <w:szCs w:val="26"/>
        </w:rPr>
        <w:t>В</w:t>
      </w:r>
      <w:r w:rsidRPr="00CE55EE">
        <w:rPr>
          <w:iCs/>
          <w:sz w:val="26"/>
          <w:szCs w:val="26"/>
        </w:rPr>
        <w:t xml:space="preserve"> нарушение части 6 статьи 38 Закона № 44-ФЗ заведующий Учреждения исполняла функции и полномочия контрактного управляющего с 2017 года без дополнительного профессионального образования в сфере закупок.</w:t>
      </w:r>
    </w:p>
    <w:p w14:paraId="3D24D278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Перечень функций и полномочий</w:t>
      </w:r>
      <w:r>
        <w:rPr>
          <w:iCs/>
          <w:sz w:val="26"/>
          <w:szCs w:val="26"/>
        </w:rPr>
        <w:t xml:space="preserve">, возложенных приказом Учреждения на </w:t>
      </w:r>
      <w:r w:rsidRPr="00CE55EE">
        <w:rPr>
          <w:iCs/>
          <w:sz w:val="26"/>
          <w:szCs w:val="26"/>
        </w:rPr>
        <w:t>контрактного управляющего</w:t>
      </w:r>
      <w:r>
        <w:rPr>
          <w:iCs/>
          <w:sz w:val="26"/>
          <w:szCs w:val="26"/>
        </w:rPr>
        <w:t>,</w:t>
      </w:r>
      <w:r w:rsidRPr="00CE55EE">
        <w:rPr>
          <w:iCs/>
          <w:sz w:val="26"/>
          <w:szCs w:val="26"/>
        </w:rPr>
        <w:t xml:space="preserve"> не со</w:t>
      </w:r>
      <w:r>
        <w:rPr>
          <w:iCs/>
          <w:sz w:val="26"/>
          <w:szCs w:val="26"/>
        </w:rPr>
        <w:t>от</w:t>
      </w:r>
      <w:r w:rsidRPr="00CE55EE">
        <w:rPr>
          <w:iCs/>
          <w:sz w:val="26"/>
          <w:szCs w:val="26"/>
        </w:rPr>
        <w:t>вет</w:t>
      </w:r>
      <w:r>
        <w:rPr>
          <w:iCs/>
          <w:sz w:val="26"/>
          <w:szCs w:val="26"/>
        </w:rPr>
        <w:t xml:space="preserve">ствуют </w:t>
      </w:r>
      <w:r w:rsidRPr="00CE55EE">
        <w:rPr>
          <w:iCs/>
          <w:sz w:val="26"/>
          <w:szCs w:val="26"/>
        </w:rPr>
        <w:t>части 4 статьи 38 Закона № 44-ФЗ.</w:t>
      </w:r>
    </w:p>
    <w:p w14:paraId="48AB28A6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2.2. Нарушений в планировании закупок не установлено. </w:t>
      </w:r>
    </w:p>
    <w:p w14:paraId="69434716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2.</w:t>
      </w:r>
      <w:r>
        <w:rPr>
          <w:iCs/>
          <w:sz w:val="26"/>
          <w:szCs w:val="26"/>
        </w:rPr>
        <w:t>3</w:t>
      </w:r>
      <w:r w:rsidRPr="00CE55EE">
        <w:rPr>
          <w:iCs/>
          <w:sz w:val="26"/>
          <w:szCs w:val="26"/>
        </w:rPr>
        <w:t xml:space="preserve">. Из проверенных 23 муниципальных контрактов (договоров) по 20 установлены следующие нарушения и недостатки: </w:t>
      </w:r>
    </w:p>
    <w:p w14:paraId="550B0E94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- в нарушение части 2 статьи 34 Закона № 44-ФЗ в договоры не включено обязательное условие о том, что цена договора является твердой и определяется на весь срок его исполнения – 1 случай;</w:t>
      </w:r>
    </w:p>
    <w:p w14:paraId="243B19B6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- в нарушение пункта 2 части 13.1. статьи 34 Закона № 44-ФЗ в договорах не верно установлены сроки оплаты за поставленные товары, выполненные работы, оказанные услуги – 12 случаев;</w:t>
      </w:r>
    </w:p>
    <w:p w14:paraId="0A561BB5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- в нарушение части 1 статьи 23 Закона № 44-ФЗ в договоре не указан идентификационный код закупки – 1 случай;</w:t>
      </w:r>
    </w:p>
    <w:p w14:paraId="2471B843" w14:textId="77777777" w:rsidR="00166062" w:rsidRPr="00CE55EE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>- в нарушение части 3 статьи 103 Учреждением направлены для размещения в ЕИС документы и информация об изменении и исп</w:t>
      </w:r>
      <w:r>
        <w:rPr>
          <w:sz w:val="26"/>
          <w:szCs w:val="26"/>
        </w:rPr>
        <w:t>олнении муниципального контракта с нарушением срока от 1 до 241 рабочих дней</w:t>
      </w:r>
      <w:r w:rsidRPr="00CE55EE">
        <w:rPr>
          <w:sz w:val="26"/>
          <w:szCs w:val="26"/>
        </w:rPr>
        <w:t xml:space="preserve"> (12 случаев)</w:t>
      </w:r>
      <w:r>
        <w:rPr>
          <w:sz w:val="26"/>
          <w:szCs w:val="26"/>
        </w:rPr>
        <w:t>;</w:t>
      </w:r>
      <w:r w:rsidRPr="00CE55EE">
        <w:rPr>
          <w:sz w:val="26"/>
          <w:szCs w:val="26"/>
        </w:rPr>
        <w:t xml:space="preserve"> </w:t>
      </w:r>
    </w:p>
    <w:p w14:paraId="39B69D16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lastRenderedPageBreak/>
        <w:t xml:space="preserve">- нарушение сроков оплаты поставленных товаров, оказанных услуг, выполненных работ, предусмотренные условиями договоров, от 1 до 24 рабочих дней – 59 случаев; </w:t>
      </w:r>
    </w:p>
    <w:p w14:paraId="2DB5180E" w14:textId="77777777" w:rsidR="00166062" w:rsidRPr="00CE55EE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>- нарушение условий договоров в части документарного оформления фактов поставки товаров, выполнения работ, оказания услуг – 7 случаев;</w:t>
      </w:r>
    </w:p>
    <w:p w14:paraId="17689A5E" w14:textId="77777777" w:rsidR="00166062" w:rsidRDefault="00166062" w:rsidP="00166062">
      <w:pPr>
        <w:spacing w:line="300" w:lineRule="auto"/>
        <w:ind w:firstLine="709"/>
        <w:jc w:val="both"/>
        <w:rPr>
          <w:sz w:val="26"/>
          <w:szCs w:val="26"/>
        </w:rPr>
      </w:pPr>
      <w:r w:rsidRPr="00CE55EE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CE55EE">
        <w:rPr>
          <w:sz w:val="26"/>
          <w:szCs w:val="26"/>
        </w:rPr>
        <w:t>арушени</w:t>
      </w:r>
      <w:r>
        <w:rPr>
          <w:sz w:val="26"/>
          <w:szCs w:val="26"/>
        </w:rPr>
        <w:t>е</w:t>
      </w:r>
      <w:r w:rsidRPr="00CE55EE">
        <w:rPr>
          <w:sz w:val="26"/>
          <w:szCs w:val="26"/>
        </w:rPr>
        <w:t xml:space="preserve"> условий исполнения муниципальных контрактов (договоров) в части своевременности </w:t>
      </w:r>
      <w:r>
        <w:rPr>
          <w:sz w:val="26"/>
          <w:szCs w:val="26"/>
        </w:rPr>
        <w:t xml:space="preserve">осуществления </w:t>
      </w:r>
      <w:r w:rsidRPr="00CE55EE">
        <w:rPr>
          <w:sz w:val="26"/>
          <w:szCs w:val="26"/>
        </w:rPr>
        <w:t xml:space="preserve">расчетов </w:t>
      </w:r>
      <w:r>
        <w:rPr>
          <w:sz w:val="26"/>
          <w:szCs w:val="26"/>
        </w:rPr>
        <w:t xml:space="preserve">Учреждением </w:t>
      </w:r>
      <w:r w:rsidRPr="00CE55EE">
        <w:rPr>
          <w:sz w:val="26"/>
          <w:szCs w:val="26"/>
        </w:rPr>
        <w:t>за поставленные товары, оказанные услуги</w:t>
      </w:r>
      <w:r>
        <w:rPr>
          <w:sz w:val="26"/>
          <w:szCs w:val="26"/>
        </w:rPr>
        <w:t>. Просрочка оплаты составила от 2 до 8 рабочих дней.</w:t>
      </w:r>
    </w:p>
    <w:p w14:paraId="22F6D45A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</w:p>
    <w:p w14:paraId="723D501E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  <w:r w:rsidRPr="00CE55EE">
        <w:rPr>
          <w:iCs/>
          <w:sz w:val="26"/>
          <w:szCs w:val="26"/>
        </w:rPr>
        <w:t xml:space="preserve">По результатам контрольного мероприятия директору Учреждения внесено представление о принятии мер к устранению выявленных нарушений и недостатков и недопущению их в дальнейшем. </w:t>
      </w:r>
    </w:p>
    <w:p w14:paraId="35377D6B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</w:p>
    <w:p w14:paraId="2CD348B7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</w:p>
    <w:p w14:paraId="40995BF6" w14:textId="77777777" w:rsidR="00166062" w:rsidRDefault="00166062" w:rsidP="00166062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Председатель</w:t>
      </w:r>
    </w:p>
    <w:p w14:paraId="5669D125" w14:textId="77777777" w:rsidR="00166062" w:rsidRDefault="00166062" w:rsidP="00166062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Контрольно-счетного комитета</w:t>
      </w:r>
    </w:p>
    <w:p w14:paraId="34895E0C" w14:textId="77777777" w:rsidR="00166062" w:rsidRDefault="00166062" w:rsidP="00166062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Чугуевского муниципального округа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  М.А. Тимофеева</w:t>
      </w:r>
    </w:p>
    <w:p w14:paraId="14E9B187" w14:textId="77777777" w:rsidR="00166062" w:rsidRDefault="00166062" w:rsidP="00166062">
      <w:pPr>
        <w:spacing w:line="300" w:lineRule="auto"/>
        <w:ind w:firstLine="709"/>
        <w:jc w:val="both"/>
        <w:rPr>
          <w:iCs/>
          <w:sz w:val="26"/>
          <w:szCs w:val="26"/>
        </w:rPr>
      </w:pPr>
    </w:p>
    <w:p w14:paraId="644C403D" w14:textId="77777777" w:rsidR="00166062" w:rsidRPr="009649C8" w:rsidRDefault="00166062" w:rsidP="00166062">
      <w:pPr>
        <w:spacing w:line="300" w:lineRule="auto"/>
        <w:jc w:val="center"/>
      </w:pPr>
    </w:p>
    <w:p w14:paraId="5C4946D7" w14:textId="77777777" w:rsidR="00166062" w:rsidRDefault="00166062"/>
    <w:sectPr w:rsidR="0016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62"/>
    <w:rsid w:val="00166062"/>
    <w:rsid w:val="00462D47"/>
    <w:rsid w:val="009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4951"/>
  <w15:chartTrackingRefBased/>
  <w15:docId w15:val="{8518B717-4F82-4150-BCAF-B04577D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06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660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66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2</cp:revision>
  <dcterms:created xsi:type="dcterms:W3CDTF">2024-05-20T23:59:00Z</dcterms:created>
  <dcterms:modified xsi:type="dcterms:W3CDTF">2024-05-22T23:12:00Z</dcterms:modified>
</cp:coreProperties>
</file>