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FB" w:rsidRDefault="00DF6CFB" w:rsidP="00DF6CFB">
      <w:pPr>
        <w:jc w:val="center"/>
      </w:pPr>
      <w:r>
        <w:rPr>
          <w:noProof/>
          <w:lang w:eastAsia="ru-RU"/>
        </w:rPr>
        <w:drawing>
          <wp:anchor distT="0" distB="0" distL="114300" distR="114300" simplePos="0" relativeHeight="251659264" behindDoc="0" locked="0" layoutInCell="1" allowOverlap="0" wp14:anchorId="4108D998" wp14:editId="0B907F6D">
            <wp:simplePos x="0" y="0"/>
            <wp:positionH relativeFrom="column">
              <wp:posOffset>2534285</wp:posOffset>
            </wp:positionH>
            <wp:positionV relativeFrom="paragraph">
              <wp:posOffset>-470535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DF6CFB" w:rsidRDefault="00DF6CFB" w:rsidP="00DF6CFB">
      <w:pPr>
        <w:spacing w:after="0"/>
        <w:jc w:val="center"/>
      </w:pPr>
    </w:p>
    <w:p w:rsidR="00DF6CFB" w:rsidRDefault="00DF6CFB" w:rsidP="00DF6CFB">
      <w:pPr>
        <w:pStyle w:val="a3"/>
        <w:tabs>
          <w:tab w:val="left" w:pos="0"/>
        </w:tabs>
        <w:rPr>
          <w:sz w:val="52"/>
        </w:rPr>
      </w:pPr>
      <w:r>
        <w:rPr>
          <w:sz w:val="52"/>
        </w:rPr>
        <w:t xml:space="preserve">ДУМА </w:t>
      </w:r>
    </w:p>
    <w:p w:rsidR="00DF6CFB" w:rsidRDefault="00DF6CFB" w:rsidP="00DF6CFB">
      <w:pPr>
        <w:pStyle w:val="a3"/>
        <w:tabs>
          <w:tab w:val="left" w:pos="0"/>
        </w:tabs>
        <w:rPr>
          <w:sz w:val="40"/>
        </w:rPr>
      </w:pPr>
      <w:r>
        <w:rPr>
          <w:sz w:val="44"/>
        </w:rPr>
        <w:t xml:space="preserve">ЧУГУЕВСКОГО </w:t>
      </w:r>
    </w:p>
    <w:p w:rsidR="00DF6CFB" w:rsidRDefault="00DF6CFB" w:rsidP="00DF6CFB">
      <w:pPr>
        <w:pStyle w:val="a3"/>
        <w:tabs>
          <w:tab w:val="left" w:pos="0"/>
        </w:tabs>
      </w:pPr>
      <w:r>
        <w:t xml:space="preserve">МУНИЦИПАЛЬНОГО ОКРУГА </w:t>
      </w:r>
    </w:p>
    <w:p w:rsidR="00DF6CFB" w:rsidRDefault="00DF6CFB" w:rsidP="00DF6CFB">
      <w:pPr>
        <w:pStyle w:val="a3"/>
        <w:tabs>
          <w:tab w:val="left" w:pos="0"/>
        </w:tabs>
        <w:rPr>
          <w:sz w:val="32"/>
          <w:szCs w:val="32"/>
        </w:rPr>
      </w:pPr>
    </w:p>
    <w:p w:rsidR="00DF6CFB" w:rsidRDefault="00DF6CFB" w:rsidP="00DF6CFB">
      <w:pPr>
        <w:pStyle w:val="a3"/>
        <w:tabs>
          <w:tab w:val="left" w:pos="0"/>
        </w:tabs>
        <w:rPr>
          <w:sz w:val="48"/>
        </w:rPr>
      </w:pPr>
      <w:proofErr w:type="gramStart"/>
      <w:r>
        <w:rPr>
          <w:sz w:val="48"/>
        </w:rPr>
        <w:t>Р</w:t>
      </w:r>
      <w:proofErr w:type="gramEnd"/>
      <w:r>
        <w:rPr>
          <w:sz w:val="48"/>
        </w:rPr>
        <w:t xml:space="preserve">  Е  Ш  Е  Н  И  Е</w:t>
      </w:r>
    </w:p>
    <w:p w:rsidR="00DF6CFB" w:rsidRPr="00F2148B" w:rsidRDefault="00DF6CFB" w:rsidP="00DF6CFB">
      <w:pPr>
        <w:pStyle w:val="a3"/>
        <w:tabs>
          <w:tab w:val="left" w:pos="0"/>
        </w:tabs>
        <w:rPr>
          <w:szCs w:val="28"/>
        </w:rPr>
      </w:pPr>
    </w:p>
    <w:tbl>
      <w:tblPr>
        <w:tblpPr w:leftFromText="180" w:rightFromText="180" w:vertAnchor="text" w:tblpX="109" w:tblpY="-28"/>
        <w:tblW w:w="0" w:type="auto"/>
        <w:tblLook w:val="0000" w:firstRow="0" w:lastRow="0" w:firstColumn="0" w:lastColumn="0" w:noHBand="0" w:noVBand="0"/>
      </w:tblPr>
      <w:tblGrid>
        <w:gridCol w:w="9571"/>
      </w:tblGrid>
      <w:tr w:rsidR="00DF6CFB" w:rsidRPr="00397925" w:rsidTr="005B0F46">
        <w:trPr>
          <w:trHeight w:val="627"/>
        </w:trPr>
        <w:tc>
          <w:tcPr>
            <w:tcW w:w="9571" w:type="dxa"/>
          </w:tcPr>
          <w:p w:rsidR="00DF6CFB" w:rsidRDefault="00DF6CFB" w:rsidP="005B0F46">
            <w:pPr>
              <w:spacing w:after="0" w:line="240" w:lineRule="auto"/>
              <w:jc w:val="center"/>
              <w:rPr>
                <w:rFonts w:ascii="Times New Roman" w:eastAsia="Times New Roman" w:hAnsi="Times New Roman" w:cs="Times New Roman"/>
                <w:color w:val="2C2C2C"/>
                <w:sz w:val="26"/>
                <w:szCs w:val="26"/>
                <w:shd w:val="clear" w:color="auto" w:fill="FFFFFF"/>
                <w:lang w:eastAsia="ru-RU"/>
              </w:rPr>
            </w:pPr>
          </w:p>
          <w:p w:rsidR="007B0520" w:rsidRDefault="00DF6CFB" w:rsidP="00AB78A0">
            <w:pPr>
              <w:spacing w:after="0" w:line="240" w:lineRule="auto"/>
              <w:jc w:val="center"/>
              <w:rPr>
                <w:rFonts w:ascii="Times New Roman" w:hAnsi="Times New Roman" w:cs="Times New Roman"/>
                <w:b/>
                <w:sz w:val="26"/>
                <w:szCs w:val="26"/>
              </w:rPr>
            </w:pPr>
            <w:r w:rsidRPr="00C9593A">
              <w:rPr>
                <w:rFonts w:ascii="Times New Roman" w:hAnsi="Times New Roman" w:cs="Times New Roman"/>
                <w:b/>
                <w:sz w:val="26"/>
                <w:szCs w:val="26"/>
              </w:rPr>
              <w:t>Положени</w:t>
            </w:r>
            <w:r w:rsidR="007B0520">
              <w:rPr>
                <w:rFonts w:ascii="Times New Roman" w:hAnsi="Times New Roman" w:cs="Times New Roman"/>
                <w:b/>
                <w:sz w:val="26"/>
                <w:szCs w:val="26"/>
              </w:rPr>
              <w:t>е</w:t>
            </w:r>
            <w:r w:rsidRPr="00C9593A">
              <w:rPr>
                <w:rFonts w:ascii="Times New Roman" w:hAnsi="Times New Roman" w:cs="Times New Roman"/>
                <w:b/>
                <w:sz w:val="26"/>
                <w:szCs w:val="26"/>
              </w:rPr>
              <w:t xml:space="preserve"> о порядке </w:t>
            </w:r>
            <w:r>
              <w:rPr>
                <w:rFonts w:ascii="Times New Roman" w:hAnsi="Times New Roman" w:cs="Times New Roman"/>
                <w:b/>
                <w:sz w:val="26"/>
                <w:szCs w:val="26"/>
              </w:rPr>
              <w:t xml:space="preserve">и условиях приватизации </w:t>
            </w:r>
          </w:p>
          <w:p w:rsidR="00DF6CFB" w:rsidRPr="0037045C" w:rsidRDefault="00DF6CFB" w:rsidP="00E67E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муниципального имущества </w:t>
            </w:r>
            <w:r w:rsidRPr="00C9593A">
              <w:rPr>
                <w:rFonts w:ascii="Times New Roman" w:hAnsi="Times New Roman" w:cs="Times New Roman"/>
                <w:b/>
                <w:sz w:val="26"/>
                <w:szCs w:val="26"/>
              </w:rPr>
              <w:t>Чугуевского муниципального округа</w:t>
            </w:r>
          </w:p>
        </w:tc>
      </w:tr>
    </w:tbl>
    <w:p w:rsidR="00246567" w:rsidRPr="00246567" w:rsidRDefault="00246567" w:rsidP="00246567">
      <w:pPr>
        <w:tabs>
          <w:tab w:val="left" w:pos="1985"/>
        </w:tabs>
        <w:spacing w:after="0"/>
        <w:jc w:val="right"/>
        <w:rPr>
          <w:rFonts w:ascii="Times New Roman" w:hAnsi="Times New Roman" w:cs="Times New Roman"/>
          <w:b/>
          <w:sz w:val="26"/>
          <w:szCs w:val="26"/>
        </w:rPr>
      </w:pPr>
      <w:r w:rsidRPr="00246567">
        <w:rPr>
          <w:rFonts w:ascii="Times New Roman" w:hAnsi="Times New Roman" w:cs="Times New Roman"/>
          <w:b/>
          <w:sz w:val="26"/>
          <w:szCs w:val="26"/>
        </w:rPr>
        <w:t>Принято Думой Чугуевского муниципального округа</w:t>
      </w:r>
    </w:p>
    <w:p w:rsidR="00246567" w:rsidRPr="00246567" w:rsidRDefault="00246567" w:rsidP="00246567">
      <w:pPr>
        <w:tabs>
          <w:tab w:val="left" w:pos="1985"/>
        </w:tabs>
        <w:spacing w:after="0"/>
        <w:jc w:val="right"/>
        <w:rPr>
          <w:rFonts w:ascii="Times New Roman" w:hAnsi="Times New Roman" w:cs="Times New Roman"/>
          <w:b/>
          <w:sz w:val="26"/>
          <w:szCs w:val="26"/>
        </w:rPr>
      </w:pPr>
      <w:r w:rsidRPr="00246567">
        <w:rPr>
          <w:rFonts w:ascii="Times New Roman" w:hAnsi="Times New Roman" w:cs="Times New Roman"/>
          <w:b/>
          <w:sz w:val="26"/>
          <w:szCs w:val="26"/>
        </w:rPr>
        <w:t>«29» января 2021 года</w:t>
      </w:r>
    </w:p>
    <w:p w:rsidR="00246567" w:rsidRPr="00246567" w:rsidRDefault="00246567" w:rsidP="00246567">
      <w:pPr>
        <w:tabs>
          <w:tab w:val="left" w:pos="1985"/>
        </w:tabs>
        <w:jc w:val="right"/>
        <w:rPr>
          <w:rFonts w:ascii="Times New Roman" w:hAnsi="Times New Roman" w:cs="Times New Roman"/>
          <w:sz w:val="26"/>
          <w:szCs w:val="26"/>
        </w:rPr>
      </w:pPr>
    </w:p>
    <w:p w:rsidR="00246567" w:rsidRPr="00246567" w:rsidRDefault="00246567" w:rsidP="00E33D5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Pr="00246567">
        <w:rPr>
          <w:rFonts w:ascii="Times New Roman" w:hAnsi="Times New Roman" w:cs="Times New Roman"/>
          <w:b/>
          <w:sz w:val="26"/>
          <w:szCs w:val="26"/>
        </w:rPr>
        <w:t xml:space="preserve">Статья 1. </w:t>
      </w:r>
    </w:p>
    <w:p w:rsidR="007B0520" w:rsidRPr="007B0520" w:rsidRDefault="00246567" w:rsidP="007B0520">
      <w:pPr>
        <w:spacing w:after="0" w:line="360" w:lineRule="auto"/>
        <w:jc w:val="both"/>
        <w:rPr>
          <w:rFonts w:ascii="Times New Roman" w:hAnsi="Times New Roman" w:cs="Times New Roman"/>
          <w:b/>
          <w:sz w:val="26"/>
          <w:szCs w:val="26"/>
        </w:rPr>
      </w:pPr>
      <w:r>
        <w:rPr>
          <w:rFonts w:ascii="Times New Roman" w:hAnsi="Times New Roman" w:cs="Times New Roman"/>
          <w:sz w:val="26"/>
          <w:szCs w:val="26"/>
        </w:rPr>
        <w:tab/>
      </w:r>
      <w:r w:rsidRPr="00246567">
        <w:rPr>
          <w:rFonts w:ascii="Times New Roman" w:hAnsi="Times New Roman" w:cs="Times New Roman"/>
          <w:sz w:val="26"/>
          <w:szCs w:val="26"/>
        </w:rPr>
        <w:t>Утвердить прилагаем</w:t>
      </w:r>
      <w:r w:rsidR="007B0520">
        <w:rPr>
          <w:rFonts w:ascii="Times New Roman" w:hAnsi="Times New Roman" w:cs="Times New Roman"/>
          <w:sz w:val="26"/>
          <w:szCs w:val="26"/>
        </w:rPr>
        <w:t xml:space="preserve">ое </w:t>
      </w:r>
      <w:r w:rsidRPr="00E33D54">
        <w:rPr>
          <w:rFonts w:ascii="Times New Roman" w:hAnsi="Times New Roman" w:cs="Times New Roman"/>
          <w:b/>
          <w:sz w:val="26"/>
          <w:szCs w:val="26"/>
        </w:rPr>
        <w:t>«</w:t>
      </w:r>
      <w:r w:rsidR="007B0520" w:rsidRPr="007B0520">
        <w:rPr>
          <w:rFonts w:ascii="Times New Roman" w:hAnsi="Times New Roman" w:cs="Times New Roman"/>
          <w:b/>
          <w:sz w:val="26"/>
          <w:szCs w:val="26"/>
        </w:rPr>
        <w:t xml:space="preserve">Положение о порядке и условиях приватизации </w:t>
      </w:r>
    </w:p>
    <w:p w:rsidR="00246567" w:rsidRPr="00246567" w:rsidRDefault="007B0520" w:rsidP="007B0520">
      <w:pPr>
        <w:spacing w:after="0" w:line="360" w:lineRule="auto"/>
        <w:jc w:val="both"/>
        <w:rPr>
          <w:rFonts w:ascii="Times New Roman" w:hAnsi="Times New Roman" w:cs="Times New Roman"/>
          <w:sz w:val="26"/>
          <w:szCs w:val="26"/>
        </w:rPr>
      </w:pPr>
      <w:r w:rsidRPr="007B0520">
        <w:rPr>
          <w:rFonts w:ascii="Times New Roman" w:hAnsi="Times New Roman" w:cs="Times New Roman"/>
          <w:b/>
          <w:sz w:val="26"/>
          <w:szCs w:val="26"/>
        </w:rPr>
        <w:t>муниципального имущества Чугуевского муниципального округа»</w:t>
      </w:r>
      <w:r w:rsidR="00246567" w:rsidRPr="00E33D54">
        <w:rPr>
          <w:rFonts w:ascii="Times New Roman" w:hAnsi="Times New Roman" w:cs="Times New Roman"/>
          <w:b/>
          <w:sz w:val="26"/>
          <w:szCs w:val="26"/>
        </w:rPr>
        <w:t>»</w:t>
      </w:r>
      <w:r w:rsidR="00246567" w:rsidRPr="00246567">
        <w:rPr>
          <w:rFonts w:ascii="Times New Roman" w:hAnsi="Times New Roman" w:cs="Times New Roman"/>
          <w:sz w:val="26"/>
          <w:szCs w:val="26"/>
        </w:rPr>
        <w:t>.</w:t>
      </w:r>
    </w:p>
    <w:p w:rsidR="00246567" w:rsidRPr="00246567" w:rsidRDefault="00246567" w:rsidP="00E33D54">
      <w:pPr>
        <w:tabs>
          <w:tab w:val="left" w:pos="1985"/>
        </w:tabs>
        <w:spacing w:after="0" w:line="360" w:lineRule="auto"/>
        <w:jc w:val="both"/>
        <w:rPr>
          <w:rFonts w:ascii="Times New Roman" w:hAnsi="Times New Roman" w:cs="Times New Roman"/>
          <w:sz w:val="26"/>
          <w:szCs w:val="26"/>
        </w:rPr>
      </w:pPr>
    </w:p>
    <w:p w:rsidR="00246567" w:rsidRPr="00246567" w:rsidRDefault="00246567" w:rsidP="00E33D5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Pr="00246567">
        <w:rPr>
          <w:rFonts w:ascii="Times New Roman" w:hAnsi="Times New Roman" w:cs="Times New Roman"/>
          <w:b/>
          <w:sz w:val="26"/>
          <w:szCs w:val="26"/>
        </w:rPr>
        <w:t xml:space="preserve">Статья 2. </w:t>
      </w:r>
    </w:p>
    <w:p w:rsidR="00246567" w:rsidRPr="00246567" w:rsidRDefault="00246567" w:rsidP="00E33D54">
      <w:pPr>
        <w:tabs>
          <w:tab w:val="left" w:pos="-284"/>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246567">
        <w:rPr>
          <w:rFonts w:ascii="Times New Roman" w:hAnsi="Times New Roman" w:cs="Times New Roman"/>
          <w:sz w:val="26"/>
          <w:szCs w:val="26"/>
        </w:rPr>
        <w:t>Настоящее решение вступает в силу со дня его официального опубликования.</w:t>
      </w:r>
    </w:p>
    <w:p w:rsidR="00246567" w:rsidRDefault="00246567" w:rsidP="00E33D54">
      <w:pPr>
        <w:tabs>
          <w:tab w:val="left" w:pos="1985"/>
        </w:tabs>
        <w:spacing w:after="0" w:line="360" w:lineRule="auto"/>
        <w:jc w:val="both"/>
        <w:rPr>
          <w:rFonts w:ascii="Times New Roman" w:hAnsi="Times New Roman" w:cs="Times New Roman"/>
          <w:sz w:val="26"/>
          <w:szCs w:val="26"/>
        </w:rPr>
      </w:pPr>
    </w:p>
    <w:p w:rsidR="00E33D54" w:rsidRPr="00246567" w:rsidRDefault="00E33D54" w:rsidP="00246567">
      <w:pPr>
        <w:tabs>
          <w:tab w:val="left" w:pos="1985"/>
        </w:tabs>
        <w:spacing w:after="0"/>
        <w:jc w:val="both"/>
        <w:rPr>
          <w:rFonts w:ascii="Times New Roman" w:hAnsi="Times New Roman" w:cs="Times New Roman"/>
          <w:sz w:val="26"/>
          <w:szCs w:val="26"/>
        </w:rPr>
      </w:pPr>
    </w:p>
    <w:p w:rsidR="00246567" w:rsidRPr="00246567" w:rsidRDefault="00246567" w:rsidP="00246567">
      <w:pPr>
        <w:tabs>
          <w:tab w:val="left" w:pos="1985"/>
        </w:tabs>
        <w:spacing w:after="0"/>
        <w:jc w:val="both"/>
        <w:rPr>
          <w:rFonts w:ascii="Times New Roman" w:hAnsi="Times New Roman" w:cs="Times New Roman"/>
          <w:sz w:val="26"/>
          <w:szCs w:val="26"/>
        </w:rPr>
      </w:pPr>
      <w:r w:rsidRPr="00246567">
        <w:rPr>
          <w:rFonts w:ascii="Times New Roman" w:hAnsi="Times New Roman" w:cs="Times New Roman"/>
          <w:sz w:val="26"/>
          <w:szCs w:val="26"/>
        </w:rPr>
        <w:t>Глава Чугуевского</w:t>
      </w:r>
    </w:p>
    <w:p w:rsidR="00ED5EB6" w:rsidRPr="00AB78A0" w:rsidRDefault="00246567" w:rsidP="00246567">
      <w:pPr>
        <w:tabs>
          <w:tab w:val="left" w:pos="1985"/>
        </w:tabs>
        <w:spacing w:after="0"/>
        <w:jc w:val="both"/>
        <w:rPr>
          <w:rFonts w:ascii="Times New Roman" w:hAnsi="Times New Roman" w:cs="Times New Roman"/>
          <w:sz w:val="26"/>
          <w:szCs w:val="26"/>
        </w:rPr>
      </w:pPr>
      <w:r w:rsidRPr="00246567">
        <w:rPr>
          <w:rFonts w:ascii="Times New Roman" w:hAnsi="Times New Roman" w:cs="Times New Roman"/>
          <w:sz w:val="26"/>
          <w:szCs w:val="26"/>
        </w:rPr>
        <w:t xml:space="preserve">муниципального округа      </w:t>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t xml:space="preserve">           Р.Ю. Деменев   </w:t>
      </w:r>
    </w:p>
    <w:p w:rsidR="00DF6CFB" w:rsidRPr="00AB78A0" w:rsidRDefault="00DF6CFB" w:rsidP="004F2538">
      <w:pPr>
        <w:tabs>
          <w:tab w:val="left" w:pos="1985"/>
        </w:tabs>
        <w:spacing w:after="0" w:line="240" w:lineRule="auto"/>
        <w:jc w:val="both"/>
        <w:rPr>
          <w:rFonts w:ascii="Times New Roman" w:hAnsi="Times New Roman" w:cs="Times New Roman"/>
          <w:sz w:val="26"/>
          <w:szCs w:val="26"/>
        </w:rPr>
      </w:pPr>
    </w:p>
    <w:p w:rsidR="00753093" w:rsidRPr="00753093" w:rsidRDefault="00753093" w:rsidP="00753093">
      <w:pPr>
        <w:jc w:val="both"/>
        <w:rPr>
          <w:rFonts w:ascii="Times New Roman" w:hAnsi="Times New Roman" w:cs="Times New Roman"/>
          <w:b/>
          <w:sz w:val="26"/>
          <w:szCs w:val="26"/>
          <w:u w:val="single"/>
        </w:rPr>
      </w:pPr>
      <w:r w:rsidRPr="00753093">
        <w:rPr>
          <w:rFonts w:ascii="Times New Roman" w:hAnsi="Times New Roman" w:cs="Times New Roman"/>
          <w:b/>
          <w:sz w:val="26"/>
          <w:szCs w:val="26"/>
          <w:u w:val="single"/>
        </w:rPr>
        <w:t>« 01 » февраля 2021г.</w:t>
      </w:r>
    </w:p>
    <w:p w:rsidR="00753093" w:rsidRPr="00753093" w:rsidRDefault="00753093" w:rsidP="00753093">
      <w:pPr>
        <w:jc w:val="both"/>
        <w:rPr>
          <w:rFonts w:ascii="Times New Roman" w:hAnsi="Times New Roman" w:cs="Times New Roman"/>
          <w:b/>
          <w:sz w:val="26"/>
          <w:szCs w:val="26"/>
        </w:rPr>
      </w:pPr>
      <w:r w:rsidRPr="00753093">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152 </w:t>
      </w:r>
      <w:bookmarkStart w:id="0" w:name="_GoBack"/>
      <w:bookmarkEnd w:id="0"/>
      <w:r w:rsidRPr="00753093">
        <w:rPr>
          <w:rFonts w:ascii="Times New Roman" w:hAnsi="Times New Roman" w:cs="Times New Roman"/>
          <w:b/>
          <w:sz w:val="26"/>
          <w:szCs w:val="26"/>
          <w:u w:val="single"/>
        </w:rPr>
        <w:t xml:space="preserve">– НПА </w:t>
      </w:r>
    </w:p>
    <w:p w:rsidR="004F2538" w:rsidRDefault="004F2538" w:rsidP="00753093">
      <w:pPr>
        <w:pStyle w:val="ConsPlusTitlePage"/>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E33D54" w:rsidRPr="004F2538" w:rsidRDefault="00E33D54" w:rsidP="004F2538">
      <w:pPr>
        <w:pStyle w:val="ConsPlusTitlePage"/>
        <w:jc w:val="right"/>
        <w:rPr>
          <w:rFonts w:ascii="Times New Roman" w:hAnsi="Times New Roman" w:cs="Times New Roman"/>
          <w:sz w:val="26"/>
          <w:szCs w:val="26"/>
        </w:rPr>
      </w:pPr>
    </w:p>
    <w:p w:rsidR="004F2538" w:rsidRDefault="004F2538" w:rsidP="004F2538">
      <w:pPr>
        <w:pStyle w:val="ConsPlusTitlePage"/>
        <w:jc w:val="right"/>
        <w:rPr>
          <w:rFonts w:ascii="Times New Roman" w:hAnsi="Times New Roman" w:cs="Times New Roman"/>
          <w:sz w:val="26"/>
          <w:szCs w:val="26"/>
        </w:rPr>
      </w:pPr>
    </w:p>
    <w:p w:rsidR="004F2538" w:rsidRDefault="004F2538" w:rsidP="004F2538">
      <w:pPr>
        <w:pStyle w:val="ConsPlusTitlePage"/>
        <w:jc w:val="right"/>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4F2538" w:rsidRDefault="004F2538" w:rsidP="004F2538">
      <w:pPr>
        <w:pStyle w:val="ConsPlusTitlePage"/>
        <w:jc w:val="right"/>
        <w:rPr>
          <w:rFonts w:ascii="Times New Roman" w:hAnsi="Times New Roman" w:cs="Times New Roman"/>
          <w:sz w:val="26"/>
          <w:szCs w:val="26"/>
        </w:rPr>
      </w:pPr>
    </w:p>
    <w:p w:rsidR="004F2538" w:rsidRPr="004F2538" w:rsidRDefault="004F2538" w:rsidP="004F2538">
      <w:pPr>
        <w:pStyle w:val="ConsPlusTitlePage"/>
        <w:jc w:val="right"/>
        <w:rPr>
          <w:rFonts w:ascii="Times New Roman" w:hAnsi="Times New Roman" w:cs="Times New Roman"/>
          <w:sz w:val="26"/>
          <w:szCs w:val="26"/>
        </w:rPr>
      </w:pPr>
      <w:r w:rsidRPr="004F2538">
        <w:rPr>
          <w:rFonts w:ascii="Times New Roman" w:hAnsi="Times New Roman" w:cs="Times New Roman"/>
          <w:sz w:val="26"/>
          <w:szCs w:val="26"/>
        </w:rPr>
        <w:t>Приложение</w:t>
      </w:r>
    </w:p>
    <w:p w:rsidR="004F2538" w:rsidRPr="004F2538" w:rsidRDefault="004F2538" w:rsidP="004F2538">
      <w:pPr>
        <w:pStyle w:val="ConsPlusTitlePage"/>
        <w:jc w:val="right"/>
        <w:rPr>
          <w:rFonts w:ascii="Times New Roman" w:hAnsi="Times New Roman" w:cs="Times New Roman"/>
          <w:sz w:val="26"/>
          <w:szCs w:val="26"/>
        </w:rPr>
      </w:pPr>
      <w:r w:rsidRPr="004F2538">
        <w:rPr>
          <w:rFonts w:ascii="Times New Roman" w:hAnsi="Times New Roman" w:cs="Times New Roman"/>
          <w:sz w:val="26"/>
          <w:szCs w:val="26"/>
        </w:rPr>
        <w:tab/>
      </w:r>
      <w:r w:rsidRPr="004F2538">
        <w:rPr>
          <w:rFonts w:ascii="Times New Roman" w:hAnsi="Times New Roman" w:cs="Times New Roman"/>
          <w:sz w:val="26"/>
          <w:szCs w:val="26"/>
        </w:rPr>
        <w:tab/>
      </w:r>
      <w:r w:rsidRPr="004F2538">
        <w:rPr>
          <w:rFonts w:ascii="Times New Roman" w:hAnsi="Times New Roman" w:cs="Times New Roman"/>
          <w:sz w:val="26"/>
          <w:szCs w:val="26"/>
        </w:rPr>
        <w:tab/>
      </w:r>
      <w:r w:rsidRPr="004F2538">
        <w:rPr>
          <w:rFonts w:ascii="Times New Roman" w:hAnsi="Times New Roman" w:cs="Times New Roman"/>
          <w:sz w:val="26"/>
          <w:szCs w:val="26"/>
        </w:rPr>
        <w:tab/>
      </w:r>
      <w:r w:rsidRPr="004F2538">
        <w:rPr>
          <w:rFonts w:ascii="Times New Roman" w:hAnsi="Times New Roman" w:cs="Times New Roman"/>
          <w:sz w:val="26"/>
          <w:szCs w:val="26"/>
        </w:rPr>
        <w:tab/>
        <w:t xml:space="preserve">к решению Думы Чугуевского </w:t>
      </w:r>
    </w:p>
    <w:p w:rsidR="004F2538" w:rsidRPr="004F2538" w:rsidRDefault="004F2538" w:rsidP="004F2538">
      <w:pPr>
        <w:pStyle w:val="ConsPlusTitlePage"/>
        <w:jc w:val="right"/>
        <w:rPr>
          <w:rFonts w:ascii="Times New Roman" w:hAnsi="Times New Roman" w:cs="Times New Roman"/>
          <w:sz w:val="26"/>
          <w:szCs w:val="26"/>
        </w:rPr>
      </w:pPr>
      <w:r w:rsidRPr="004F2538">
        <w:rPr>
          <w:rFonts w:ascii="Times New Roman" w:hAnsi="Times New Roman" w:cs="Times New Roman"/>
          <w:sz w:val="26"/>
          <w:szCs w:val="26"/>
        </w:rPr>
        <w:t>муниципального округа</w:t>
      </w:r>
    </w:p>
    <w:p w:rsidR="004F2538" w:rsidRPr="00995B36" w:rsidRDefault="004F2538" w:rsidP="004F2538">
      <w:pPr>
        <w:pStyle w:val="ConsPlusTitlePage"/>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995B36">
        <w:rPr>
          <w:rFonts w:ascii="Times New Roman" w:hAnsi="Times New Roman" w:cs="Times New Roman"/>
          <w:sz w:val="26"/>
          <w:szCs w:val="26"/>
        </w:rPr>
        <w:t xml:space="preserve"> от «</w:t>
      </w:r>
      <w:r w:rsidR="00753093">
        <w:rPr>
          <w:rFonts w:ascii="Times New Roman" w:hAnsi="Times New Roman" w:cs="Times New Roman"/>
          <w:sz w:val="26"/>
          <w:szCs w:val="26"/>
        </w:rPr>
        <w:t>01</w:t>
      </w:r>
      <w:r w:rsidRPr="00995B36">
        <w:rPr>
          <w:rFonts w:ascii="Times New Roman" w:hAnsi="Times New Roman" w:cs="Times New Roman"/>
          <w:sz w:val="26"/>
          <w:szCs w:val="26"/>
        </w:rPr>
        <w:t>»</w:t>
      </w:r>
      <w:r>
        <w:rPr>
          <w:rFonts w:ascii="Times New Roman" w:hAnsi="Times New Roman" w:cs="Times New Roman"/>
          <w:sz w:val="26"/>
          <w:szCs w:val="26"/>
        </w:rPr>
        <w:t xml:space="preserve"> февраля 2021</w:t>
      </w:r>
      <w:r w:rsidRPr="00995B36">
        <w:rPr>
          <w:rFonts w:ascii="Times New Roman" w:hAnsi="Times New Roman" w:cs="Times New Roman"/>
          <w:sz w:val="26"/>
          <w:szCs w:val="26"/>
        </w:rPr>
        <w:t xml:space="preserve"> года № </w:t>
      </w:r>
      <w:r>
        <w:rPr>
          <w:rFonts w:ascii="Times New Roman" w:hAnsi="Times New Roman" w:cs="Times New Roman"/>
          <w:sz w:val="26"/>
          <w:szCs w:val="26"/>
        </w:rPr>
        <w:t>152</w:t>
      </w:r>
      <w:r w:rsidRPr="00995B36">
        <w:rPr>
          <w:rFonts w:ascii="Times New Roman" w:hAnsi="Times New Roman" w:cs="Times New Roman"/>
          <w:sz w:val="26"/>
          <w:szCs w:val="26"/>
        </w:rPr>
        <w:t xml:space="preserve"> </w:t>
      </w:r>
      <w:r>
        <w:rPr>
          <w:rFonts w:ascii="Times New Roman" w:hAnsi="Times New Roman" w:cs="Times New Roman"/>
          <w:sz w:val="26"/>
          <w:szCs w:val="26"/>
        </w:rPr>
        <w:t>–</w:t>
      </w:r>
      <w:r w:rsidRPr="00995B36">
        <w:rPr>
          <w:rFonts w:ascii="Times New Roman" w:hAnsi="Times New Roman" w:cs="Times New Roman"/>
          <w:sz w:val="26"/>
          <w:szCs w:val="26"/>
        </w:rPr>
        <w:t xml:space="preserve"> НПА</w:t>
      </w:r>
      <w:r>
        <w:rPr>
          <w:rFonts w:ascii="Times New Roman" w:hAnsi="Times New Roman" w:cs="Times New Roman"/>
          <w:sz w:val="26"/>
          <w:szCs w:val="26"/>
        </w:rPr>
        <w:t xml:space="preserve"> </w:t>
      </w:r>
    </w:p>
    <w:p w:rsidR="004F2538" w:rsidRDefault="004F2538" w:rsidP="004F2538">
      <w:pPr>
        <w:widowControl w:val="0"/>
        <w:autoSpaceDE w:val="0"/>
        <w:autoSpaceDN w:val="0"/>
        <w:adjustRightInd w:val="0"/>
        <w:spacing w:after="0" w:line="240" w:lineRule="auto"/>
        <w:jc w:val="center"/>
        <w:rPr>
          <w:rFonts w:ascii="Times New Roman" w:hAnsi="Times New Roman" w:cs="Times New Roman"/>
          <w:b/>
          <w:sz w:val="26"/>
          <w:szCs w:val="26"/>
        </w:rPr>
      </w:pPr>
    </w:p>
    <w:p w:rsidR="004F2538" w:rsidRDefault="004F2538" w:rsidP="004F2538">
      <w:pPr>
        <w:widowControl w:val="0"/>
        <w:autoSpaceDE w:val="0"/>
        <w:autoSpaceDN w:val="0"/>
        <w:adjustRightInd w:val="0"/>
        <w:spacing w:after="0" w:line="240" w:lineRule="auto"/>
        <w:jc w:val="center"/>
        <w:rPr>
          <w:rFonts w:ascii="Times New Roman" w:hAnsi="Times New Roman" w:cs="Times New Roman"/>
          <w:b/>
          <w:sz w:val="26"/>
          <w:szCs w:val="26"/>
        </w:rPr>
      </w:pPr>
      <w:r w:rsidRPr="00C9593A">
        <w:rPr>
          <w:rFonts w:ascii="Times New Roman" w:hAnsi="Times New Roman" w:cs="Times New Roman"/>
          <w:b/>
          <w:sz w:val="26"/>
          <w:szCs w:val="26"/>
        </w:rPr>
        <w:t>Положени</w:t>
      </w:r>
      <w:r>
        <w:rPr>
          <w:rFonts w:ascii="Times New Roman" w:hAnsi="Times New Roman" w:cs="Times New Roman"/>
          <w:b/>
          <w:sz w:val="26"/>
          <w:szCs w:val="26"/>
        </w:rPr>
        <w:t>я</w:t>
      </w:r>
      <w:r w:rsidRPr="00C9593A">
        <w:rPr>
          <w:rFonts w:ascii="Times New Roman" w:hAnsi="Times New Roman" w:cs="Times New Roman"/>
          <w:b/>
          <w:sz w:val="26"/>
          <w:szCs w:val="26"/>
        </w:rPr>
        <w:t xml:space="preserve"> о порядке </w:t>
      </w:r>
      <w:r>
        <w:rPr>
          <w:rFonts w:ascii="Times New Roman" w:hAnsi="Times New Roman" w:cs="Times New Roman"/>
          <w:b/>
          <w:sz w:val="26"/>
          <w:szCs w:val="26"/>
        </w:rPr>
        <w:t>и условиях приватизации</w:t>
      </w:r>
    </w:p>
    <w:p w:rsidR="004F2538" w:rsidRDefault="004F2538" w:rsidP="004F2538">
      <w:pPr>
        <w:widowControl w:val="0"/>
        <w:autoSpaceDE w:val="0"/>
        <w:autoSpaceDN w:val="0"/>
        <w:adjustRightInd w:val="0"/>
        <w:spacing w:after="0" w:line="240" w:lineRule="auto"/>
        <w:jc w:val="center"/>
        <w:rPr>
          <w:b/>
          <w:color w:val="2C2C2C"/>
          <w:sz w:val="26"/>
          <w:szCs w:val="26"/>
          <w:shd w:val="clear" w:color="auto" w:fill="FFFFFF"/>
        </w:rPr>
      </w:pPr>
      <w:r>
        <w:rPr>
          <w:rFonts w:ascii="Times New Roman" w:hAnsi="Times New Roman" w:cs="Times New Roman"/>
          <w:b/>
          <w:sz w:val="26"/>
          <w:szCs w:val="26"/>
        </w:rPr>
        <w:t xml:space="preserve"> муниципального имущества </w:t>
      </w:r>
      <w:r w:rsidRPr="00C9593A">
        <w:rPr>
          <w:rFonts w:ascii="Times New Roman" w:hAnsi="Times New Roman" w:cs="Times New Roman"/>
          <w:b/>
          <w:sz w:val="26"/>
          <w:szCs w:val="26"/>
        </w:rPr>
        <w:t>Чугуевского муниципального округа</w:t>
      </w:r>
    </w:p>
    <w:p w:rsidR="00DF6CFB" w:rsidRPr="00AB78A0" w:rsidRDefault="00DF6CFB" w:rsidP="00246567">
      <w:pPr>
        <w:tabs>
          <w:tab w:val="left" w:pos="1985"/>
        </w:tabs>
        <w:spacing w:after="0"/>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outlineLvl w:val="1"/>
        <w:rPr>
          <w:rFonts w:ascii="Times New Roman" w:hAnsi="Times New Roman" w:cs="Times New Roman"/>
          <w:sz w:val="26"/>
          <w:szCs w:val="26"/>
        </w:rPr>
      </w:pPr>
      <w:r w:rsidRPr="008577C7">
        <w:rPr>
          <w:rFonts w:ascii="Times New Roman" w:hAnsi="Times New Roman" w:cs="Times New Roman"/>
          <w:sz w:val="26"/>
          <w:szCs w:val="26"/>
        </w:rPr>
        <w:t>Статья 1. Общие положения</w:t>
      </w:r>
    </w:p>
    <w:p w:rsidR="00DF6CFB" w:rsidRPr="008577C7" w:rsidRDefault="00DF6CFB" w:rsidP="00E33D54">
      <w:pPr>
        <w:autoSpaceDE w:val="0"/>
        <w:autoSpaceDN w:val="0"/>
        <w:adjustRightInd w:val="0"/>
        <w:spacing w:after="0"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1.1. Настоящее положение разработано на основании норм: Гражданского </w:t>
      </w:r>
      <w:hyperlink r:id="rId6" w:history="1">
        <w:r w:rsidRPr="008577C7">
          <w:rPr>
            <w:rFonts w:ascii="Times New Roman" w:hAnsi="Times New Roman" w:cs="Times New Roman"/>
            <w:sz w:val="26"/>
            <w:szCs w:val="26"/>
          </w:rPr>
          <w:t>кодекса</w:t>
        </w:r>
      </w:hyperlink>
      <w:r w:rsidRPr="008577C7">
        <w:rPr>
          <w:rFonts w:ascii="Times New Roman" w:hAnsi="Times New Roman" w:cs="Times New Roman"/>
          <w:sz w:val="26"/>
          <w:szCs w:val="26"/>
        </w:rPr>
        <w:t xml:space="preserve"> Российской Федерации; </w:t>
      </w:r>
      <w:proofErr w:type="gramStart"/>
      <w:r w:rsidRPr="008577C7">
        <w:rPr>
          <w:rFonts w:ascii="Times New Roman" w:hAnsi="Times New Roman" w:cs="Times New Roman"/>
          <w:sz w:val="26"/>
          <w:szCs w:val="26"/>
        </w:rPr>
        <w:t xml:space="preserve">Федерального </w:t>
      </w:r>
      <w:hyperlink r:id="rId7" w:history="1">
        <w:r w:rsidRPr="008577C7">
          <w:rPr>
            <w:rFonts w:ascii="Times New Roman" w:hAnsi="Times New Roman" w:cs="Times New Roman"/>
            <w:sz w:val="26"/>
            <w:szCs w:val="26"/>
          </w:rPr>
          <w:t>закона</w:t>
        </w:r>
      </w:hyperlink>
      <w:r w:rsidRPr="008577C7">
        <w:rPr>
          <w:rFonts w:ascii="Times New Roman" w:hAnsi="Times New Roman" w:cs="Times New Roman"/>
          <w:sz w:val="26"/>
          <w:szCs w:val="26"/>
        </w:rPr>
        <w:t xml:space="preserve"> </w:t>
      </w:r>
      <w:r>
        <w:rPr>
          <w:rFonts w:ascii="Times New Roman" w:hAnsi="Times New Roman" w:cs="Times New Roman"/>
          <w:sz w:val="26"/>
          <w:szCs w:val="26"/>
        </w:rPr>
        <w:t xml:space="preserve">от 06.10.2003 №131-ФЗ </w:t>
      </w:r>
      <w:r w:rsidRPr="008577C7">
        <w:rPr>
          <w:rFonts w:ascii="Times New Roman" w:hAnsi="Times New Roman" w:cs="Times New Roman"/>
          <w:sz w:val="26"/>
          <w:szCs w:val="26"/>
        </w:rPr>
        <w:t xml:space="preserve">«Об общих принципах организации местного самоуправления в Российской Федерации», Федерального </w:t>
      </w:r>
      <w:hyperlink r:id="rId8" w:history="1">
        <w:r w:rsidRPr="008577C7">
          <w:rPr>
            <w:rFonts w:ascii="Times New Roman" w:hAnsi="Times New Roman" w:cs="Times New Roman"/>
            <w:sz w:val="26"/>
            <w:szCs w:val="26"/>
          </w:rPr>
          <w:t>закона</w:t>
        </w:r>
      </w:hyperlink>
      <w:r w:rsidRPr="008577C7">
        <w:rPr>
          <w:rFonts w:ascii="Times New Roman" w:hAnsi="Times New Roman" w:cs="Times New Roman"/>
          <w:sz w:val="26"/>
          <w:szCs w:val="26"/>
        </w:rPr>
        <w:t xml:space="preserve"> от 21.12.2001 № 178-ФЗ «О приватизации государственного и муниципального имущества» (далее - Федеральный закон), Федерального </w:t>
      </w:r>
      <w:hyperlink r:id="rId9" w:history="1">
        <w:r w:rsidRPr="008577C7">
          <w:rPr>
            <w:rFonts w:ascii="Times New Roman" w:hAnsi="Times New Roman" w:cs="Times New Roman"/>
            <w:sz w:val="26"/>
            <w:szCs w:val="26"/>
          </w:rPr>
          <w:t>закона</w:t>
        </w:r>
      </w:hyperlink>
      <w:r w:rsidRPr="008577C7">
        <w:rPr>
          <w:rFonts w:ascii="Times New Roman" w:hAnsi="Times New Roman" w:cs="Times New Roman"/>
          <w:sz w:val="26"/>
          <w:szCs w:val="26"/>
        </w:rPr>
        <w:t xml:space="preserve"> от 29.07.1998 № 135-ФЗ «Об оценочной деятельности в Российской Федерации», </w:t>
      </w:r>
      <w:r>
        <w:rPr>
          <w:rFonts w:ascii="Times New Roman" w:hAnsi="Times New Roman" w:cs="Times New Roman"/>
          <w:sz w:val="26"/>
          <w:szCs w:val="26"/>
        </w:rPr>
        <w:t>П</w:t>
      </w:r>
      <w:r w:rsidRPr="008577C7">
        <w:rPr>
          <w:rFonts w:ascii="Times New Roman" w:hAnsi="Times New Roman" w:cs="Times New Roman"/>
          <w:sz w:val="26"/>
          <w:szCs w:val="26"/>
        </w:rPr>
        <w:t>остановлением Правитель</w:t>
      </w:r>
      <w:r>
        <w:rPr>
          <w:rFonts w:ascii="Times New Roman" w:hAnsi="Times New Roman" w:cs="Times New Roman"/>
          <w:sz w:val="26"/>
          <w:szCs w:val="26"/>
        </w:rPr>
        <w:t>ства Российской Федерации от 27.08.</w:t>
      </w:r>
      <w:r w:rsidRPr="008577C7">
        <w:rPr>
          <w:rFonts w:ascii="Times New Roman" w:hAnsi="Times New Roman" w:cs="Times New Roman"/>
          <w:sz w:val="26"/>
          <w:szCs w:val="26"/>
        </w:rPr>
        <w:t>2012 № 860 «Об организации и проведении продажи государственного или муниципального имущества в электронной форме».</w:t>
      </w:r>
      <w:proofErr w:type="gramEnd"/>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1.2. Под приватизацией муниципального имущества понимается возмездное отчуждение имущества, находящегося в собственности Чугуевского муниципального округа, в собственность физических и (или) юридических лиц.</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1.3. Приватизация муниципального имущества осуществляется администрацией Чугуевского  округа самостоятельно в порядке, предусмотренном Федеральным </w:t>
      </w:r>
      <w:hyperlink r:id="rId10" w:history="1">
        <w:r w:rsidRPr="008577C7">
          <w:rPr>
            <w:rFonts w:ascii="Times New Roman" w:hAnsi="Times New Roman" w:cs="Times New Roman"/>
            <w:sz w:val="26"/>
            <w:szCs w:val="26"/>
          </w:rPr>
          <w:t>законом</w:t>
        </w:r>
      </w:hyperlink>
      <w:r w:rsidRPr="008577C7">
        <w:rPr>
          <w:rFonts w:ascii="Times New Roman" w:hAnsi="Times New Roman" w:cs="Times New Roman"/>
          <w:sz w:val="26"/>
          <w:szCs w:val="26"/>
        </w:rPr>
        <w:t xml:space="preserve"> от 21.12.2001 № 178-ФЗ «О приватизации государственного и муниципального имущества».</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2. Сфера действия настоящего Положения</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2.1. Настоящее Положение регулирует отношения, возникающие при приватизации имущества, находящегося в муниципальной собственности Чугуевского муниципального округа (далее - муниципальное имущество), и связанные с ними отношения по управлению муниципальным имуществом.</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2.2. Действие настоящего Положения не распространяется на отношения, возникающие при отчуждении имущества, указанного в </w:t>
      </w:r>
      <w:hyperlink r:id="rId11" w:history="1">
        <w:r w:rsidRPr="008577C7">
          <w:rPr>
            <w:rFonts w:ascii="Times New Roman" w:hAnsi="Times New Roman" w:cs="Times New Roman"/>
            <w:sz w:val="26"/>
            <w:szCs w:val="26"/>
          </w:rPr>
          <w:t>пункте 2 статьи 3</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w:t>
      </w:r>
      <w:r w:rsidRPr="008577C7">
        <w:rPr>
          <w:rFonts w:ascii="Times New Roman" w:hAnsi="Times New Roman" w:cs="Times New Roman"/>
          <w:sz w:val="26"/>
          <w:szCs w:val="26"/>
        </w:rPr>
        <w:lastRenderedPageBreak/>
        <w:t>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 муниципальной собственности.</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2.4.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DF6CFB"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3. Основные принципы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3.1. Приватизация муниципального имущества основывается на принципах:</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признания равенства покупателей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открытости деятельности органов местного самоуправления Чугуевского муниципального округа;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 возмездного отчуждения в собственность физических и (или) юридических лиц муниципального имущества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4. Полномочия Думы Чугуевского муниципального округа</w:t>
      </w:r>
    </w:p>
    <w:p w:rsidR="00DF6CFB" w:rsidRPr="008577C7" w:rsidRDefault="00DF6CFB" w:rsidP="00E33D54">
      <w:pPr>
        <w:pStyle w:val="ConsPlusTitle"/>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в сфере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4.1. Дума Чугуевского муниципального округа обладает следующими полномочиями:</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принимает правовые акты Думы Чугуевского муниципального округа в сфере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утверждает ежегодно программу (прогнозный план)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3) утверждает отчет о результатах приватизации муниципального имущества </w:t>
      </w:r>
      <w:r w:rsidRPr="008577C7">
        <w:rPr>
          <w:rFonts w:ascii="Times New Roman" w:hAnsi="Times New Roman" w:cs="Times New Roman"/>
          <w:sz w:val="26"/>
          <w:szCs w:val="26"/>
        </w:rPr>
        <w:lastRenderedPageBreak/>
        <w:t>за прошедший финансовый год;</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4) осуществляет </w:t>
      </w:r>
      <w:proofErr w:type="gramStart"/>
      <w:r w:rsidRPr="008577C7">
        <w:rPr>
          <w:rFonts w:ascii="Times New Roman" w:hAnsi="Times New Roman" w:cs="Times New Roman"/>
          <w:sz w:val="26"/>
          <w:szCs w:val="26"/>
        </w:rPr>
        <w:t>контроль за</w:t>
      </w:r>
      <w:proofErr w:type="gramEnd"/>
      <w:r w:rsidRPr="008577C7">
        <w:rPr>
          <w:rFonts w:ascii="Times New Roman" w:hAnsi="Times New Roman" w:cs="Times New Roman"/>
          <w:sz w:val="26"/>
          <w:szCs w:val="26"/>
        </w:rPr>
        <w:t xml:space="preserve"> соблюдением настоящего Положения и принимаемых в соответствии с ним нормативных правовых актов в области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 осуществляет иные полномочия в сфере приватизации муниципального имущества, установленные законодательством.</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5. Полномочия администрации Чугуевского муниципального округа в сфере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5.1. Администрация Чугуевского муниципального округа в сфере приватизации муниципального имущества обладает следующими полномочиями:</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издает в пределах своей компетенции правовые акты по вопросам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принимает решения об условиях приватизации муниципального имущества в виде постановлений;</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 вносит проекты решений в сфере приватизации муниципального имущества на рассмотрение и утверждение Думы Чугуевского муниципального округа;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 вносит в Думу Чугуевского муниципального округа предложения по внесению изменений и дополнений в программу (прогнозный план) приватизации;</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 организует разработку программы (прогнозного плана) приватизации муниципального имущества на соответствующий год, обеспечивает его выполнение;</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6) устанавливает размеры и виды затрат на организацию и проведение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 организует подготовку отчета о результатах приватизации муниципального имущества за прошедший год и представляет его в Думу Чугуевского муниципального округа;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8) осуществляет </w:t>
      </w:r>
      <w:proofErr w:type="gramStart"/>
      <w:r w:rsidRPr="008577C7">
        <w:rPr>
          <w:rFonts w:ascii="Times New Roman" w:hAnsi="Times New Roman" w:cs="Times New Roman"/>
          <w:sz w:val="26"/>
          <w:szCs w:val="26"/>
        </w:rPr>
        <w:t>контроль за</w:t>
      </w:r>
      <w:proofErr w:type="gramEnd"/>
      <w:r w:rsidRPr="008577C7">
        <w:rPr>
          <w:rFonts w:ascii="Times New Roman" w:hAnsi="Times New Roman" w:cs="Times New Roman"/>
          <w:sz w:val="26"/>
          <w:szCs w:val="26"/>
        </w:rPr>
        <w:t xml:space="preserve"> приватизацией муниципального имущества в рамках предоставленных полномочий;</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9) создает комиссию по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proofErr w:type="gramStart"/>
      <w:r w:rsidRPr="008577C7">
        <w:rPr>
          <w:rFonts w:ascii="Times New Roman" w:hAnsi="Times New Roman" w:cs="Times New Roman"/>
          <w:sz w:val="26"/>
          <w:szCs w:val="26"/>
        </w:rPr>
        <w:t xml:space="preserve">10) выступает продавцом муниципального имущества Чугуевского муниципального округа, а также своими решениями поручает юридическим лицам, </w:t>
      </w:r>
      <w:r w:rsidRPr="008577C7">
        <w:rPr>
          <w:rFonts w:ascii="Times New Roman" w:hAnsi="Times New Roman" w:cs="Times New Roman"/>
          <w:sz w:val="26"/>
          <w:szCs w:val="26"/>
        </w:rPr>
        <w:lastRenderedPageBreak/>
        <w:t xml:space="preserve">указанным в </w:t>
      </w:r>
      <w:hyperlink r:id="rId12" w:history="1">
        <w:r w:rsidRPr="008577C7">
          <w:rPr>
            <w:rFonts w:ascii="Times New Roman" w:hAnsi="Times New Roman" w:cs="Times New Roman"/>
            <w:sz w:val="26"/>
            <w:szCs w:val="26"/>
          </w:rPr>
          <w:t>подпункте 8.1 пункта 1 статьи 6</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Чугуевского муниципального округа, и (или) осуществлять функции продавца такого имущества;</w:t>
      </w:r>
      <w:proofErr w:type="gramEnd"/>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 осуществляет иные полномочия, установленные законодательством.</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 xml:space="preserve">6. Компетенция управления </w:t>
      </w:r>
      <w:proofErr w:type="gramStart"/>
      <w:r w:rsidRPr="008577C7">
        <w:rPr>
          <w:rFonts w:ascii="Times New Roman" w:hAnsi="Times New Roman" w:cs="Times New Roman"/>
          <w:sz w:val="26"/>
          <w:szCs w:val="26"/>
        </w:rPr>
        <w:t>имущественных</w:t>
      </w:r>
      <w:proofErr w:type="gramEnd"/>
      <w:r w:rsidRPr="008577C7">
        <w:rPr>
          <w:rFonts w:ascii="Times New Roman" w:hAnsi="Times New Roman" w:cs="Times New Roman"/>
          <w:sz w:val="26"/>
          <w:szCs w:val="26"/>
        </w:rPr>
        <w:t xml:space="preserve"> и земельных </w:t>
      </w: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sidRPr="008577C7">
        <w:rPr>
          <w:rFonts w:ascii="Times New Roman" w:hAnsi="Times New Roman" w:cs="Times New Roman"/>
          <w:sz w:val="26"/>
          <w:szCs w:val="26"/>
        </w:rPr>
        <w:t>отношений администрации Чугуевского муниципального округа</w:t>
      </w:r>
    </w:p>
    <w:p w:rsidR="00DF6CFB" w:rsidRPr="008577C7" w:rsidRDefault="00DF6CFB" w:rsidP="00E33D54">
      <w:pPr>
        <w:pStyle w:val="ConsPlusTitle"/>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в сфере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Управление имущественных и земельных отношений администрации Чугуевского муниципального округа (далее - </w:t>
      </w:r>
      <w:proofErr w:type="spellStart"/>
      <w:r w:rsidRPr="008577C7">
        <w:rPr>
          <w:rFonts w:ascii="Times New Roman" w:hAnsi="Times New Roman" w:cs="Times New Roman"/>
          <w:sz w:val="26"/>
          <w:szCs w:val="26"/>
        </w:rPr>
        <w:t>УИиЗО</w:t>
      </w:r>
      <w:proofErr w:type="spellEnd"/>
      <w:r w:rsidRPr="008577C7">
        <w:rPr>
          <w:rFonts w:ascii="Times New Roman" w:hAnsi="Times New Roman" w:cs="Times New Roman"/>
          <w:sz w:val="26"/>
          <w:szCs w:val="26"/>
        </w:rPr>
        <w:t>) осуществляет полномочия в сфере приватизации муниципального имущества, которые устанавливаются Положением об управлении имущественных и земельных отношений администрации Чугуевского муниципального округа и иными правовыми актами.</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7. Планирование приватизации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7.1. Приватизация муниципального имущества осуществляется в соответствии с программой (прогнозным планом) приватизации муниципального имущества на соответствующий год.</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7.2. Программа (прогнозный план) приватизации муниципального имущества содержит:</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перечень муниципальных унитарных предприятий, акций акционерных обществ, находящихся в муниципальной собственности, объектов недвижимости, иного муниципального имущества, которое планируется приватизировать в очередном финансовом году;</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наименование имущества, подлежащего приватизации и иные позволяющие его индивидуализировать сведения (характеристика);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 планируемые сроки приватизации;</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 размеры уставных капиталов;</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 размеры муниципальных долей.</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lastRenderedPageBreak/>
        <w:t xml:space="preserve">7.3. Разработка проекта программы (прогнозного плана) приватизации муниципального имущества на очередной финансовый год осуществляется администрацией Чугуевского муниципального округа в лице </w:t>
      </w:r>
      <w:proofErr w:type="spellStart"/>
      <w:r w:rsidRPr="008577C7">
        <w:rPr>
          <w:rFonts w:ascii="Times New Roman" w:hAnsi="Times New Roman" w:cs="Times New Roman"/>
          <w:sz w:val="26"/>
          <w:szCs w:val="26"/>
        </w:rPr>
        <w:t>УИиЗО</w:t>
      </w:r>
      <w:proofErr w:type="spellEnd"/>
      <w:r w:rsidRPr="008577C7">
        <w:rPr>
          <w:rFonts w:ascii="Times New Roman" w:hAnsi="Times New Roman" w:cs="Times New Roman"/>
          <w:sz w:val="26"/>
          <w:szCs w:val="26"/>
        </w:rPr>
        <w:t>.</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Органы государственной власти Приморского края, органы местного самоуправления, муниципальные учреждения, иные юридические лица и граждане вправе направлять в администрацию Чугуевского муниципального округа свои предложения о приватизации муниципального имущества в очередном финансовом году.</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7.4. Администрация Чугуевского муниципального округа, не </w:t>
      </w:r>
      <w:proofErr w:type="gramStart"/>
      <w:r w:rsidRPr="008577C7">
        <w:rPr>
          <w:rFonts w:ascii="Times New Roman" w:hAnsi="Times New Roman" w:cs="Times New Roman"/>
          <w:sz w:val="26"/>
          <w:szCs w:val="26"/>
        </w:rPr>
        <w:t>позднее</w:t>
      </w:r>
      <w:proofErr w:type="gramEnd"/>
      <w:r w:rsidRPr="008577C7">
        <w:rPr>
          <w:rFonts w:ascii="Times New Roman" w:hAnsi="Times New Roman" w:cs="Times New Roman"/>
          <w:sz w:val="26"/>
          <w:szCs w:val="26"/>
        </w:rPr>
        <w:t xml:space="preserve"> чем за 1 месяц до предоставления в Думу Чугуевского муниципального округа проекта бюджета Чугуевского муниципального округа на очередной финансовый год и плановый период, направляет проект программы (прогнозного плана) приватизации муниципального имущества в Думу Чугуевского муниципального округа для рассмотрения и утверждения. При отсутствии муниципального имущества, планируемого к внесению в проект прогнозного плана приватизации на очередной финансовый год в указанные сроки, проект программы (прогнозного плана) может быть подготовлен в иное время.</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8. Порядок принятия решения об условиях</w:t>
      </w:r>
    </w:p>
    <w:p w:rsidR="00DF6CFB" w:rsidRPr="008577C7" w:rsidRDefault="00DF6CFB" w:rsidP="00E33D54">
      <w:pPr>
        <w:pStyle w:val="ConsPlusTitle"/>
        <w:spacing w:line="360" w:lineRule="auto"/>
        <w:ind w:firstLine="540"/>
        <w:rPr>
          <w:rFonts w:ascii="Times New Roman" w:hAnsi="Times New Roman" w:cs="Times New Roman"/>
          <w:sz w:val="26"/>
          <w:szCs w:val="26"/>
        </w:rPr>
      </w:pPr>
      <w:r w:rsidRPr="008577C7">
        <w:rPr>
          <w:rFonts w:ascii="Times New Roman" w:hAnsi="Times New Roman" w:cs="Times New Roman"/>
          <w:sz w:val="26"/>
          <w:szCs w:val="26"/>
        </w:rPr>
        <w:t>приватизации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8.1. Решение об условиях приватизации муниципального имущества принимается администрацией Чугуевского муниципального округа в соответствии с программой (прогнозным планом) приватизации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8.2. Подготовка проектов решений об условиях приватизации муниципального имущества осуществляется </w:t>
      </w:r>
      <w:proofErr w:type="spellStart"/>
      <w:r w:rsidRPr="008577C7">
        <w:rPr>
          <w:rFonts w:ascii="Times New Roman" w:hAnsi="Times New Roman" w:cs="Times New Roman"/>
          <w:sz w:val="26"/>
          <w:szCs w:val="26"/>
        </w:rPr>
        <w:t>УИиЗО</w:t>
      </w:r>
      <w:proofErr w:type="spellEnd"/>
      <w:r w:rsidRPr="008577C7">
        <w:rPr>
          <w:rFonts w:ascii="Times New Roman" w:hAnsi="Times New Roman" w:cs="Times New Roman"/>
          <w:sz w:val="26"/>
          <w:szCs w:val="26"/>
        </w:rPr>
        <w:t xml:space="preserve"> в виде проектов постановлений администрации.</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8.3. В решении об условиях приватизации муниципального имущества должны содержаться следующие сведения: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наименование имущества и иные позволяющие его индивидуализировать данные (характеристика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способ приватизации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начальная цена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срок рассрочки платежа (в случае ее предоставления);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lastRenderedPageBreak/>
        <w:t>- иные необходимые для приватизации имущества сведения.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8.4.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 состав подлежащего приватизации имущественного комплекса унитарного предприятия, определенный в соответствии со </w:t>
      </w:r>
      <w:hyperlink r:id="rId13" w:history="1">
        <w:r w:rsidRPr="008577C7">
          <w:rPr>
            <w:rFonts w:ascii="Times New Roman" w:hAnsi="Times New Roman" w:cs="Times New Roman"/>
            <w:sz w:val="26"/>
            <w:szCs w:val="26"/>
          </w:rPr>
          <w:t>статьей 11</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 размер уставного капитала акционерного общества или общества с ограниченной ответственностью, </w:t>
      </w:r>
      <w:proofErr w:type="gramStart"/>
      <w:r w:rsidRPr="008577C7">
        <w:rPr>
          <w:rFonts w:ascii="Times New Roman" w:hAnsi="Times New Roman" w:cs="Times New Roman"/>
          <w:sz w:val="26"/>
          <w:szCs w:val="26"/>
        </w:rPr>
        <w:t>создаваемых</w:t>
      </w:r>
      <w:proofErr w:type="gramEnd"/>
      <w:r w:rsidRPr="008577C7">
        <w:rPr>
          <w:rFonts w:ascii="Times New Roman" w:hAnsi="Times New Roman" w:cs="Times New Roman"/>
          <w:sz w:val="26"/>
          <w:szCs w:val="26"/>
        </w:rPr>
        <w:t xml:space="preserve"> посредством преобразования унитарного предприятия;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8.5. Наряду с подготовкой проектов решений об условиях приватизации муниципального имущества, при необходимости, подготавливаются проекты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bookmarkStart w:id="1" w:name="P118"/>
      <w:bookmarkEnd w:id="1"/>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8.6. В случае признания продажи муниципального имущества несостоявшейся администрация Чугуевского муниципального округа принимает одно из следующих решений:</w:t>
      </w:r>
    </w:p>
    <w:p w:rsidR="00DE490C" w:rsidRDefault="00DF6CFB" w:rsidP="00E33D54">
      <w:pPr>
        <w:pStyle w:val="ConsPlusNormal"/>
        <w:spacing w:before="220"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о продаже муниципального имущества ранее установленным способом;</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об изменении условий (способа) приватизации;</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о снятии с торгов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При продаже муниципального имущества способом без объявления цены, предложение о цене приобретения имущества не принимается комиссией к рассмотрению, если указанное предложение о цене приобретения муниципального имущества ниже 10% начальной цены несостоявшегося аукциона по продаже </w:t>
      </w:r>
      <w:r w:rsidRPr="008577C7">
        <w:rPr>
          <w:rFonts w:ascii="Times New Roman" w:hAnsi="Times New Roman" w:cs="Times New Roman"/>
          <w:sz w:val="26"/>
          <w:szCs w:val="26"/>
        </w:rPr>
        <w:lastRenderedPageBreak/>
        <w:t>данного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8.7. Принятие решений, указанных в </w:t>
      </w:r>
      <w:hyperlink w:anchor="P118" w:history="1">
        <w:r w:rsidRPr="008577C7">
          <w:rPr>
            <w:rFonts w:ascii="Times New Roman" w:hAnsi="Times New Roman" w:cs="Times New Roman"/>
            <w:sz w:val="26"/>
            <w:szCs w:val="26"/>
          </w:rPr>
          <w:t>п. 8.6</w:t>
        </w:r>
      </w:hyperlink>
      <w:r w:rsidRPr="008577C7">
        <w:rPr>
          <w:rFonts w:ascii="Times New Roman" w:hAnsi="Times New Roman" w:cs="Times New Roman"/>
          <w:sz w:val="26"/>
          <w:szCs w:val="26"/>
        </w:rPr>
        <w:t xml:space="preserve"> настоящего Положения, осуществляется в тридцатидневный срок со дня признания продажи муниципального имущества несостоявшейся.</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9. Информационное обеспечение</w:t>
      </w:r>
      <w:r>
        <w:rPr>
          <w:rFonts w:ascii="Times New Roman" w:hAnsi="Times New Roman" w:cs="Times New Roman"/>
          <w:sz w:val="26"/>
          <w:szCs w:val="26"/>
        </w:rPr>
        <w:t xml:space="preserve"> </w:t>
      </w:r>
      <w:r w:rsidRPr="008577C7">
        <w:rPr>
          <w:rFonts w:ascii="Times New Roman" w:hAnsi="Times New Roman" w:cs="Times New Roman"/>
          <w:sz w:val="26"/>
          <w:szCs w:val="26"/>
        </w:rPr>
        <w:t>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9.1. </w:t>
      </w:r>
      <w:proofErr w:type="gramStart"/>
      <w:r w:rsidRPr="008577C7">
        <w:rPr>
          <w:rFonts w:ascii="Times New Roman" w:hAnsi="Times New Roman" w:cs="Times New Roman"/>
          <w:sz w:val="26"/>
          <w:szCs w:val="26"/>
        </w:rPr>
        <w:t>Информационное обеспечение приватизации муниципального имущества осуществляется в соответствии с действующим законодательством Российской Федерации о приватизации путем размещения на официальном сайте Российской Федерации в сети «Интернет» http://www.torgi.gov.ru. (далее - официальный сайт в сети «Интернет») и на официальном сайте администрации Чугуевского муниципального округа в сети «Интернет» программы (прогнозного плана) приватизации муниципального имущества, решений об условиях приватизации муниципального имущества, информационных</w:t>
      </w:r>
      <w:proofErr w:type="gramEnd"/>
      <w:r w:rsidRPr="008577C7">
        <w:rPr>
          <w:rFonts w:ascii="Times New Roman" w:hAnsi="Times New Roman" w:cs="Times New Roman"/>
          <w:sz w:val="26"/>
          <w:szCs w:val="26"/>
        </w:rPr>
        <w:t xml:space="preserve">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9.2. Информация о приватизации муниципального имущества может быть размещена в средствах массовой информации.</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9.3. Подготовка информационного сообщения о приватизации муниципального имущества и о результатах сделок приватизации осуществляется </w:t>
      </w:r>
      <w:proofErr w:type="spellStart"/>
      <w:r w:rsidRPr="008577C7">
        <w:rPr>
          <w:rFonts w:ascii="Times New Roman" w:hAnsi="Times New Roman" w:cs="Times New Roman"/>
          <w:sz w:val="26"/>
          <w:szCs w:val="26"/>
        </w:rPr>
        <w:t>УИиЗО</w:t>
      </w:r>
      <w:proofErr w:type="spellEnd"/>
      <w:r w:rsidRPr="008577C7">
        <w:rPr>
          <w:rFonts w:ascii="Times New Roman" w:hAnsi="Times New Roman" w:cs="Times New Roman"/>
          <w:sz w:val="26"/>
          <w:szCs w:val="26"/>
        </w:rPr>
        <w:t>.</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10. Способы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Способы приватизации муниципального имущества, их правовые режимы, особенности приватизации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объектов концессионного соглашения определяются действующим законодательством Российской Федерации о приватизации.</w:t>
      </w:r>
    </w:p>
    <w:p w:rsidR="00DF6CFB" w:rsidRDefault="00DF6CFB" w:rsidP="00E33D54">
      <w:pPr>
        <w:pStyle w:val="ConsPlusNormal"/>
        <w:spacing w:line="360" w:lineRule="auto"/>
        <w:jc w:val="both"/>
        <w:rPr>
          <w:rFonts w:ascii="Times New Roman" w:hAnsi="Times New Roman" w:cs="Times New Roman"/>
          <w:sz w:val="26"/>
          <w:szCs w:val="26"/>
        </w:rPr>
      </w:pPr>
    </w:p>
    <w:p w:rsidR="007B0520" w:rsidRPr="008577C7" w:rsidRDefault="007B0520"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11. Порядок оплаты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11.2. Решение о предоставлении рассрочки может быть принято в случае продажи муниципального имущества без объявления цены.</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11.4. 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Начисленные проценты перечисляются в порядке, установленном Бюджетным кодексом Российской Федерации.</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Покупатель вправе оплатить приобретаемое муниципальное имущество досрочно.</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11.5. </w:t>
      </w:r>
      <w:proofErr w:type="gramStart"/>
      <w:r w:rsidRPr="008577C7">
        <w:rPr>
          <w:rFonts w:ascii="Times New Roman" w:hAnsi="Times New Roman" w:cs="Times New Roman"/>
          <w:sz w:val="26"/>
          <w:szCs w:val="26"/>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4" w:history="1">
        <w:r w:rsidRPr="008577C7">
          <w:rPr>
            <w:rFonts w:ascii="Times New Roman" w:hAnsi="Times New Roman" w:cs="Times New Roman"/>
            <w:sz w:val="26"/>
            <w:szCs w:val="26"/>
          </w:rPr>
          <w:t>пункта 3 статьи 32</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не распространяются.</w:t>
      </w:r>
      <w:proofErr w:type="gramEnd"/>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8577C7">
        <w:rPr>
          <w:rFonts w:ascii="Times New Roman" w:hAnsi="Times New Roman" w:cs="Times New Roman"/>
          <w:sz w:val="26"/>
          <w:szCs w:val="26"/>
        </w:rPr>
        <w:t>с даты заключения</w:t>
      </w:r>
      <w:proofErr w:type="gramEnd"/>
      <w:r w:rsidRPr="008577C7">
        <w:rPr>
          <w:rFonts w:ascii="Times New Roman" w:hAnsi="Times New Roman" w:cs="Times New Roman"/>
          <w:sz w:val="26"/>
          <w:szCs w:val="26"/>
        </w:rPr>
        <w:t xml:space="preserve"> договора.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11.6.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С покупателя могут быть взысканы также убытки, причиненные неисполнением договора купли-продажи.</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11.7. Контроль за порядком и своевременностью перечисления полученных от продажи муниципального имущества денежных сре</w:t>
      </w:r>
      <w:proofErr w:type="gramStart"/>
      <w:r w:rsidRPr="008577C7">
        <w:rPr>
          <w:rFonts w:ascii="Times New Roman" w:hAnsi="Times New Roman" w:cs="Times New Roman"/>
          <w:sz w:val="26"/>
          <w:szCs w:val="26"/>
        </w:rPr>
        <w:t>дств в б</w:t>
      </w:r>
      <w:proofErr w:type="gramEnd"/>
      <w:r w:rsidRPr="008577C7">
        <w:rPr>
          <w:rFonts w:ascii="Times New Roman" w:hAnsi="Times New Roman" w:cs="Times New Roman"/>
          <w:sz w:val="26"/>
          <w:szCs w:val="26"/>
        </w:rPr>
        <w:t xml:space="preserve">юджет Чугуевского муниципального округа осуществляет </w:t>
      </w:r>
      <w:proofErr w:type="spellStart"/>
      <w:r w:rsidRPr="008577C7">
        <w:rPr>
          <w:rFonts w:ascii="Times New Roman" w:hAnsi="Times New Roman" w:cs="Times New Roman"/>
          <w:sz w:val="26"/>
          <w:szCs w:val="26"/>
        </w:rPr>
        <w:t>УИиЗО</w:t>
      </w:r>
      <w:proofErr w:type="spellEnd"/>
      <w:r w:rsidRPr="008577C7">
        <w:rPr>
          <w:rFonts w:ascii="Times New Roman" w:hAnsi="Times New Roman" w:cs="Times New Roman"/>
          <w:sz w:val="26"/>
          <w:szCs w:val="26"/>
        </w:rPr>
        <w:t>.</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12. Отчет о выполнении прогнозного плана</w:t>
      </w:r>
      <w:r>
        <w:rPr>
          <w:rFonts w:ascii="Times New Roman" w:hAnsi="Times New Roman" w:cs="Times New Roman"/>
          <w:sz w:val="26"/>
          <w:szCs w:val="26"/>
        </w:rPr>
        <w:t xml:space="preserve"> </w:t>
      </w:r>
      <w:r w:rsidRPr="008577C7">
        <w:rPr>
          <w:rFonts w:ascii="Times New Roman" w:hAnsi="Times New Roman" w:cs="Times New Roman"/>
          <w:sz w:val="26"/>
          <w:szCs w:val="26"/>
        </w:rPr>
        <w:t>приватизации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13.1. Администрация Чугуевского муниципального округа в лице </w:t>
      </w:r>
      <w:proofErr w:type="spellStart"/>
      <w:r w:rsidRPr="008577C7">
        <w:rPr>
          <w:rFonts w:ascii="Times New Roman" w:hAnsi="Times New Roman" w:cs="Times New Roman"/>
          <w:sz w:val="26"/>
          <w:szCs w:val="26"/>
        </w:rPr>
        <w:t>УИиЗО</w:t>
      </w:r>
      <w:proofErr w:type="spellEnd"/>
      <w:r w:rsidRPr="008577C7">
        <w:rPr>
          <w:rFonts w:ascii="Times New Roman" w:hAnsi="Times New Roman" w:cs="Times New Roman"/>
          <w:sz w:val="26"/>
          <w:szCs w:val="26"/>
        </w:rPr>
        <w:t xml:space="preserve"> представляет в Думу Чугуевского муниципального округа отчет о выполнении программы (прогнозного плана) приватизации муниципального имущества за прошедший год не позднее первого марта года, следующего </w:t>
      </w:r>
      <w:proofErr w:type="gramStart"/>
      <w:r w:rsidRPr="008577C7">
        <w:rPr>
          <w:rFonts w:ascii="Times New Roman" w:hAnsi="Times New Roman" w:cs="Times New Roman"/>
          <w:sz w:val="26"/>
          <w:szCs w:val="26"/>
        </w:rPr>
        <w:t>за</w:t>
      </w:r>
      <w:proofErr w:type="gramEnd"/>
      <w:r w:rsidRPr="008577C7">
        <w:rPr>
          <w:rFonts w:ascii="Times New Roman" w:hAnsi="Times New Roman" w:cs="Times New Roman"/>
          <w:sz w:val="26"/>
          <w:szCs w:val="26"/>
        </w:rPr>
        <w:t xml:space="preserve"> отчетным.</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13.2. Отчет о выполнении программы (прогнозного плана) за прошедший год содержит перечень приватизированного в прошедшем году муниципального имущества с указанием способа приватизации, срока и цены сделки приватизации.</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DD715E" w:rsidRDefault="00DF6CFB" w:rsidP="00E33D54">
      <w:pPr>
        <w:pStyle w:val="ConsPlusNormal"/>
        <w:spacing w:line="360" w:lineRule="auto"/>
        <w:ind w:firstLine="540"/>
        <w:outlineLvl w:val="1"/>
        <w:rPr>
          <w:rFonts w:ascii="Times New Roman" w:hAnsi="Times New Roman" w:cs="Times New Roman"/>
          <w:b/>
          <w:sz w:val="26"/>
          <w:szCs w:val="26"/>
        </w:rPr>
      </w:pPr>
      <w:r w:rsidRPr="00DD715E">
        <w:rPr>
          <w:rFonts w:ascii="Times New Roman" w:hAnsi="Times New Roman" w:cs="Times New Roman"/>
          <w:b/>
          <w:sz w:val="26"/>
          <w:szCs w:val="26"/>
        </w:rPr>
        <w:t>Статья 14. Заключительные положения</w:t>
      </w:r>
    </w:p>
    <w:p w:rsidR="00DF6CFB" w:rsidRPr="00DD715E" w:rsidRDefault="00DF6CFB" w:rsidP="00E33D54">
      <w:pPr>
        <w:pStyle w:val="ConsPlusNormal"/>
        <w:spacing w:line="360" w:lineRule="auto"/>
        <w:ind w:firstLine="540"/>
        <w:jc w:val="both"/>
        <w:rPr>
          <w:rFonts w:ascii="Times New Roman" w:hAnsi="Times New Roman" w:cs="Times New Roman"/>
          <w:sz w:val="26"/>
          <w:szCs w:val="26"/>
        </w:rPr>
      </w:pPr>
      <w:r w:rsidRPr="00DD715E">
        <w:rPr>
          <w:rFonts w:ascii="Times New Roman" w:hAnsi="Times New Roman" w:cs="Times New Roman"/>
          <w:sz w:val="26"/>
          <w:szCs w:val="26"/>
        </w:rPr>
        <w:t>Вопросы, не урегулированные настоящим Положением, регламентируются действующим законодательством и муниципальными правовыми актами администрации Чугуевского муниципального округа.</w:t>
      </w:r>
    </w:p>
    <w:sectPr w:rsidR="00DF6CFB" w:rsidRPr="00DD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FB"/>
    <w:rsid w:val="00162D79"/>
    <w:rsid w:val="001E664A"/>
    <w:rsid w:val="001E790C"/>
    <w:rsid w:val="00246567"/>
    <w:rsid w:val="002D1B47"/>
    <w:rsid w:val="004E0554"/>
    <w:rsid w:val="004F2538"/>
    <w:rsid w:val="005E0779"/>
    <w:rsid w:val="00620332"/>
    <w:rsid w:val="00753093"/>
    <w:rsid w:val="007B0520"/>
    <w:rsid w:val="00AB78A0"/>
    <w:rsid w:val="00C07023"/>
    <w:rsid w:val="00CD68C3"/>
    <w:rsid w:val="00DE490C"/>
    <w:rsid w:val="00DF6CFB"/>
    <w:rsid w:val="00E33D54"/>
    <w:rsid w:val="00E67EF0"/>
    <w:rsid w:val="00EB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CF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DF6CFB"/>
    <w:rPr>
      <w:rFonts w:ascii="Times New Roman" w:eastAsia="Calibri" w:hAnsi="Times New Roman" w:cs="Times New Roman"/>
      <w:b/>
      <w:bCs/>
      <w:sz w:val="28"/>
      <w:szCs w:val="24"/>
      <w:lang w:eastAsia="ru-RU"/>
    </w:rPr>
  </w:style>
  <w:style w:type="paragraph" w:customStyle="1" w:styleId="ConsPlusNormal">
    <w:name w:val="ConsPlusNormal"/>
    <w:rsid w:val="00DF6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538"/>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E67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CF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DF6CFB"/>
    <w:rPr>
      <w:rFonts w:ascii="Times New Roman" w:eastAsia="Calibri" w:hAnsi="Times New Roman" w:cs="Times New Roman"/>
      <w:b/>
      <w:bCs/>
      <w:sz w:val="28"/>
      <w:szCs w:val="24"/>
      <w:lang w:eastAsia="ru-RU"/>
    </w:rPr>
  </w:style>
  <w:style w:type="paragraph" w:customStyle="1" w:styleId="ConsPlusNormal">
    <w:name w:val="ConsPlusNormal"/>
    <w:rsid w:val="00DF6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538"/>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E67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4B40276F48452EA8CB2F50C6DEBA7E1D5EC6CB9238FCC5911FCA1F74399792F04FE324BFF0F26F76927596B9HBx4E" TargetMode="External"/><Relationship Id="rId13" Type="http://schemas.openxmlformats.org/officeDocument/2006/relationships/hyperlink" Target="consultantplus://offline/ref=614B40276F48452EA8CB2F50C6DEBA7E1D5EC6CB9238FCC5911FCA1F74399792E24FBB28BEF7EC697D8723C7FFE1C9005BEB6A7A0887597BHBx0E" TargetMode="External"/><Relationship Id="rId3" Type="http://schemas.openxmlformats.org/officeDocument/2006/relationships/settings" Target="settings.xml"/><Relationship Id="rId7" Type="http://schemas.openxmlformats.org/officeDocument/2006/relationships/hyperlink" Target="consultantplus://offline/ref=614B40276F48452EA8CB2F50C6DEBA7E1D5DC9C09537FCC5911FCA1F74399792F04FE324BFF0F26F76927596B9HBx4E" TargetMode="External"/><Relationship Id="rId12" Type="http://schemas.openxmlformats.org/officeDocument/2006/relationships/hyperlink" Target="consultantplus://offline/ref=614B40276F48452EA8CB2F50C6DEBA7E1D5EC6CB9238FCC5911FCA1F74399792E24FBB2CB9FFE73A25C8229BBAB3DA005EEB697814H8x5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4B40276F48452EA8CB2F50C6DEBA7E1D5EC6CB973AFCC5911FCA1F74399792F04FE324BFF0F26F76927596B9HBx4E" TargetMode="External"/><Relationship Id="rId11" Type="http://schemas.openxmlformats.org/officeDocument/2006/relationships/hyperlink" Target="consultantplus://offline/ref=614B40276F48452EA8CB2F50C6DEBA7E1D5EC6CB9238FCC5911FCA1F74399792E24FBB28BEF7EC6F738723C7FFE1C9005BEB6A7A0887597BHBx0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14B40276F48452EA8CB2F50C6DEBA7E1D5EC6CB9238FCC5911FCA1F74399792F04FE324BFF0F26F76927596B9HBx4E" TargetMode="External"/><Relationship Id="rId4" Type="http://schemas.openxmlformats.org/officeDocument/2006/relationships/webSettings" Target="webSettings.xml"/><Relationship Id="rId9" Type="http://schemas.openxmlformats.org/officeDocument/2006/relationships/hyperlink" Target="consultantplus://offline/ref=614B40276F48452EA8CB2F50C6DEBA7E1D5EC6CB9236FCC5911FCA1F74399792F04FE324BFF0F26F76927596B9HBx4E" TargetMode="External"/><Relationship Id="rId14" Type="http://schemas.openxmlformats.org/officeDocument/2006/relationships/hyperlink" Target="consultantplus://offline/ref=614B40276F48452EA8CB2F50C6DEBA7E1D5EC6CB9238FCC5911FCA1F74399792E24FBB28BEF7E868708723C7FFE1C9005BEB6A7A0887597BHB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2021-02-01T02:17:00Z</cp:lastPrinted>
  <dcterms:created xsi:type="dcterms:W3CDTF">2021-01-29T00:20:00Z</dcterms:created>
  <dcterms:modified xsi:type="dcterms:W3CDTF">2021-02-01T06:58:00Z</dcterms:modified>
</cp:coreProperties>
</file>