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FB" w:rsidRDefault="00DF6CFB" w:rsidP="00DF6CFB">
      <w:pPr>
        <w:jc w:val="center"/>
      </w:pPr>
      <w:r>
        <w:rPr>
          <w:noProof/>
          <w:lang w:eastAsia="ru-RU"/>
        </w:rPr>
        <w:drawing>
          <wp:anchor distT="0" distB="0" distL="114300" distR="114300" simplePos="0" relativeHeight="251659264" behindDoc="0" locked="0" layoutInCell="1" allowOverlap="0" wp14:anchorId="4108D998" wp14:editId="0B907F6D">
            <wp:simplePos x="0" y="0"/>
            <wp:positionH relativeFrom="column">
              <wp:posOffset>2534285</wp:posOffset>
            </wp:positionH>
            <wp:positionV relativeFrom="paragraph">
              <wp:posOffset>-470535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DF6CFB" w:rsidRDefault="00DF6CFB" w:rsidP="00DF6CFB">
      <w:pPr>
        <w:spacing w:after="0"/>
        <w:jc w:val="center"/>
      </w:pPr>
    </w:p>
    <w:p w:rsidR="00DF6CFB" w:rsidRDefault="00DF6CFB" w:rsidP="00DF6CFB">
      <w:pPr>
        <w:pStyle w:val="a3"/>
        <w:tabs>
          <w:tab w:val="left" w:pos="0"/>
        </w:tabs>
        <w:rPr>
          <w:sz w:val="52"/>
        </w:rPr>
      </w:pPr>
      <w:r>
        <w:rPr>
          <w:sz w:val="52"/>
        </w:rPr>
        <w:t xml:space="preserve">ДУМА </w:t>
      </w:r>
    </w:p>
    <w:p w:rsidR="00DF6CFB" w:rsidRDefault="00DF6CFB" w:rsidP="00DF6CFB">
      <w:pPr>
        <w:pStyle w:val="a3"/>
        <w:tabs>
          <w:tab w:val="left" w:pos="0"/>
        </w:tabs>
        <w:rPr>
          <w:sz w:val="40"/>
        </w:rPr>
      </w:pPr>
      <w:r>
        <w:rPr>
          <w:sz w:val="44"/>
        </w:rPr>
        <w:t xml:space="preserve">ЧУГУЕВСКОГО </w:t>
      </w:r>
    </w:p>
    <w:p w:rsidR="00DF6CFB" w:rsidRDefault="00DF6CFB" w:rsidP="00DF6CFB">
      <w:pPr>
        <w:pStyle w:val="a3"/>
        <w:tabs>
          <w:tab w:val="left" w:pos="0"/>
        </w:tabs>
      </w:pPr>
      <w:r>
        <w:t xml:space="preserve">МУНИЦИПАЛЬНОГО ОКРУГА </w:t>
      </w:r>
    </w:p>
    <w:p w:rsidR="00DF6CFB" w:rsidRDefault="00DF6CFB" w:rsidP="00DF6CFB">
      <w:pPr>
        <w:pStyle w:val="a3"/>
        <w:tabs>
          <w:tab w:val="left" w:pos="0"/>
        </w:tabs>
        <w:rPr>
          <w:sz w:val="32"/>
          <w:szCs w:val="32"/>
        </w:rPr>
      </w:pPr>
    </w:p>
    <w:p w:rsidR="00DF6CFB" w:rsidRDefault="00DF6CFB" w:rsidP="00DF6CFB">
      <w:pPr>
        <w:pStyle w:val="a3"/>
        <w:tabs>
          <w:tab w:val="left" w:pos="0"/>
        </w:tabs>
        <w:rPr>
          <w:sz w:val="48"/>
        </w:rPr>
      </w:pPr>
      <w:r>
        <w:rPr>
          <w:sz w:val="48"/>
        </w:rPr>
        <w:t>Р  Е  Ш  Е  Н  И  Е</w:t>
      </w:r>
    </w:p>
    <w:p w:rsidR="00DF6CFB" w:rsidRPr="00F2148B" w:rsidRDefault="00DF6CFB" w:rsidP="00DF6CFB">
      <w:pPr>
        <w:pStyle w:val="a3"/>
        <w:tabs>
          <w:tab w:val="left" w:pos="0"/>
        </w:tabs>
        <w:rPr>
          <w:szCs w:val="28"/>
        </w:rPr>
      </w:pPr>
    </w:p>
    <w:tbl>
      <w:tblPr>
        <w:tblpPr w:leftFromText="180" w:rightFromText="180" w:vertAnchor="text" w:tblpX="109" w:tblpY="-28"/>
        <w:tblW w:w="0" w:type="auto"/>
        <w:tblLook w:val="0000" w:firstRow="0" w:lastRow="0" w:firstColumn="0" w:lastColumn="0" w:noHBand="0" w:noVBand="0"/>
      </w:tblPr>
      <w:tblGrid>
        <w:gridCol w:w="9571"/>
      </w:tblGrid>
      <w:tr w:rsidR="00DF6CFB" w:rsidRPr="00397925" w:rsidTr="005B0F46">
        <w:trPr>
          <w:trHeight w:val="627"/>
        </w:trPr>
        <w:tc>
          <w:tcPr>
            <w:tcW w:w="9571" w:type="dxa"/>
          </w:tcPr>
          <w:p w:rsidR="00DF6CFB" w:rsidRDefault="00DF6CFB" w:rsidP="005B0F46">
            <w:pPr>
              <w:spacing w:after="0" w:line="240" w:lineRule="auto"/>
              <w:jc w:val="center"/>
              <w:rPr>
                <w:rFonts w:ascii="Times New Roman" w:eastAsia="Times New Roman" w:hAnsi="Times New Roman" w:cs="Times New Roman"/>
                <w:color w:val="2C2C2C"/>
                <w:sz w:val="26"/>
                <w:szCs w:val="26"/>
                <w:shd w:val="clear" w:color="auto" w:fill="FFFFFF"/>
                <w:lang w:eastAsia="ru-RU"/>
              </w:rPr>
            </w:pPr>
          </w:p>
          <w:p w:rsidR="007B0520" w:rsidRDefault="00DF6CFB" w:rsidP="00AB78A0">
            <w:pPr>
              <w:spacing w:after="0" w:line="240" w:lineRule="auto"/>
              <w:jc w:val="center"/>
              <w:rPr>
                <w:rFonts w:ascii="Times New Roman" w:hAnsi="Times New Roman" w:cs="Times New Roman"/>
                <w:b/>
                <w:sz w:val="26"/>
                <w:szCs w:val="26"/>
              </w:rPr>
            </w:pPr>
            <w:r w:rsidRPr="00C9593A">
              <w:rPr>
                <w:rFonts w:ascii="Times New Roman" w:hAnsi="Times New Roman" w:cs="Times New Roman"/>
                <w:b/>
                <w:sz w:val="26"/>
                <w:szCs w:val="26"/>
              </w:rPr>
              <w:t>Положени</w:t>
            </w:r>
            <w:r w:rsidR="007B0520">
              <w:rPr>
                <w:rFonts w:ascii="Times New Roman" w:hAnsi="Times New Roman" w:cs="Times New Roman"/>
                <w:b/>
                <w:sz w:val="26"/>
                <w:szCs w:val="26"/>
              </w:rPr>
              <w:t>е</w:t>
            </w:r>
            <w:r w:rsidRPr="00C9593A">
              <w:rPr>
                <w:rFonts w:ascii="Times New Roman" w:hAnsi="Times New Roman" w:cs="Times New Roman"/>
                <w:b/>
                <w:sz w:val="26"/>
                <w:szCs w:val="26"/>
              </w:rPr>
              <w:t xml:space="preserve"> о порядке </w:t>
            </w:r>
            <w:r>
              <w:rPr>
                <w:rFonts w:ascii="Times New Roman" w:hAnsi="Times New Roman" w:cs="Times New Roman"/>
                <w:b/>
                <w:sz w:val="26"/>
                <w:szCs w:val="26"/>
              </w:rPr>
              <w:t xml:space="preserve">и условиях приватизации </w:t>
            </w:r>
          </w:p>
          <w:p w:rsidR="00DF6CFB" w:rsidRPr="0037045C" w:rsidRDefault="00DF6CFB" w:rsidP="00E67E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муниципального имущества </w:t>
            </w:r>
            <w:r w:rsidRPr="00C9593A">
              <w:rPr>
                <w:rFonts w:ascii="Times New Roman" w:hAnsi="Times New Roman" w:cs="Times New Roman"/>
                <w:b/>
                <w:sz w:val="26"/>
                <w:szCs w:val="26"/>
              </w:rPr>
              <w:t>Чугуевского муниципального округа</w:t>
            </w:r>
          </w:p>
        </w:tc>
      </w:tr>
    </w:tbl>
    <w:p w:rsidR="00246567" w:rsidRPr="00246567" w:rsidRDefault="00246567" w:rsidP="00246567">
      <w:pPr>
        <w:tabs>
          <w:tab w:val="left" w:pos="1985"/>
        </w:tabs>
        <w:spacing w:after="0"/>
        <w:jc w:val="right"/>
        <w:rPr>
          <w:rFonts w:ascii="Times New Roman" w:hAnsi="Times New Roman" w:cs="Times New Roman"/>
          <w:b/>
          <w:sz w:val="26"/>
          <w:szCs w:val="26"/>
        </w:rPr>
      </w:pPr>
      <w:r w:rsidRPr="00246567">
        <w:rPr>
          <w:rFonts w:ascii="Times New Roman" w:hAnsi="Times New Roman" w:cs="Times New Roman"/>
          <w:b/>
          <w:sz w:val="26"/>
          <w:szCs w:val="26"/>
        </w:rPr>
        <w:t>Принято Думой Чугуевского муниципального округа</w:t>
      </w:r>
    </w:p>
    <w:p w:rsidR="00246567" w:rsidRPr="00246567" w:rsidRDefault="00246567" w:rsidP="00246567">
      <w:pPr>
        <w:tabs>
          <w:tab w:val="left" w:pos="1985"/>
        </w:tabs>
        <w:spacing w:after="0"/>
        <w:jc w:val="right"/>
        <w:rPr>
          <w:rFonts w:ascii="Times New Roman" w:hAnsi="Times New Roman" w:cs="Times New Roman"/>
          <w:b/>
          <w:sz w:val="26"/>
          <w:szCs w:val="26"/>
        </w:rPr>
      </w:pPr>
      <w:r w:rsidRPr="00246567">
        <w:rPr>
          <w:rFonts w:ascii="Times New Roman" w:hAnsi="Times New Roman" w:cs="Times New Roman"/>
          <w:b/>
          <w:sz w:val="26"/>
          <w:szCs w:val="26"/>
        </w:rPr>
        <w:t>«29» января 2021 года</w:t>
      </w:r>
    </w:p>
    <w:p w:rsidR="00246567" w:rsidRPr="00246567" w:rsidRDefault="00246567" w:rsidP="00246567">
      <w:pPr>
        <w:tabs>
          <w:tab w:val="left" w:pos="1985"/>
        </w:tabs>
        <w:jc w:val="right"/>
        <w:rPr>
          <w:rFonts w:ascii="Times New Roman" w:hAnsi="Times New Roman" w:cs="Times New Roman"/>
          <w:sz w:val="26"/>
          <w:szCs w:val="26"/>
        </w:rPr>
      </w:pPr>
    </w:p>
    <w:p w:rsidR="00246567" w:rsidRPr="00246567" w:rsidRDefault="00246567" w:rsidP="00E33D54">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sidRPr="00246567">
        <w:rPr>
          <w:rFonts w:ascii="Times New Roman" w:hAnsi="Times New Roman" w:cs="Times New Roman"/>
          <w:b/>
          <w:sz w:val="26"/>
          <w:szCs w:val="26"/>
        </w:rPr>
        <w:t xml:space="preserve">Статья 1. </w:t>
      </w:r>
    </w:p>
    <w:p w:rsidR="007B0520" w:rsidRPr="007B0520" w:rsidRDefault="00246567" w:rsidP="007B0520">
      <w:pPr>
        <w:spacing w:after="0" w:line="360" w:lineRule="auto"/>
        <w:jc w:val="both"/>
        <w:rPr>
          <w:rFonts w:ascii="Times New Roman" w:hAnsi="Times New Roman" w:cs="Times New Roman"/>
          <w:b/>
          <w:sz w:val="26"/>
          <w:szCs w:val="26"/>
        </w:rPr>
      </w:pPr>
      <w:r>
        <w:rPr>
          <w:rFonts w:ascii="Times New Roman" w:hAnsi="Times New Roman" w:cs="Times New Roman"/>
          <w:sz w:val="26"/>
          <w:szCs w:val="26"/>
        </w:rPr>
        <w:tab/>
      </w:r>
      <w:r w:rsidRPr="00246567">
        <w:rPr>
          <w:rFonts w:ascii="Times New Roman" w:hAnsi="Times New Roman" w:cs="Times New Roman"/>
          <w:sz w:val="26"/>
          <w:szCs w:val="26"/>
        </w:rPr>
        <w:t>Утвердить прилагаем</w:t>
      </w:r>
      <w:r w:rsidR="007B0520">
        <w:rPr>
          <w:rFonts w:ascii="Times New Roman" w:hAnsi="Times New Roman" w:cs="Times New Roman"/>
          <w:sz w:val="26"/>
          <w:szCs w:val="26"/>
        </w:rPr>
        <w:t xml:space="preserve">ое </w:t>
      </w:r>
      <w:r w:rsidRPr="00E33D54">
        <w:rPr>
          <w:rFonts w:ascii="Times New Roman" w:hAnsi="Times New Roman" w:cs="Times New Roman"/>
          <w:b/>
          <w:sz w:val="26"/>
          <w:szCs w:val="26"/>
        </w:rPr>
        <w:t>«</w:t>
      </w:r>
      <w:r w:rsidR="007B0520" w:rsidRPr="007B0520">
        <w:rPr>
          <w:rFonts w:ascii="Times New Roman" w:hAnsi="Times New Roman" w:cs="Times New Roman"/>
          <w:b/>
          <w:sz w:val="26"/>
          <w:szCs w:val="26"/>
        </w:rPr>
        <w:t xml:space="preserve">Положение о порядке и условиях приватизации </w:t>
      </w:r>
    </w:p>
    <w:p w:rsidR="00246567" w:rsidRPr="00246567" w:rsidRDefault="007B0520" w:rsidP="007B0520">
      <w:pPr>
        <w:spacing w:after="0" w:line="360" w:lineRule="auto"/>
        <w:jc w:val="both"/>
        <w:rPr>
          <w:rFonts w:ascii="Times New Roman" w:hAnsi="Times New Roman" w:cs="Times New Roman"/>
          <w:sz w:val="26"/>
          <w:szCs w:val="26"/>
        </w:rPr>
      </w:pPr>
      <w:r w:rsidRPr="007B0520">
        <w:rPr>
          <w:rFonts w:ascii="Times New Roman" w:hAnsi="Times New Roman" w:cs="Times New Roman"/>
          <w:b/>
          <w:sz w:val="26"/>
          <w:szCs w:val="26"/>
        </w:rPr>
        <w:t>муниципального имущества Чугуевского муниципального округа»</w:t>
      </w:r>
      <w:r w:rsidR="00246567" w:rsidRPr="00E33D54">
        <w:rPr>
          <w:rFonts w:ascii="Times New Roman" w:hAnsi="Times New Roman" w:cs="Times New Roman"/>
          <w:b/>
          <w:sz w:val="26"/>
          <w:szCs w:val="26"/>
        </w:rPr>
        <w:t>»</w:t>
      </w:r>
      <w:r w:rsidR="00246567" w:rsidRPr="00246567">
        <w:rPr>
          <w:rFonts w:ascii="Times New Roman" w:hAnsi="Times New Roman" w:cs="Times New Roman"/>
          <w:sz w:val="26"/>
          <w:szCs w:val="26"/>
        </w:rPr>
        <w:t>.</w:t>
      </w:r>
    </w:p>
    <w:p w:rsidR="00246567" w:rsidRPr="00246567" w:rsidRDefault="00246567" w:rsidP="00E33D54">
      <w:pPr>
        <w:tabs>
          <w:tab w:val="left" w:pos="1985"/>
        </w:tabs>
        <w:spacing w:after="0" w:line="360" w:lineRule="auto"/>
        <w:jc w:val="both"/>
        <w:rPr>
          <w:rFonts w:ascii="Times New Roman" w:hAnsi="Times New Roman" w:cs="Times New Roman"/>
          <w:sz w:val="26"/>
          <w:szCs w:val="26"/>
        </w:rPr>
      </w:pPr>
    </w:p>
    <w:p w:rsidR="00246567" w:rsidRPr="00246567" w:rsidRDefault="00246567" w:rsidP="00E33D54">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sidRPr="00246567">
        <w:rPr>
          <w:rFonts w:ascii="Times New Roman" w:hAnsi="Times New Roman" w:cs="Times New Roman"/>
          <w:b/>
          <w:sz w:val="26"/>
          <w:szCs w:val="26"/>
        </w:rPr>
        <w:t xml:space="preserve">Статья 2. </w:t>
      </w:r>
    </w:p>
    <w:p w:rsidR="00246567" w:rsidRPr="00246567" w:rsidRDefault="00246567" w:rsidP="00E33D54">
      <w:pPr>
        <w:tabs>
          <w:tab w:val="left" w:pos="-284"/>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246567">
        <w:rPr>
          <w:rFonts w:ascii="Times New Roman" w:hAnsi="Times New Roman" w:cs="Times New Roman"/>
          <w:sz w:val="26"/>
          <w:szCs w:val="26"/>
        </w:rPr>
        <w:t>Настоящее решение вступает в силу со дня его официального опубликования.</w:t>
      </w:r>
    </w:p>
    <w:p w:rsidR="00246567" w:rsidRDefault="00246567" w:rsidP="00E33D54">
      <w:pPr>
        <w:tabs>
          <w:tab w:val="left" w:pos="1985"/>
        </w:tabs>
        <w:spacing w:after="0" w:line="360" w:lineRule="auto"/>
        <w:jc w:val="both"/>
        <w:rPr>
          <w:rFonts w:ascii="Times New Roman" w:hAnsi="Times New Roman" w:cs="Times New Roman"/>
          <w:sz w:val="26"/>
          <w:szCs w:val="26"/>
        </w:rPr>
      </w:pPr>
    </w:p>
    <w:p w:rsidR="00E33D54" w:rsidRPr="00246567" w:rsidRDefault="00E33D54" w:rsidP="00246567">
      <w:pPr>
        <w:tabs>
          <w:tab w:val="left" w:pos="1985"/>
        </w:tabs>
        <w:spacing w:after="0"/>
        <w:jc w:val="both"/>
        <w:rPr>
          <w:rFonts w:ascii="Times New Roman" w:hAnsi="Times New Roman" w:cs="Times New Roman"/>
          <w:sz w:val="26"/>
          <w:szCs w:val="26"/>
        </w:rPr>
      </w:pPr>
    </w:p>
    <w:p w:rsidR="00246567" w:rsidRPr="00246567" w:rsidRDefault="00246567" w:rsidP="00246567">
      <w:pPr>
        <w:tabs>
          <w:tab w:val="left" w:pos="1985"/>
        </w:tabs>
        <w:spacing w:after="0"/>
        <w:jc w:val="both"/>
        <w:rPr>
          <w:rFonts w:ascii="Times New Roman" w:hAnsi="Times New Roman" w:cs="Times New Roman"/>
          <w:sz w:val="26"/>
          <w:szCs w:val="26"/>
        </w:rPr>
      </w:pPr>
      <w:r w:rsidRPr="00246567">
        <w:rPr>
          <w:rFonts w:ascii="Times New Roman" w:hAnsi="Times New Roman" w:cs="Times New Roman"/>
          <w:sz w:val="26"/>
          <w:szCs w:val="26"/>
        </w:rPr>
        <w:t>Глава Чугуевского</w:t>
      </w:r>
    </w:p>
    <w:p w:rsidR="00ED5EB6" w:rsidRPr="00AB78A0" w:rsidRDefault="00246567" w:rsidP="00246567">
      <w:pPr>
        <w:tabs>
          <w:tab w:val="left" w:pos="1985"/>
        </w:tabs>
        <w:spacing w:after="0"/>
        <w:jc w:val="both"/>
        <w:rPr>
          <w:rFonts w:ascii="Times New Roman" w:hAnsi="Times New Roman" w:cs="Times New Roman"/>
          <w:sz w:val="26"/>
          <w:szCs w:val="26"/>
        </w:rPr>
      </w:pPr>
      <w:r w:rsidRPr="00246567">
        <w:rPr>
          <w:rFonts w:ascii="Times New Roman" w:hAnsi="Times New Roman" w:cs="Times New Roman"/>
          <w:sz w:val="26"/>
          <w:szCs w:val="26"/>
        </w:rPr>
        <w:t xml:space="preserve">муниципального округа      </w:t>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r>
      <w:r w:rsidRPr="00246567">
        <w:rPr>
          <w:rFonts w:ascii="Times New Roman" w:hAnsi="Times New Roman" w:cs="Times New Roman"/>
          <w:sz w:val="26"/>
          <w:szCs w:val="26"/>
        </w:rPr>
        <w:tab/>
        <w:t xml:space="preserve">           Р.Ю. Деменев   </w:t>
      </w:r>
    </w:p>
    <w:p w:rsidR="00DF6CFB" w:rsidRPr="00AB78A0" w:rsidRDefault="00DF6CFB" w:rsidP="004F2538">
      <w:pPr>
        <w:tabs>
          <w:tab w:val="left" w:pos="1985"/>
        </w:tabs>
        <w:spacing w:after="0" w:line="240" w:lineRule="auto"/>
        <w:jc w:val="both"/>
        <w:rPr>
          <w:rFonts w:ascii="Times New Roman" w:hAnsi="Times New Roman" w:cs="Times New Roman"/>
          <w:sz w:val="26"/>
          <w:szCs w:val="26"/>
        </w:rPr>
      </w:pPr>
    </w:p>
    <w:p w:rsidR="00753093" w:rsidRPr="00753093" w:rsidRDefault="005D1D14" w:rsidP="005D1D14">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w:t>
      </w:r>
      <w:r w:rsidR="00753093" w:rsidRPr="00753093">
        <w:rPr>
          <w:rFonts w:ascii="Times New Roman" w:hAnsi="Times New Roman" w:cs="Times New Roman"/>
          <w:b/>
          <w:sz w:val="26"/>
          <w:szCs w:val="26"/>
          <w:u w:val="single"/>
        </w:rPr>
        <w:t>01» февраля 2021г.</w:t>
      </w:r>
    </w:p>
    <w:p w:rsidR="00753093" w:rsidRPr="00753093" w:rsidRDefault="00753093" w:rsidP="005D1D14">
      <w:pPr>
        <w:spacing w:after="0"/>
        <w:jc w:val="both"/>
        <w:rPr>
          <w:rFonts w:ascii="Times New Roman" w:hAnsi="Times New Roman" w:cs="Times New Roman"/>
          <w:b/>
          <w:sz w:val="26"/>
          <w:szCs w:val="26"/>
        </w:rPr>
      </w:pPr>
      <w:r w:rsidRPr="00753093">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152 </w:t>
      </w:r>
      <w:r w:rsidRPr="00753093">
        <w:rPr>
          <w:rFonts w:ascii="Times New Roman" w:hAnsi="Times New Roman" w:cs="Times New Roman"/>
          <w:b/>
          <w:sz w:val="26"/>
          <w:szCs w:val="26"/>
          <w:u w:val="single"/>
        </w:rPr>
        <w:t xml:space="preserve">– НПА </w:t>
      </w:r>
    </w:p>
    <w:p w:rsidR="004F2538" w:rsidRDefault="004F2538" w:rsidP="00753093">
      <w:pPr>
        <w:pStyle w:val="ConsPlusTitlePage"/>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E33D54" w:rsidRPr="004F2538" w:rsidRDefault="00E33D54" w:rsidP="004F2538">
      <w:pPr>
        <w:pStyle w:val="ConsPlusTitlePage"/>
        <w:jc w:val="right"/>
        <w:rPr>
          <w:rFonts w:ascii="Times New Roman" w:hAnsi="Times New Roman" w:cs="Times New Roman"/>
          <w:sz w:val="26"/>
          <w:szCs w:val="26"/>
        </w:rPr>
      </w:pPr>
    </w:p>
    <w:p w:rsidR="004F2538" w:rsidRDefault="004F2538" w:rsidP="004F2538">
      <w:pPr>
        <w:pStyle w:val="ConsPlusTitlePage"/>
        <w:jc w:val="right"/>
        <w:rPr>
          <w:rFonts w:ascii="Times New Roman" w:hAnsi="Times New Roman" w:cs="Times New Roman"/>
          <w:sz w:val="26"/>
          <w:szCs w:val="26"/>
        </w:rPr>
      </w:pPr>
    </w:p>
    <w:p w:rsidR="004F2538" w:rsidRDefault="004F2538" w:rsidP="004F2538">
      <w:pPr>
        <w:pStyle w:val="ConsPlusTitlePage"/>
        <w:jc w:val="right"/>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E33D54" w:rsidRDefault="00E33D54" w:rsidP="004F2538">
      <w:pPr>
        <w:pStyle w:val="ConsPlusTitlePage"/>
        <w:jc w:val="right"/>
        <w:rPr>
          <w:rFonts w:ascii="Times New Roman" w:hAnsi="Times New Roman" w:cs="Times New Roman"/>
          <w:sz w:val="26"/>
          <w:szCs w:val="26"/>
        </w:rPr>
      </w:pPr>
    </w:p>
    <w:p w:rsidR="004F2538" w:rsidRDefault="004F2538" w:rsidP="004F2538">
      <w:pPr>
        <w:pStyle w:val="ConsPlusTitlePage"/>
        <w:jc w:val="right"/>
        <w:rPr>
          <w:rFonts w:ascii="Times New Roman" w:hAnsi="Times New Roman" w:cs="Times New Roman"/>
          <w:sz w:val="26"/>
          <w:szCs w:val="26"/>
        </w:rPr>
      </w:pPr>
    </w:p>
    <w:p w:rsidR="003B617E" w:rsidRDefault="003B617E" w:rsidP="004F2538">
      <w:pPr>
        <w:pStyle w:val="ConsPlusTitlePage"/>
        <w:jc w:val="right"/>
        <w:rPr>
          <w:rFonts w:ascii="Times New Roman" w:hAnsi="Times New Roman" w:cs="Times New Roman"/>
          <w:sz w:val="26"/>
          <w:szCs w:val="26"/>
        </w:rPr>
      </w:pPr>
    </w:p>
    <w:p w:rsidR="003B617E" w:rsidRDefault="003B617E" w:rsidP="004F2538">
      <w:pPr>
        <w:pStyle w:val="ConsPlusTitlePage"/>
        <w:jc w:val="right"/>
        <w:rPr>
          <w:rFonts w:ascii="Times New Roman" w:hAnsi="Times New Roman" w:cs="Times New Roman"/>
          <w:sz w:val="26"/>
          <w:szCs w:val="26"/>
        </w:rPr>
      </w:pPr>
    </w:p>
    <w:p w:rsidR="004F2538" w:rsidRPr="004F2538" w:rsidRDefault="004F2538" w:rsidP="004F2538">
      <w:pPr>
        <w:pStyle w:val="ConsPlusTitlePage"/>
        <w:jc w:val="right"/>
        <w:rPr>
          <w:rFonts w:ascii="Times New Roman" w:hAnsi="Times New Roman" w:cs="Times New Roman"/>
          <w:sz w:val="26"/>
          <w:szCs w:val="26"/>
        </w:rPr>
      </w:pPr>
      <w:bookmarkStart w:id="0" w:name="_GoBack"/>
      <w:bookmarkEnd w:id="0"/>
      <w:r w:rsidRPr="004F2538">
        <w:rPr>
          <w:rFonts w:ascii="Times New Roman" w:hAnsi="Times New Roman" w:cs="Times New Roman"/>
          <w:sz w:val="26"/>
          <w:szCs w:val="26"/>
        </w:rPr>
        <w:t>Приложение</w:t>
      </w:r>
    </w:p>
    <w:p w:rsidR="004F2538" w:rsidRPr="004F2538" w:rsidRDefault="004F2538" w:rsidP="004F2538">
      <w:pPr>
        <w:pStyle w:val="ConsPlusTitlePage"/>
        <w:jc w:val="right"/>
        <w:rPr>
          <w:rFonts w:ascii="Times New Roman" w:hAnsi="Times New Roman" w:cs="Times New Roman"/>
          <w:sz w:val="26"/>
          <w:szCs w:val="26"/>
        </w:rPr>
      </w:pPr>
      <w:r w:rsidRPr="004F2538">
        <w:rPr>
          <w:rFonts w:ascii="Times New Roman" w:hAnsi="Times New Roman" w:cs="Times New Roman"/>
          <w:sz w:val="26"/>
          <w:szCs w:val="26"/>
        </w:rPr>
        <w:tab/>
      </w:r>
      <w:r w:rsidRPr="004F2538">
        <w:rPr>
          <w:rFonts w:ascii="Times New Roman" w:hAnsi="Times New Roman" w:cs="Times New Roman"/>
          <w:sz w:val="26"/>
          <w:szCs w:val="26"/>
        </w:rPr>
        <w:tab/>
      </w:r>
      <w:r w:rsidRPr="004F2538">
        <w:rPr>
          <w:rFonts w:ascii="Times New Roman" w:hAnsi="Times New Roman" w:cs="Times New Roman"/>
          <w:sz w:val="26"/>
          <w:szCs w:val="26"/>
        </w:rPr>
        <w:tab/>
      </w:r>
      <w:r w:rsidRPr="004F2538">
        <w:rPr>
          <w:rFonts w:ascii="Times New Roman" w:hAnsi="Times New Roman" w:cs="Times New Roman"/>
          <w:sz w:val="26"/>
          <w:szCs w:val="26"/>
        </w:rPr>
        <w:tab/>
      </w:r>
      <w:r w:rsidRPr="004F2538">
        <w:rPr>
          <w:rFonts w:ascii="Times New Roman" w:hAnsi="Times New Roman" w:cs="Times New Roman"/>
          <w:sz w:val="26"/>
          <w:szCs w:val="26"/>
        </w:rPr>
        <w:tab/>
        <w:t xml:space="preserve">к решению Думы Чугуевского </w:t>
      </w:r>
    </w:p>
    <w:p w:rsidR="004F2538" w:rsidRPr="004F2538" w:rsidRDefault="004F2538" w:rsidP="004F2538">
      <w:pPr>
        <w:pStyle w:val="ConsPlusTitlePage"/>
        <w:jc w:val="right"/>
        <w:rPr>
          <w:rFonts w:ascii="Times New Roman" w:hAnsi="Times New Roman" w:cs="Times New Roman"/>
          <w:sz w:val="26"/>
          <w:szCs w:val="26"/>
        </w:rPr>
      </w:pPr>
      <w:r w:rsidRPr="004F2538">
        <w:rPr>
          <w:rFonts w:ascii="Times New Roman" w:hAnsi="Times New Roman" w:cs="Times New Roman"/>
          <w:sz w:val="26"/>
          <w:szCs w:val="26"/>
        </w:rPr>
        <w:t>муниципального округа</w:t>
      </w:r>
    </w:p>
    <w:p w:rsidR="004F2538" w:rsidRPr="00995B36" w:rsidRDefault="004F2538" w:rsidP="004F2538">
      <w:pPr>
        <w:pStyle w:val="ConsPlusTitlePage"/>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995B36">
        <w:rPr>
          <w:rFonts w:ascii="Times New Roman" w:hAnsi="Times New Roman" w:cs="Times New Roman"/>
          <w:sz w:val="26"/>
          <w:szCs w:val="26"/>
        </w:rPr>
        <w:t xml:space="preserve"> от «</w:t>
      </w:r>
      <w:r w:rsidR="00753093">
        <w:rPr>
          <w:rFonts w:ascii="Times New Roman" w:hAnsi="Times New Roman" w:cs="Times New Roman"/>
          <w:sz w:val="26"/>
          <w:szCs w:val="26"/>
        </w:rPr>
        <w:t>01</w:t>
      </w:r>
      <w:r w:rsidRPr="00995B36">
        <w:rPr>
          <w:rFonts w:ascii="Times New Roman" w:hAnsi="Times New Roman" w:cs="Times New Roman"/>
          <w:sz w:val="26"/>
          <w:szCs w:val="26"/>
        </w:rPr>
        <w:t>»</w:t>
      </w:r>
      <w:r>
        <w:rPr>
          <w:rFonts w:ascii="Times New Roman" w:hAnsi="Times New Roman" w:cs="Times New Roman"/>
          <w:sz w:val="26"/>
          <w:szCs w:val="26"/>
        </w:rPr>
        <w:t xml:space="preserve"> февраля 2021</w:t>
      </w:r>
      <w:r w:rsidRPr="00995B36">
        <w:rPr>
          <w:rFonts w:ascii="Times New Roman" w:hAnsi="Times New Roman" w:cs="Times New Roman"/>
          <w:sz w:val="26"/>
          <w:szCs w:val="26"/>
        </w:rPr>
        <w:t xml:space="preserve"> года № </w:t>
      </w:r>
      <w:r>
        <w:rPr>
          <w:rFonts w:ascii="Times New Roman" w:hAnsi="Times New Roman" w:cs="Times New Roman"/>
          <w:sz w:val="26"/>
          <w:szCs w:val="26"/>
        </w:rPr>
        <w:t>152</w:t>
      </w:r>
      <w:r w:rsidRPr="00995B36">
        <w:rPr>
          <w:rFonts w:ascii="Times New Roman" w:hAnsi="Times New Roman" w:cs="Times New Roman"/>
          <w:sz w:val="26"/>
          <w:szCs w:val="26"/>
        </w:rPr>
        <w:t xml:space="preserve"> </w:t>
      </w:r>
      <w:r>
        <w:rPr>
          <w:rFonts w:ascii="Times New Roman" w:hAnsi="Times New Roman" w:cs="Times New Roman"/>
          <w:sz w:val="26"/>
          <w:szCs w:val="26"/>
        </w:rPr>
        <w:t>–</w:t>
      </w:r>
      <w:r w:rsidRPr="00995B36">
        <w:rPr>
          <w:rFonts w:ascii="Times New Roman" w:hAnsi="Times New Roman" w:cs="Times New Roman"/>
          <w:sz w:val="26"/>
          <w:szCs w:val="26"/>
        </w:rPr>
        <w:t xml:space="preserve"> НПА</w:t>
      </w:r>
      <w:r>
        <w:rPr>
          <w:rFonts w:ascii="Times New Roman" w:hAnsi="Times New Roman" w:cs="Times New Roman"/>
          <w:sz w:val="26"/>
          <w:szCs w:val="26"/>
        </w:rPr>
        <w:t xml:space="preserve"> </w:t>
      </w:r>
    </w:p>
    <w:p w:rsidR="004F2538" w:rsidRDefault="004F2538" w:rsidP="004F2538">
      <w:pPr>
        <w:widowControl w:val="0"/>
        <w:autoSpaceDE w:val="0"/>
        <w:autoSpaceDN w:val="0"/>
        <w:adjustRightInd w:val="0"/>
        <w:spacing w:after="0" w:line="240" w:lineRule="auto"/>
        <w:jc w:val="center"/>
        <w:rPr>
          <w:rFonts w:ascii="Times New Roman" w:hAnsi="Times New Roman" w:cs="Times New Roman"/>
          <w:b/>
          <w:sz w:val="26"/>
          <w:szCs w:val="26"/>
        </w:rPr>
      </w:pPr>
    </w:p>
    <w:p w:rsidR="008A73A7" w:rsidRDefault="008A73A7" w:rsidP="004F2538">
      <w:pPr>
        <w:widowControl w:val="0"/>
        <w:autoSpaceDE w:val="0"/>
        <w:autoSpaceDN w:val="0"/>
        <w:adjustRightInd w:val="0"/>
        <w:spacing w:after="0" w:line="240" w:lineRule="auto"/>
        <w:jc w:val="center"/>
        <w:rPr>
          <w:rFonts w:ascii="Times New Roman" w:hAnsi="Times New Roman" w:cs="Times New Roman"/>
          <w:b/>
          <w:sz w:val="26"/>
          <w:szCs w:val="26"/>
        </w:rPr>
      </w:pPr>
    </w:p>
    <w:p w:rsidR="004F2538" w:rsidRDefault="004F2538" w:rsidP="004F2538">
      <w:pPr>
        <w:widowControl w:val="0"/>
        <w:autoSpaceDE w:val="0"/>
        <w:autoSpaceDN w:val="0"/>
        <w:adjustRightInd w:val="0"/>
        <w:spacing w:after="0" w:line="240" w:lineRule="auto"/>
        <w:jc w:val="center"/>
        <w:rPr>
          <w:rFonts w:ascii="Times New Roman" w:hAnsi="Times New Roman" w:cs="Times New Roman"/>
          <w:b/>
          <w:sz w:val="26"/>
          <w:szCs w:val="26"/>
        </w:rPr>
      </w:pPr>
      <w:r w:rsidRPr="00C9593A">
        <w:rPr>
          <w:rFonts w:ascii="Times New Roman" w:hAnsi="Times New Roman" w:cs="Times New Roman"/>
          <w:b/>
          <w:sz w:val="26"/>
          <w:szCs w:val="26"/>
        </w:rPr>
        <w:t>Положени</w:t>
      </w:r>
      <w:r>
        <w:rPr>
          <w:rFonts w:ascii="Times New Roman" w:hAnsi="Times New Roman" w:cs="Times New Roman"/>
          <w:b/>
          <w:sz w:val="26"/>
          <w:szCs w:val="26"/>
        </w:rPr>
        <w:t>я</w:t>
      </w:r>
      <w:r w:rsidRPr="00C9593A">
        <w:rPr>
          <w:rFonts w:ascii="Times New Roman" w:hAnsi="Times New Roman" w:cs="Times New Roman"/>
          <w:b/>
          <w:sz w:val="26"/>
          <w:szCs w:val="26"/>
        </w:rPr>
        <w:t xml:space="preserve"> о порядке </w:t>
      </w:r>
      <w:r>
        <w:rPr>
          <w:rFonts w:ascii="Times New Roman" w:hAnsi="Times New Roman" w:cs="Times New Roman"/>
          <w:b/>
          <w:sz w:val="26"/>
          <w:szCs w:val="26"/>
        </w:rPr>
        <w:t>и условиях приватизации</w:t>
      </w:r>
    </w:p>
    <w:p w:rsidR="004F2538" w:rsidRDefault="004F2538" w:rsidP="004F2538">
      <w:pPr>
        <w:widowControl w:val="0"/>
        <w:autoSpaceDE w:val="0"/>
        <w:autoSpaceDN w:val="0"/>
        <w:adjustRightInd w:val="0"/>
        <w:spacing w:after="0" w:line="240" w:lineRule="auto"/>
        <w:jc w:val="center"/>
        <w:rPr>
          <w:b/>
          <w:color w:val="2C2C2C"/>
          <w:sz w:val="26"/>
          <w:szCs w:val="26"/>
          <w:shd w:val="clear" w:color="auto" w:fill="FFFFFF"/>
        </w:rPr>
      </w:pPr>
      <w:r>
        <w:rPr>
          <w:rFonts w:ascii="Times New Roman" w:hAnsi="Times New Roman" w:cs="Times New Roman"/>
          <w:b/>
          <w:sz w:val="26"/>
          <w:szCs w:val="26"/>
        </w:rPr>
        <w:t xml:space="preserve"> муниципального имущества </w:t>
      </w:r>
      <w:r w:rsidRPr="00C9593A">
        <w:rPr>
          <w:rFonts w:ascii="Times New Roman" w:hAnsi="Times New Roman" w:cs="Times New Roman"/>
          <w:b/>
          <w:sz w:val="26"/>
          <w:szCs w:val="26"/>
        </w:rPr>
        <w:t>Чугуевского муниципального округа</w:t>
      </w:r>
    </w:p>
    <w:p w:rsidR="00DF6CFB" w:rsidRPr="00AB78A0" w:rsidRDefault="00DF6CFB" w:rsidP="00246567">
      <w:pPr>
        <w:tabs>
          <w:tab w:val="left" w:pos="1985"/>
        </w:tabs>
        <w:spacing w:after="0"/>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outlineLvl w:val="1"/>
        <w:rPr>
          <w:rFonts w:ascii="Times New Roman" w:hAnsi="Times New Roman" w:cs="Times New Roman"/>
          <w:sz w:val="26"/>
          <w:szCs w:val="26"/>
        </w:rPr>
      </w:pPr>
      <w:r w:rsidRPr="008577C7">
        <w:rPr>
          <w:rFonts w:ascii="Times New Roman" w:hAnsi="Times New Roman" w:cs="Times New Roman"/>
          <w:sz w:val="26"/>
          <w:szCs w:val="26"/>
        </w:rPr>
        <w:t>Статья 1. Общие положения</w:t>
      </w:r>
    </w:p>
    <w:p w:rsidR="00DF6CFB" w:rsidRPr="008577C7" w:rsidRDefault="00DF6CFB" w:rsidP="00E33D54">
      <w:pPr>
        <w:autoSpaceDE w:val="0"/>
        <w:autoSpaceDN w:val="0"/>
        <w:adjustRightInd w:val="0"/>
        <w:spacing w:after="0"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1.1. Настоящее положение разработано на основании норм: Гражданского </w:t>
      </w:r>
      <w:hyperlink r:id="rId6" w:history="1">
        <w:r w:rsidRPr="008577C7">
          <w:rPr>
            <w:rFonts w:ascii="Times New Roman" w:hAnsi="Times New Roman" w:cs="Times New Roman"/>
            <w:sz w:val="26"/>
            <w:szCs w:val="26"/>
          </w:rPr>
          <w:t>кодекса</w:t>
        </w:r>
      </w:hyperlink>
      <w:r w:rsidRPr="008577C7">
        <w:rPr>
          <w:rFonts w:ascii="Times New Roman" w:hAnsi="Times New Roman" w:cs="Times New Roman"/>
          <w:sz w:val="26"/>
          <w:szCs w:val="26"/>
        </w:rPr>
        <w:t xml:space="preserve"> Российской Федерации; Федерального </w:t>
      </w:r>
      <w:hyperlink r:id="rId7" w:history="1">
        <w:r w:rsidRPr="008577C7">
          <w:rPr>
            <w:rFonts w:ascii="Times New Roman" w:hAnsi="Times New Roman" w:cs="Times New Roman"/>
            <w:sz w:val="26"/>
            <w:szCs w:val="26"/>
          </w:rPr>
          <w:t>закона</w:t>
        </w:r>
      </w:hyperlink>
      <w:r w:rsidRPr="008577C7">
        <w:rPr>
          <w:rFonts w:ascii="Times New Roman" w:hAnsi="Times New Roman" w:cs="Times New Roman"/>
          <w:sz w:val="26"/>
          <w:szCs w:val="26"/>
        </w:rPr>
        <w:t xml:space="preserve"> </w:t>
      </w:r>
      <w:r>
        <w:rPr>
          <w:rFonts w:ascii="Times New Roman" w:hAnsi="Times New Roman" w:cs="Times New Roman"/>
          <w:sz w:val="26"/>
          <w:szCs w:val="26"/>
        </w:rPr>
        <w:t xml:space="preserve">от 06.10.2003 №131-ФЗ </w:t>
      </w:r>
      <w:r w:rsidRPr="008577C7">
        <w:rPr>
          <w:rFonts w:ascii="Times New Roman" w:hAnsi="Times New Roman" w:cs="Times New Roman"/>
          <w:sz w:val="26"/>
          <w:szCs w:val="26"/>
        </w:rPr>
        <w:t xml:space="preserve">«Об общих принципах организации местного самоуправления в Российской Федерации», Федерального </w:t>
      </w:r>
      <w:hyperlink r:id="rId8" w:history="1">
        <w:r w:rsidRPr="008577C7">
          <w:rPr>
            <w:rFonts w:ascii="Times New Roman" w:hAnsi="Times New Roman" w:cs="Times New Roman"/>
            <w:sz w:val="26"/>
            <w:szCs w:val="26"/>
          </w:rPr>
          <w:t>закона</w:t>
        </w:r>
      </w:hyperlink>
      <w:r w:rsidRPr="008577C7">
        <w:rPr>
          <w:rFonts w:ascii="Times New Roman" w:hAnsi="Times New Roman" w:cs="Times New Roman"/>
          <w:sz w:val="26"/>
          <w:szCs w:val="26"/>
        </w:rPr>
        <w:t xml:space="preserve"> от 21.12.2001 № 178-ФЗ «О приватизации государственного и муниципального имущества» (далее - Федеральный закон), Федерального </w:t>
      </w:r>
      <w:hyperlink r:id="rId9" w:history="1">
        <w:r w:rsidRPr="008577C7">
          <w:rPr>
            <w:rFonts w:ascii="Times New Roman" w:hAnsi="Times New Roman" w:cs="Times New Roman"/>
            <w:sz w:val="26"/>
            <w:szCs w:val="26"/>
          </w:rPr>
          <w:t>закона</w:t>
        </w:r>
      </w:hyperlink>
      <w:r w:rsidRPr="008577C7">
        <w:rPr>
          <w:rFonts w:ascii="Times New Roman" w:hAnsi="Times New Roman" w:cs="Times New Roman"/>
          <w:sz w:val="26"/>
          <w:szCs w:val="26"/>
        </w:rPr>
        <w:t xml:space="preserve"> от 29.07.1998 № 135-ФЗ «Об оценочной деятельности в Российской Федерации», </w:t>
      </w:r>
      <w:r>
        <w:rPr>
          <w:rFonts w:ascii="Times New Roman" w:hAnsi="Times New Roman" w:cs="Times New Roman"/>
          <w:sz w:val="26"/>
          <w:szCs w:val="26"/>
        </w:rPr>
        <w:t>П</w:t>
      </w:r>
      <w:r w:rsidRPr="008577C7">
        <w:rPr>
          <w:rFonts w:ascii="Times New Roman" w:hAnsi="Times New Roman" w:cs="Times New Roman"/>
          <w:sz w:val="26"/>
          <w:szCs w:val="26"/>
        </w:rPr>
        <w:t>остановлением Правитель</w:t>
      </w:r>
      <w:r>
        <w:rPr>
          <w:rFonts w:ascii="Times New Roman" w:hAnsi="Times New Roman" w:cs="Times New Roman"/>
          <w:sz w:val="26"/>
          <w:szCs w:val="26"/>
        </w:rPr>
        <w:t>ства Российской Федерации от 27.08.</w:t>
      </w:r>
      <w:r w:rsidRPr="008577C7">
        <w:rPr>
          <w:rFonts w:ascii="Times New Roman" w:hAnsi="Times New Roman" w:cs="Times New Roman"/>
          <w:sz w:val="26"/>
          <w:szCs w:val="26"/>
        </w:rPr>
        <w:t>2012 № 860 «Об организации и проведении продажи государственного или муниципального имущества в электронной форме».</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1.2. Под приватизацией муниципального имущества понимается возмездное отчуждение имущества, находящегося в собственности Чугуевского муниципального округа, в собственность физических и (или) юридических лиц.</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1.3. Приватизация муниципального имущества осуществляется администрацией Чугуевского  округа самостоятельно в порядке, предусмотренном Федеральным </w:t>
      </w:r>
      <w:hyperlink r:id="rId10" w:history="1">
        <w:r w:rsidRPr="008577C7">
          <w:rPr>
            <w:rFonts w:ascii="Times New Roman" w:hAnsi="Times New Roman" w:cs="Times New Roman"/>
            <w:sz w:val="26"/>
            <w:szCs w:val="26"/>
          </w:rPr>
          <w:t>законом</w:t>
        </w:r>
      </w:hyperlink>
      <w:r w:rsidRPr="008577C7">
        <w:rPr>
          <w:rFonts w:ascii="Times New Roman" w:hAnsi="Times New Roman" w:cs="Times New Roman"/>
          <w:sz w:val="26"/>
          <w:szCs w:val="26"/>
        </w:rPr>
        <w:t xml:space="preserve"> от 21.12.2001 № 178-ФЗ «О приватизации государственного и муниципального имущества».</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2. Сфера действия настоящего Положения</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2.1. Настоящее Положение регулирует отношения, возникающие при приватизации имущества, находящегося в муниципальной собственности Чугуевского муниципального округа (далее - муниципальное имущество), и связанные с ними отношения по управлению муниципальным имуществом.</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2.2. Действие настоящего Положения не распространяется на отношения, возникающие при отчуждении имущества, указанного в </w:t>
      </w:r>
      <w:hyperlink r:id="rId11" w:history="1">
        <w:r w:rsidRPr="008577C7">
          <w:rPr>
            <w:rFonts w:ascii="Times New Roman" w:hAnsi="Times New Roman" w:cs="Times New Roman"/>
            <w:sz w:val="26"/>
            <w:szCs w:val="26"/>
          </w:rPr>
          <w:t>пункте 2 статьи 3</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w:t>
      </w:r>
      <w:r w:rsidRPr="008577C7">
        <w:rPr>
          <w:rFonts w:ascii="Times New Roman" w:hAnsi="Times New Roman" w:cs="Times New Roman"/>
          <w:sz w:val="26"/>
          <w:szCs w:val="26"/>
        </w:rPr>
        <w:lastRenderedPageBreak/>
        <w:t>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 муниципальной собственности.</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2.4.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DF6CFB"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3. Основные принципы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3.1. Приватизация муниципального имущества основывается на принципах:</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признания равенства покупателей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открытости деятельности органов местного самоуправления Чугуевского муниципального округа;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 возмездного отчуждения в собственность физических и (или) юридических лиц муниципального имущества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4. Полномочия Думы Чугуевского муниципального округа</w:t>
      </w:r>
    </w:p>
    <w:p w:rsidR="00DF6CFB" w:rsidRPr="008577C7" w:rsidRDefault="00DF6CFB" w:rsidP="00E33D54">
      <w:pPr>
        <w:pStyle w:val="ConsPlusTitle"/>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в сфере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4.1. Дума Чугуевского муниципального округа обладает следующими полномочиями:</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принимает правовые акты Думы Чугуевского муниципального округа в сфере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утверждает ежегодно программу (прогнозный план)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3) утверждает отчет о результатах приватизации муниципального имущества </w:t>
      </w:r>
      <w:r w:rsidRPr="008577C7">
        <w:rPr>
          <w:rFonts w:ascii="Times New Roman" w:hAnsi="Times New Roman" w:cs="Times New Roman"/>
          <w:sz w:val="26"/>
          <w:szCs w:val="26"/>
        </w:rPr>
        <w:lastRenderedPageBreak/>
        <w:t>за прошедший финансовый год;</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4) осуществляет контроль за соблюдением настоящего Положения и принимаемых в соответствии с ним нормативных правовых актов в области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 осуществляет иные полномочия в сфере приватизации муниципального имущества, установленные законодательством.</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5. Полномочия администрации Чугуевского муниципального округа в сфере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5.1. Администрация Чугуевского муниципального округа в сфере приватизации муниципального имущества обладает следующими полномочиями:</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издает в пределах своей компетенции правовые акты по вопросам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принимает решения об условиях приватизации муниципального имущества в виде постановлений;</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 вносит проекты решений в сфере приватизации муниципального имущества на рассмотрение и утверждение Думы Чугуевского муниципального округа;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4) вносит в Думу Чугуевского муниципального округа предложения по внесению изменений и дополнений в программу (прогнозный план) приватизации;</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 организует разработку программы (прогнозного плана) приватизации муниципального имущества на соответствующий год, обеспечивает его выполнение;</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6) устанавливает размеры и виды затрат на организацию и проведение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7) организует подготовку отчета о результатах приватизации муниципального имущества за прошедший год и представляет его в Думу Чугуевского муниципального округа;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 осуществляет контроль за приватизацией муниципального имущества в рамках предоставленных полномочий;</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9) создает комиссию по приватизации муниципального имущества;</w:t>
      </w:r>
    </w:p>
    <w:p w:rsidR="004F2538"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10) выступает продавцом муниципального имущества Чугуевского муниципального округа, а также своими решениями поручает юридическим лицам, </w:t>
      </w:r>
      <w:r w:rsidRPr="008577C7">
        <w:rPr>
          <w:rFonts w:ascii="Times New Roman" w:hAnsi="Times New Roman" w:cs="Times New Roman"/>
          <w:sz w:val="26"/>
          <w:szCs w:val="26"/>
        </w:rPr>
        <w:lastRenderedPageBreak/>
        <w:t xml:space="preserve">указанным в </w:t>
      </w:r>
      <w:hyperlink r:id="rId12" w:history="1">
        <w:r w:rsidRPr="008577C7">
          <w:rPr>
            <w:rFonts w:ascii="Times New Roman" w:hAnsi="Times New Roman" w:cs="Times New Roman"/>
            <w:sz w:val="26"/>
            <w:szCs w:val="26"/>
          </w:rPr>
          <w:t>подпункте 8.1 пункта 1 статьи 6</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собственности Чугуевского муниципального округа, и (или) осуществлять функции продавца такого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 осуществляет иные полномочия, установленные законодательством.</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 xml:space="preserve">6. Компетенция управления имущественных и земельных </w:t>
      </w: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sidRPr="008577C7">
        <w:rPr>
          <w:rFonts w:ascii="Times New Roman" w:hAnsi="Times New Roman" w:cs="Times New Roman"/>
          <w:sz w:val="26"/>
          <w:szCs w:val="26"/>
        </w:rPr>
        <w:t>отношений администрации Чугуевского муниципального округа</w:t>
      </w:r>
    </w:p>
    <w:p w:rsidR="00DF6CFB" w:rsidRPr="008577C7" w:rsidRDefault="00DF6CFB" w:rsidP="00E33D54">
      <w:pPr>
        <w:pStyle w:val="ConsPlusTitle"/>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в сфере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Управление имущественных и земельных отношений администрации Чугуевского муниципального округа (далее - УИиЗО) осуществляет полномочия в сфере приватизации муниципального имущества, которые устанавливаются Положением об управлении имущественных и земельных отношений администрации Чугуевского муниципального округа и иными правовыми актами.</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7. Планирование приватизации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7.1. Приватизация муниципального имущества осуществляется в соответствии с программой (прогнозным планом) приватизации муниципального имущества на соответствующий год.</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7.2. Программа (прогнозный план) приватизации муниципального имущества содержит:</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 перечень муниципальных унитарных предприятий, акций акционерных обществ, находящихся в муниципальной собственности, объектов недвижимости, иного муниципального имущества, которое планируется приватизировать в очередном финансовом году;</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2) наименование имущества, подлежащего приватизации и иные позволяющие его индивидуализировать сведения (характеристика);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3) планируемые сроки приватизации;</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4) размеры уставных капиталов;</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5) размеры муниципальных долей.</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lastRenderedPageBreak/>
        <w:t>7.3. Разработка проекта программы (прогнозного плана) приватизации муниципального имущества на очередной финансовый год осуществляется администрацией Чугуевского муниципального округа в лице УИиЗО.</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Органы государственной власти Приморского края, органы местного самоуправления, муниципальные учреждения, иные юридические лица и граждане вправе направлять в администрацию Чугуевского муниципального округа свои предложения о приватизации муниципального имущества в очередном финансовом году.</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7.4. Администрация Чугуевского муниципального округа, не позднее чем за 1 месяц до предоставления в Думу Чугуевского муниципального округа проекта бюджета Чугуевского муниципального округа на очередной финансовый год и плановый период, направляет проект программы (прогнозного плана) приватизации муниципального имущества в Думу Чугуевского муниципального округа для рассмотрения и утверждения. При отсутствии муниципального имущества, планируемого к внесению в проект прогнозного плана приватизации на очередной финансовый год в указанные сроки, проект программы (прогнозного плана) может быть подготовлен в иное время.</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8. Порядок принятия решения об условиях</w:t>
      </w:r>
    </w:p>
    <w:p w:rsidR="00DF6CFB" w:rsidRPr="008577C7" w:rsidRDefault="00DF6CFB" w:rsidP="00E33D54">
      <w:pPr>
        <w:pStyle w:val="ConsPlusTitle"/>
        <w:spacing w:line="360" w:lineRule="auto"/>
        <w:ind w:firstLine="540"/>
        <w:rPr>
          <w:rFonts w:ascii="Times New Roman" w:hAnsi="Times New Roman" w:cs="Times New Roman"/>
          <w:sz w:val="26"/>
          <w:szCs w:val="26"/>
        </w:rPr>
      </w:pPr>
      <w:r w:rsidRPr="008577C7">
        <w:rPr>
          <w:rFonts w:ascii="Times New Roman" w:hAnsi="Times New Roman" w:cs="Times New Roman"/>
          <w:sz w:val="26"/>
          <w:szCs w:val="26"/>
        </w:rPr>
        <w:t>приватизации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8.1. Решение об условиях приватизации муниципального имущества принимается администрацией Чугуевского муниципального округа в соответствии с программой (прогнозным планом) приватизации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8.2. Подготовка проектов решений об условиях приватизации муниципального имущества осуществляется УИиЗО в виде проектов постановлений администрации.</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8.3. В решении об условиях приватизации муниципального имущества должны содержаться следующие сведения: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наименование имущества и иные позволяющие его индивидуализировать данные (характеристика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способ приватизации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начальная цена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срок рассрочки платежа (в случае ее предоставления);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lastRenderedPageBreak/>
        <w:t>- иные необходимые для приватизации имущества сведения.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8.4.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 состав подлежащего приватизации имущественного комплекса унитарного предприятия, определенный в соответствии со </w:t>
      </w:r>
      <w:hyperlink r:id="rId13" w:history="1">
        <w:r w:rsidRPr="008577C7">
          <w:rPr>
            <w:rFonts w:ascii="Times New Roman" w:hAnsi="Times New Roman" w:cs="Times New Roman"/>
            <w:sz w:val="26"/>
            <w:szCs w:val="26"/>
          </w:rPr>
          <w:t>статьей 11</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муниципального имущества»;</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162D79"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8.5. Наряду с подготовкой проектов решений об условиях приватизации муниципального имущества, при необходимости, подготавливаются проекты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bookmarkStart w:id="1" w:name="P118"/>
      <w:bookmarkEnd w:id="1"/>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8.6. В случае признания продажи муниципального имущества несостоявшейся администрация Чугуевского муниципального округа принимает одно из следующих решений:</w:t>
      </w:r>
    </w:p>
    <w:p w:rsidR="00DE490C" w:rsidRDefault="00DF6CFB" w:rsidP="00E33D54">
      <w:pPr>
        <w:pStyle w:val="ConsPlusNormal"/>
        <w:spacing w:before="220"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о продаже муниципального имущества ранее установленным способом;</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об изменении условий (способа) приватизации;</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о снятии с торгов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При продаже муниципального имущества способом без объявления цены, предложение о цене приобретения имущества не принимается комиссией к рассмотрению, если указанное предложение о цене приобретения муниципального имущества ниже 10% начальной цены несостоявшегося аукциона по продаже </w:t>
      </w:r>
      <w:r w:rsidRPr="008577C7">
        <w:rPr>
          <w:rFonts w:ascii="Times New Roman" w:hAnsi="Times New Roman" w:cs="Times New Roman"/>
          <w:sz w:val="26"/>
          <w:szCs w:val="26"/>
        </w:rPr>
        <w:lastRenderedPageBreak/>
        <w:t>данного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8.7. Принятие решений, указанных в </w:t>
      </w:r>
      <w:hyperlink w:anchor="P118" w:history="1">
        <w:r w:rsidRPr="008577C7">
          <w:rPr>
            <w:rFonts w:ascii="Times New Roman" w:hAnsi="Times New Roman" w:cs="Times New Roman"/>
            <w:sz w:val="26"/>
            <w:szCs w:val="26"/>
          </w:rPr>
          <w:t>п. 8.6</w:t>
        </w:r>
      </w:hyperlink>
      <w:r w:rsidRPr="008577C7">
        <w:rPr>
          <w:rFonts w:ascii="Times New Roman" w:hAnsi="Times New Roman" w:cs="Times New Roman"/>
          <w:sz w:val="26"/>
          <w:szCs w:val="26"/>
        </w:rPr>
        <w:t xml:space="preserve"> настоящего Положения, осуществляется в тридцатидневный срок со дня признания продажи муниципального имущества несостоявшейся.</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9. Информационное обеспечение</w:t>
      </w:r>
      <w:r>
        <w:rPr>
          <w:rFonts w:ascii="Times New Roman" w:hAnsi="Times New Roman" w:cs="Times New Roman"/>
          <w:sz w:val="26"/>
          <w:szCs w:val="26"/>
        </w:rPr>
        <w:t xml:space="preserve"> </w:t>
      </w:r>
      <w:r w:rsidRPr="008577C7">
        <w:rPr>
          <w:rFonts w:ascii="Times New Roman" w:hAnsi="Times New Roman" w:cs="Times New Roman"/>
          <w:sz w:val="26"/>
          <w:szCs w:val="26"/>
        </w:rPr>
        <w:t>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9.1. Информационное обеспечение приватизации муниципального имущества осуществляется в соответствии с действующим законодательством Российской Федерации о приватизации путем размещения на официальном сайте Российской Федерации в сети «Интернет» http://www.torgi.gov.ru. (далее - официальный сайт в сети «Интернет») и на официальном сайте администрации Чугуевского муниципального округа в сети «Интернет» программы (прогнозного плана)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9.2. Информация о приватизации муниципального имущества может быть размещена в средствах массовой информации.</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9.3. Подготовка информационного сообщения о приватизации муниципального имущества и о результатах сделок приватизации осуществляется УИиЗО.</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10. Способы приватизации муниципального имущества</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Способы приватизации муниципального имущества, их правовые режимы, особенности приватизации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объектов концессионного соглашения определяются действующим законодательством Российской Федерации о приватизации.</w:t>
      </w:r>
    </w:p>
    <w:p w:rsidR="00DF6CFB" w:rsidRDefault="00DF6CFB" w:rsidP="00E33D54">
      <w:pPr>
        <w:pStyle w:val="ConsPlusNormal"/>
        <w:spacing w:line="360" w:lineRule="auto"/>
        <w:jc w:val="both"/>
        <w:rPr>
          <w:rFonts w:ascii="Times New Roman" w:hAnsi="Times New Roman" w:cs="Times New Roman"/>
          <w:sz w:val="26"/>
          <w:szCs w:val="26"/>
        </w:rPr>
      </w:pPr>
    </w:p>
    <w:p w:rsidR="007B0520" w:rsidRPr="008577C7" w:rsidRDefault="007B0520"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11. Порядок оплаты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11.2. Решение о предоставлении рассрочки может быть принято в случае продажи муниципального имущества без объявления цены.</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11.4. 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Начисленные проценты перечисляются в порядке, установленном Бюджетным кодексом Российской Федерации.</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Покупатель вправе оплатить приобретаемое муниципальное имущество досрочно.</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 xml:space="preserve">11.5.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4" w:history="1">
        <w:r w:rsidRPr="008577C7">
          <w:rPr>
            <w:rFonts w:ascii="Times New Roman" w:hAnsi="Times New Roman" w:cs="Times New Roman"/>
            <w:sz w:val="26"/>
            <w:szCs w:val="26"/>
          </w:rPr>
          <w:t>пункта 3 статьи 32</w:t>
        </w:r>
      </w:hyperlink>
      <w:r w:rsidRPr="008577C7">
        <w:rPr>
          <w:rFonts w:ascii="Times New Roman" w:hAnsi="Times New Roman" w:cs="Times New Roman"/>
          <w:sz w:val="26"/>
          <w:szCs w:val="26"/>
        </w:rPr>
        <w:t xml:space="preserve"> Федерального закона от 21.12.2001 № 178-ФЗ «О приватизации государственного и муниципального имущества» не распространяются.</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11.6.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С покупателя могут быть взысканы также убытки, причиненные неисполнением договора купли-продажи.</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11.7. Контроль за порядком и своевременностью перечисления полученных от продажи муниципального имущества денежных средств в бюджет Чугуевского муниципального округа осуществляет УИиЗО.</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8577C7" w:rsidRDefault="00DF6CFB" w:rsidP="00E33D54">
      <w:pPr>
        <w:pStyle w:val="ConsPlusTitle"/>
        <w:spacing w:line="360" w:lineRule="auto"/>
        <w:ind w:left="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r w:rsidRPr="008577C7">
        <w:rPr>
          <w:rFonts w:ascii="Times New Roman" w:hAnsi="Times New Roman" w:cs="Times New Roman"/>
          <w:sz w:val="26"/>
          <w:szCs w:val="26"/>
        </w:rPr>
        <w:t>12. Отчет о выполнении прогнозного плана</w:t>
      </w:r>
      <w:r>
        <w:rPr>
          <w:rFonts w:ascii="Times New Roman" w:hAnsi="Times New Roman" w:cs="Times New Roman"/>
          <w:sz w:val="26"/>
          <w:szCs w:val="26"/>
        </w:rPr>
        <w:t xml:space="preserve"> </w:t>
      </w:r>
      <w:r w:rsidRPr="008577C7">
        <w:rPr>
          <w:rFonts w:ascii="Times New Roman" w:hAnsi="Times New Roman" w:cs="Times New Roman"/>
          <w:sz w:val="26"/>
          <w:szCs w:val="26"/>
        </w:rPr>
        <w:t>приватизации муниципального имущества</w:t>
      </w:r>
    </w:p>
    <w:p w:rsidR="00DE490C"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13.1. Администрация Чугуевского муниципального округа в лице УИиЗО представляет в Думу Чугуевского муниципального округа отчет о выполнении программы (прогнозного плана) приватизации муниципального имущества за прошедший год не позднее первого марта года, следующего за отчетным.</w:t>
      </w:r>
    </w:p>
    <w:p w:rsidR="00DF6CFB" w:rsidRPr="008577C7" w:rsidRDefault="00DF6CFB" w:rsidP="00E33D54">
      <w:pPr>
        <w:pStyle w:val="ConsPlusNormal"/>
        <w:spacing w:line="360" w:lineRule="auto"/>
        <w:ind w:firstLine="540"/>
        <w:jc w:val="both"/>
        <w:rPr>
          <w:rFonts w:ascii="Times New Roman" w:hAnsi="Times New Roman" w:cs="Times New Roman"/>
          <w:sz w:val="26"/>
          <w:szCs w:val="26"/>
        </w:rPr>
      </w:pPr>
      <w:r w:rsidRPr="008577C7">
        <w:rPr>
          <w:rFonts w:ascii="Times New Roman" w:hAnsi="Times New Roman" w:cs="Times New Roman"/>
          <w:sz w:val="26"/>
          <w:szCs w:val="26"/>
        </w:rPr>
        <w:t>13.2. Отчет о выполнении программы (прогнозного плана) за прошедший год содержит перечень приватизированного в прошедшем году муниципального имущества с указанием способа приватизации, срока и цены сделки приватизации.</w:t>
      </w:r>
    </w:p>
    <w:p w:rsidR="00DF6CFB" w:rsidRPr="008577C7" w:rsidRDefault="00DF6CFB" w:rsidP="00E33D54">
      <w:pPr>
        <w:pStyle w:val="ConsPlusNormal"/>
        <w:spacing w:line="360" w:lineRule="auto"/>
        <w:jc w:val="both"/>
        <w:rPr>
          <w:rFonts w:ascii="Times New Roman" w:hAnsi="Times New Roman" w:cs="Times New Roman"/>
          <w:sz w:val="26"/>
          <w:szCs w:val="26"/>
        </w:rPr>
      </w:pPr>
    </w:p>
    <w:p w:rsidR="00DF6CFB" w:rsidRPr="00DD715E" w:rsidRDefault="00DF6CFB" w:rsidP="00E33D54">
      <w:pPr>
        <w:pStyle w:val="ConsPlusNormal"/>
        <w:spacing w:line="360" w:lineRule="auto"/>
        <w:ind w:firstLine="540"/>
        <w:outlineLvl w:val="1"/>
        <w:rPr>
          <w:rFonts w:ascii="Times New Roman" w:hAnsi="Times New Roman" w:cs="Times New Roman"/>
          <w:b/>
          <w:sz w:val="26"/>
          <w:szCs w:val="26"/>
        </w:rPr>
      </w:pPr>
      <w:r w:rsidRPr="00DD715E">
        <w:rPr>
          <w:rFonts w:ascii="Times New Roman" w:hAnsi="Times New Roman" w:cs="Times New Roman"/>
          <w:b/>
          <w:sz w:val="26"/>
          <w:szCs w:val="26"/>
        </w:rPr>
        <w:t>Статья 14. Заключительные положения</w:t>
      </w:r>
    </w:p>
    <w:p w:rsidR="00DF6CFB" w:rsidRPr="00DD715E" w:rsidRDefault="00DF6CFB" w:rsidP="00E33D54">
      <w:pPr>
        <w:pStyle w:val="ConsPlusNormal"/>
        <w:spacing w:line="360" w:lineRule="auto"/>
        <w:ind w:firstLine="540"/>
        <w:jc w:val="both"/>
        <w:rPr>
          <w:rFonts w:ascii="Times New Roman" w:hAnsi="Times New Roman" w:cs="Times New Roman"/>
          <w:sz w:val="26"/>
          <w:szCs w:val="26"/>
        </w:rPr>
      </w:pPr>
      <w:r w:rsidRPr="00DD715E">
        <w:rPr>
          <w:rFonts w:ascii="Times New Roman" w:hAnsi="Times New Roman" w:cs="Times New Roman"/>
          <w:sz w:val="26"/>
          <w:szCs w:val="26"/>
        </w:rPr>
        <w:t>Вопросы, не урегулированные настоящим Положением, регламентируются действующим законодательством и муниципальными правовыми актами администрации Чугуевского муниципального округа.</w:t>
      </w:r>
    </w:p>
    <w:sectPr w:rsidR="00DF6CFB" w:rsidRPr="00DD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FB"/>
    <w:rsid w:val="00162D79"/>
    <w:rsid w:val="001E664A"/>
    <w:rsid w:val="001E790C"/>
    <w:rsid w:val="00246567"/>
    <w:rsid w:val="002D1B47"/>
    <w:rsid w:val="003B617E"/>
    <w:rsid w:val="004E0554"/>
    <w:rsid w:val="004F2538"/>
    <w:rsid w:val="005D1D14"/>
    <w:rsid w:val="005E0779"/>
    <w:rsid w:val="00620332"/>
    <w:rsid w:val="00753093"/>
    <w:rsid w:val="007B0520"/>
    <w:rsid w:val="008A73A7"/>
    <w:rsid w:val="00AB78A0"/>
    <w:rsid w:val="00C07023"/>
    <w:rsid w:val="00CD68C3"/>
    <w:rsid w:val="00DE490C"/>
    <w:rsid w:val="00DF6CFB"/>
    <w:rsid w:val="00E33D54"/>
    <w:rsid w:val="00E67EF0"/>
    <w:rsid w:val="00EB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CF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DF6CFB"/>
    <w:rPr>
      <w:rFonts w:ascii="Times New Roman" w:eastAsia="Calibri" w:hAnsi="Times New Roman" w:cs="Times New Roman"/>
      <w:b/>
      <w:bCs/>
      <w:sz w:val="28"/>
      <w:szCs w:val="24"/>
      <w:lang w:eastAsia="ru-RU"/>
    </w:rPr>
  </w:style>
  <w:style w:type="paragraph" w:customStyle="1" w:styleId="ConsPlusNormal">
    <w:name w:val="ConsPlusNormal"/>
    <w:rsid w:val="00DF6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538"/>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E67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CF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DF6CFB"/>
    <w:rPr>
      <w:rFonts w:ascii="Times New Roman" w:eastAsia="Calibri" w:hAnsi="Times New Roman" w:cs="Times New Roman"/>
      <w:b/>
      <w:bCs/>
      <w:sz w:val="28"/>
      <w:szCs w:val="24"/>
      <w:lang w:eastAsia="ru-RU"/>
    </w:rPr>
  </w:style>
  <w:style w:type="paragraph" w:customStyle="1" w:styleId="ConsPlusNormal">
    <w:name w:val="ConsPlusNormal"/>
    <w:rsid w:val="00DF6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538"/>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E67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4B40276F48452EA8CB2F50C6DEBA7E1D5EC6CB9238FCC5911FCA1F74399792F04FE324BFF0F26F76927596B9HBx4E" TargetMode="External"/><Relationship Id="rId13" Type="http://schemas.openxmlformats.org/officeDocument/2006/relationships/hyperlink" Target="consultantplus://offline/ref=614B40276F48452EA8CB2F50C6DEBA7E1D5EC6CB9238FCC5911FCA1F74399792E24FBB28BEF7EC697D8723C7FFE1C9005BEB6A7A0887597BHBx0E" TargetMode="External"/><Relationship Id="rId3" Type="http://schemas.openxmlformats.org/officeDocument/2006/relationships/settings" Target="settings.xml"/><Relationship Id="rId7" Type="http://schemas.openxmlformats.org/officeDocument/2006/relationships/hyperlink" Target="consultantplus://offline/ref=614B40276F48452EA8CB2F50C6DEBA7E1D5DC9C09537FCC5911FCA1F74399792F04FE324BFF0F26F76927596B9HBx4E" TargetMode="External"/><Relationship Id="rId12" Type="http://schemas.openxmlformats.org/officeDocument/2006/relationships/hyperlink" Target="consultantplus://offline/ref=614B40276F48452EA8CB2F50C6DEBA7E1D5EC6CB9238FCC5911FCA1F74399792E24FBB2CB9FFE73A25C8229BBAB3DA005EEB697814H8x5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4B40276F48452EA8CB2F50C6DEBA7E1D5EC6CB973AFCC5911FCA1F74399792F04FE324BFF0F26F76927596B9HBx4E" TargetMode="External"/><Relationship Id="rId11" Type="http://schemas.openxmlformats.org/officeDocument/2006/relationships/hyperlink" Target="consultantplus://offline/ref=614B40276F48452EA8CB2F50C6DEBA7E1D5EC6CB9238FCC5911FCA1F74399792E24FBB28BEF7EC6F738723C7FFE1C9005BEB6A7A0887597BHBx0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14B40276F48452EA8CB2F50C6DEBA7E1D5EC6CB9238FCC5911FCA1F74399792F04FE324BFF0F26F76927596B9HBx4E" TargetMode="External"/><Relationship Id="rId4" Type="http://schemas.openxmlformats.org/officeDocument/2006/relationships/webSettings" Target="webSettings.xml"/><Relationship Id="rId9" Type="http://schemas.openxmlformats.org/officeDocument/2006/relationships/hyperlink" Target="consultantplus://offline/ref=614B40276F48452EA8CB2F50C6DEBA7E1D5EC6CB9236FCC5911FCA1F74399792F04FE324BFF0F26F76927596B9HBx4E" TargetMode="External"/><Relationship Id="rId14" Type="http://schemas.openxmlformats.org/officeDocument/2006/relationships/hyperlink" Target="consultantplus://offline/ref=614B40276F48452EA8CB2F50C6DEBA7E1D5EC6CB9238FCC5911FCA1F74399792E24FBB28BEF7E868708723C7FFE1C9005BEB6A7A0887597BHB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2021-02-01T23:30:00Z</cp:lastPrinted>
  <dcterms:created xsi:type="dcterms:W3CDTF">2021-01-29T00:20:00Z</dcterms:created>
  <dcterms:modified xsi:type="dcterms:W3CDTF">2021-02-02T00:21:00Z</dcterms:modified>
</cp:coreProperties>
</file>