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22" w:rsidRPr="00FA5022" w:rsidRDefault="00FA5022" w:rsidP="00FA5022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A5022">
        <w:rPr>
          <w:rFonts w:ascii="Times New Roman" w:hAnsi="Times New Roman" w:cs="Times New Roman"/>
          <w:b/>
          <w:sz w:val="24"/>
          <w:szCs w:val="24"/>
          <w:lang w:eastAsia="ru-RU"/>
        </w:rPr>
        <w:t>По отраслевому соглашению у работников поменялись вредные условия труда с 01.02.2024. Необходимо ли уведомлять работников о том, что через 2 мес. поменяются условия труда?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По отраслевому соглашению у работников поменялись вредные условия труда с 01.02.2024. Необходимо ли уведомлять работников о том, что через 2 мес. поменяются условия труда?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Рассмотрев вопрос, мы пришли к следующему выводу: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Если работник и работодатель достигнут соглашения об изменении условий трудового договора, то соответствующие изменения могут быть внесены в трудовой договор на основании </w:t>
      </w:r>
      <w:hyperlink r:id="rId5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 в любое время. Уведомление работника об изменениях не менее чем за 2 месяца в таком случае не требуется.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Обоснование вывода: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Условия труда на рабочем месте, а также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 являются условиями, обязательными для включения в трудовой договор (</w:t>
      </w:r>
      <w:hyperlink r:id="rId6" w:anchor="block_5727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часть вторая ст. 57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РФ). Соответственно, если условия труда на рабочих местах работников изменились, то это влечет за собой изменение соответствующих условий трудового договора.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Изменение определенных сторонами условий трудового договора возможно либо по соглашению сторон (</w:t>
      </w:r>
      <w:hyperlink r:id="rId7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РФ), либо по инициативе работодателя с соблюдением условий и требований </w:t>
      </w:r>
      <w:hyperlink r:id="rId8" w:anchor="block_74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74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Статьей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 предусмотрено, что изменение определенных сторонами условий трудового договора допускается только по соглашению сторон трудового договора, за исключением случаев, предусмотренных ТК РФ. Если работник и работодатель достигнут соглашения об изменении условий трудового договора об условиях труда на рабочем месте и о компенсациях за работу с вредными условиями труда, то соответствующие изменения могут быть внесены в трудовой договор на основании </w:t>
      </w:r>
      <w:hyperlink r:id="rId10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РФ. Соглашение об изменении определенных сторонами условий трудового договора заключается в письменной форме. Какие-либо сроки для заключения такого соглашения законом не установлены, однако такое соглашение целесообразно заключить как можно быстрее, поскольку невнесение указанных условий в трудовой договор является нарушением трудового законодательства и может повлечь за собой ответственность по </w:t>
      </w:r>
      <w:hyperlink r:id="rId11" w:anchor="block_527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5.27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КоАП РФ.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Применять в случае изменения условий трудового договора по соглашению сторон нормы </w:t>
      </w:r>
      <w:hyperlink r:id="rId12" w:anchor="block_74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74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 об обязательном уведомлении работника об изменениях не менее чем за 2 месяца работодатель не обязан.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Если условия труда на рабочем месте будут улучшены и итоговый класс (подкласс) условий труда будет уменьшен, то работодатель вправе применить положения </w:t>
      </w:r>
      <w:hyperlink r:id="rId13" w:anchor="block_74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74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РФ, так как в этом случае условия трудового договора не могут быть сохранены по объективным причинам, а именно, в целях выполнения требований законодательства об охране труда и ТК РФ.</w:t>
      </w:r>
    </w:p>
    <w:p w:rsidR="00FA5022" w:rsidRPr="00FA5022" w:rsidRDefault="00FA5022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22">
        <w:rPr>
          <w:rFonts w:ascii="Times New Roman" w:hAnsi="Times New Roman" w:cs="Times New Roman"/>
          <w:sz w:val="24"/>
          <w:szCs w:val="24"/>
          <w:lang w:eastAsia="ru-RU"/>
        </w:rPr>
        <w:t>Таким образом, если работодатель достиг с конкретным работником соглашения об изменении условий трудового договора, то соблюдение процедуры, предусмотренной </w:t>
      </w:r>
      <w:hyperlink r:id="rId14" w:anchor="block_74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74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РФ, не требуется. </w:t>
      </w:r>
      <w:hyperlink r:id="rId15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Статьей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 предусмотрено, что изменение определенных сторонами условий трудового договора допускается только по соглашению сторон трудового договора, за исключением случаев, предусмотренных ТК РФ. В рассматриваемой ситуации в случае, если работник и работодатель достигнут соглашения об изменении условий трудового договора, то соответствующие изменения могут быть внесены в трудовой договор на основании </w:t>
      </w:r>
      <w:hyperlink r:id="rId16" w:anchor="block_72" w:history="1">
        <w:r w:rsidRPr="00FA50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72</w:t>
        </w:r>
      </w:hyperlink>
      <w:r w:rsidRPr="00FA5022">
        <w:rPr>
          <w:rFonts w:ascii="Times New Roman" w:hAnsi="Times New Roman" w:cs="Times New Roman"/>
          <w:sz w:val="24"/>
          <w:szCs w:val="24"/>
          <w:lang w:eastAsia="ru-RU"/>
        </w:rPr>
        <w:t> ТК РФ. Соглашение об изменении определенных сторонами условий трудового договора заключается в письменной форме.</w:t>
      </w:r>
    </w:p>
    <w:p w:rsidR="003C4118" w:rsidRPr="00FA5022" w:rsidRDefault="003C4118" w:rsidP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A5022" w:rsidRPr="00FA5022" w:rsidRDefault="00FA5022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A5022" w:rsidRPr="00FA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C0"/>
    <w:rsid w:val="0008350A"/>
    <w:rsid w:val="003C4118"/>
    <w:rsid w:val="005531C0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5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022"/>
    <w:rPr>
      <w:b/>
      <w:bCs/>
    </w:rPr>
  </w:style>
  <w:style w:type="paragraph" w:customStyle="1" w:styleId="s1">
    <w:name w:val="s_1"/>
    <w:basedOn w:val="a"/>
    <w:rsid w:val="00F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5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5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022"/>
    <w:rPr>
      <w:b/>
      <w:bCs/>
    </w:rPr>
  </w:style>
  <w:style w:type="paragraph" w:customStyle="1" w:styleId="s1">
    <w:name w:val="s_1"/>
    <w:basedOn w:val="a"/>
    <w:rsid w:val="00F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a293b837c00eadeaea9c90c1f7b4f466/" TargetMode="External"/><Relationship Id="rId13" Type="http://schemas.openxmlformats.org/officeDocument/2006/relationships/hyperlink" Target="http://base.garant.ru/12125268/a293b837c00eadeaea9c90c1f7b4f46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8/ca02e6ed6dbc88322fa399901f87b351/" TargetMode="External"/><Relationship Id="rId12" Type="http://schemas.openxmlformats.org/officeDocument/2006/relationships/hyperlink" Target="http://base.garant.ru/12125268/a293b837c00eadeaea9c90c1f7b4f46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25268/ca02e6ed6dbc88322fa399901f87b35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25268/089b4a5b96814c6974a9dc40194feaf2/" TargetMode="External"/><Relationship Id="rId11" Type="http://schemas.openxmlformats.org/officeDocument/2006/relationships/hyperlink" Target="http://base.garant.ru/12125267/73f0622c063affa3967734c7d10d332a/" TargetMode="External"/><Relationship Id="rId5" Type="http://schemas.openxmlformats.org/officeDocument/2006/relationships/hyperlink" Target="http://base.garant.ru/12125268/ca02e6ed6dbc88322fa399901f87b351/" TargetMode="External"/><Relationship Id="rId15" Type="http://schemas.openxmlformats.org/officeDocument/2006/relationships/hyperlink" Target="http://base.garant.ru/12125268/ca02e6ed6dbc88322fa399901f87b351/" TargetMode="External"/><Relationship Id="rId10" Type="http://schemas.openxmlformats.org/officeDocument/2006/relationships/hyperlink" Target="http://base.garant.ru/12125268/ca02e6ed6dbc88322fa399901f87b3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8/ca02e6ed6dbc88322fa399901f87b351/" TargetMode="External"/><Relationship Id="rId14" Type="http://schemas.openxmlformats.org/officeDocument/2006/relationships/hyperlink" Target="http://base.garant.ru/12125268/a293b837c00eadeaea9c90c1f7b4f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>*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2024-09-10T23:30:00Z</dcterms:created>
  <dcterms:modified xsi:type="dcterms:W3CDTF">2024-09-10T23:31:00Z</dcterms:modified>
</cp:coreProperties>
</file>