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33" w:rsidRPr="006B5679" w:rsidRDefault="007747E6" w:rsidP="004C6333">
      <w:pPr>
        <w:autoSpaceDE w:val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9DABF7" wp14:editId="22DAEDF6">
            <wp:simplePos x="0" y="0"/>
            <wp:positionH relativeFrom="column">
              <wp:posOffset>2546985</wp:posOffset>
            </wp:positionH>
            <wp:positionV relativeFrom="paragraph">
              <wp:posOffset>-351790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333">
        <w:rPr>
          <w:sz w:val="26"/>
          <w:szCs w:val="26"/>
        </w:rPr>
        <w:tab/>
      </w:r>
    </w:p>
    <w:p w:rsidR="004C6333" w:rsidRDefault="004C6333" w:rsidP="004C6333">
      <w:pPr>
        <w:jc w:val="center"/>
      </w:pPr>
    </w:p>
    <w:p w:rsidR="004C6333" w:rsidRDefault="004C6333" w:rsidP="004C6333">
      <w:pPr>
        <w:jc w:val="center"/>
      </w:pPr>
    </w:p>
    <w:p w:rsidR="004C6333" w:rsidRPr="0014489C" w:rsidRDefault="004C6333" w:rsidP="004C6333">
      <w:pPr>
        <w:pStyle w:val="a6"/>
        <w:tabs>
          <w:tab w:val="left" w:pos="0"/>
        </w:tabs>
        <w:rPr>
          <w:sz w:val="16"/>
          <w:szCs w:val="16"/>
        </w:rPr>
      </w:pPr>
    </w:p>
    <w:p w:rsidR="004C6333" w:rsidRDefault="004C6333" w:rsidP="004C6333">
      <w:pPr>
        <w:pStyle w:val="a6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C6333" w:rsidRDefault="004C6333" w:rsidP="004C6333">
      <w:pPr>
        <w:pStyle w:val="a6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C6333" w:rsidRDefault="004C6333" w:rsidP="004C6333">
      <w:pPr>
        <w:pStyle w:val="a6"/>
        <w:tabs>
          <w:tab w:val="left" w:pos="0"/>
        </w:tabs>
      </w:pPr>
      <w:r>
        <w:t xml:space="preserve">МУНИЦИПАЛЬНОГО ОКРУГА </w:t>
      </w:r>
    </w:p>
    <w:p w:rsidR="004C6333" w:rsidRPr="00AF53FF" w:rsidRDefault="00407E17" w:rsidP="004C6333">
      <w:pPr>
        <w:pStyle w:val="a6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982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C6333" w:rsidRPr="00D50519" w:rsidTr="00C162A6">
        <w:trPr>
          <w:trHeight w:val="627"/>
        </w:trPr>
        <w:tc>
          <w:tcPr>
            <w:tcW w:w="9571" w:type="dxa"/>
          </w:tcPr>
          <w:p w:rsidR="004C6333" w:rsidRPr="0014489C" w:rsidRDefault="004C6333" w:rsidP="00C162A6">
            <w:pPr>
              <w:jc w:val="center"/>
              <w:rPr>
                <w:b/>
                <w:sz w:val="26"/>
                <w:szCs w:val="26"/>
              </w:rPr>
            </w:pPr>
            <w:r w:rsidRPr="0014489C">
              <w:rPr>
                <w:b/>
                <w:sz w:val="26"/>
                <w:szCs w:val="26"/>
              </w:rPr>
              <w:t>Поряд</w:t>
            </w:r>
            <w:r>
              <w:rPr>
                <w:b/>
                <w:sz w:val="26"/>
                <w:szCs w:val="26"/>
              </w:rPr>
              <w:t>о</w:t>
            </w:r>
            <w:r w:rsidRPr="0014489C">
              <w:rPr>
                <w:b/>
                <w:sz w:val="26"/>
                <w:szCs w:val="26"/>
              </w:rPr>
              <w:t xml:space="preserve">к принятия решения о применении к депутату, выборному </w:t>
            </w:r>
          </w:p>
          <w:p w:rsidR="004C6333" w:rsidRPr="0014489C" w:rsidRDefault="004C6333" w:rsidP="00C162A6">
            <w:pPr>
              <w:jc w:val="center"/>
              <w:rPr>
                <w:b/>
                <w:sz w:val="26"/>
                <w:szCs w:val="26"/>
              </w:rPr>
            </w:pPr>
            <w:r w:rsidRPr="0014489C">
              <w:rPr>
                <w:b/>
                <w:sz w:val="26"/>
                <w:szCs w:val="26"/>
              </w:rPr>
              <w:t>должностному лицу местного самоуправления мер ответственности, пред</w:t>
            </w:r>
            <w:r w:rsidRPr="0014489C">
              <w:rPr>
                <w:b/>
                <w:sz w:val="26"/>
                <w:szCs w:val="26"/>
              </w:rPr>
              <w:t>у</w:t>
            </w:r>
            <w:r w:rsidRPr="0014489C">
              <w:rPr>
                <w:b/>
                <w:sz w:val="26"/>
                <w:szCs w:val="26"/>
              </w:rPr>
              <w:t>смотренных частью 7.3</w:t>
            </w:r>
            <w:r w:rsidRPr="0014489C">
              <w:rPr>
                <w:b/>
                <w:sz w:val="26"/>
                <w:szCs w:val="26"/>
                <w:vertAlign w:val="superscript"/>
              </w:rPr>
              <w:t xml:space="preserve">1 </w:t>
            </w:r>
            <w:r w:rsidRPr="0014489C">
              <w:rPr>
                <w:b/>
                <w:sz w:val="26"/>
                <w:szCs w:val="26"/>
              </w:rPr>
              <w:t xml:space="preserve">статьи 40 Федерального закона </w:t>
            </w:r>
          </w:p>
          <w:p w:rsidR="004C6333" w:rsidRPr="0014489C" w:rsidRDefault="004C6333" w:rsidP="00C162A6">
            <w:pPr>
              <w:jc w:val="center"/>
              <w:rPr>
                <w:b/>
                <w:sz w:val="26"/>
                <w:szCs w:val="26"/>
              </w:rPr>
            </w:pPr>
            <w:r w:rsidRPr="0014489C">
              <w:rPr>
                <w:b/>
                <w:sz w:val="26"/>
                <w:szCs w:val="26"/>
              </w:rPr>
              <w:t xml:space="preserve">от 06 октября 2003 года № 131-ФЗ «Об общих принципах организации </w:t>
            </w:r>
          </w:p>
          <w:p w:rsidR="004C6333" w:rsidRPr="00D50519" w:rsidRDefault="004C6333" w:rsidP="00C162A6">
            <w:pPr>
              <w:jc w:val="center"/>
              <w:rPr>
                <w:b/>
                <w:sz w:val="26"/>
                <w:szCs w:val="26"/>
              </w:rPr>
            </w:pPr>
            <w:r w:rsidRPr="0014489C">
              <w:rPr>
                <w:b/>
                <w:sz w:val="26"/>
                <w:szCs w:val="26"/>
              </w:rPr>
              <w:t>местного самоуправления в Российской Федерации»</w:t>
            </w:r>
            <w:r w:rsidRPr="00D50519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C6333" w:rsidRDefault="004C6333" w:rsidP="004C6333">
      <w:pPr>
        <w:pStyle w:val="a6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C6333" w:rsidRDefault="004C6333" w:rsidP="004C6333">
      <w:pPr>
        <w:spacing w:line="260" w:lineRule="exact"/>
        <w:jc w:val="center"/>
        <w:rPr>
          <w:b/>
          <w:sz w:val="28"/>
          <w:szCs w:val="28"/>
        </w:rPr>
      </w:pPr>
    </w:p>
    <w:p w:rsidR="004C6333" w:rsidRDefault="004C6333" w:rsidP="004C6333">
      <w:pPr>
        <w:spacing w:line="260" w:lineRule="exact"/>
        <w:jc w:val="center"/>
        <w:rPr>
          <w:b/>
          <w:sz w:val="28"/>
          <w:szCs w:val="28"/>
        </w:rPr>
      </w:pPr>
    </w:p>
    <w:p w:rsidR="004C6333" w:rsidRPr="00A92F75" w:rsidRDefault="007747E6" w:rsidP="007747E6">
      <w:pPr>
        <w:spacing w:line="260" w:lineRule="exact"/>
        <w:jc w:val="right"/>
        <w:rPr>
          <w:b/>
        </w:rPr>
      </w:pPr>
      <w:r w:rsidRPr="00A92F75">
        <w:rPr>
          <w:b/>
        </w:rPr>
        <w:t>Принято Думой Чугуевского муниципального округа</w:t>
      </w:r>
    </w:p>
    <w:p w:rsidR="007747E6" w:rsidRPr="00A92F75" w:rsidRDefault="007747E6" w:rsidP="007747E6">
      <w:pPr>
        <w:spacing w:line="260" w:lineRule="exact"/>
        <w:jc w:val="right"/>
        <w:rPr>
          <w:b/>
        </w:rPr>
      </w:pPr>
      <w:r w:rsidRPr="00A92F75">
        <w:rPr>
          <w:b/>
        </w:rPr>
        <w:t>«</w:t>
      </w:r>
      <w:r w:rsidR="00407E17">
        <w:rPr>
          <w:b/>
        </w:rPr>
        <w:t>24</w:t>
      </w:r>
      <w:r w:rsidRPr="00A92F75">
        <w:rPr>
          <w:b/>
        </w:rPr>
        <w:t>» апреля 2020 года</w:t>
      </w:r>
    </w:p>
    <w:p w:rsidR="007747E6" w:rsidRPr="00A92F75" w:rsidRDefault="007747E6" w:rsidP="00D952E8">
      <w:pPr>
        <w:spacing w:line="360" w:lineRule="auto"/>
        <w:jc w:val="right"/>
        <w:rPr>
          <w:b/>
        </w:rPr>
      </w:pPr>
    </w:p>
    <w:p w:rsidR="007747E6" w:rsidRDefault="007747E6" w:rsidP="00D952E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Статья 1.</w:t>
      </w:r>
    </w:p>
    <w:p w:rsidR="007747E6" w:rsidRDefault="007747E6" w:rsidP="00D952E8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952E8">
        <w:rPr>
          <w:sz w:val="26"/>
          <w:szCs w:val="26"/>
        </w:rPr>
        <w:t>Утвердить</w:t>
      </w:r>
      <w:r w:rsidR="00D952E8">
        <w:rPr>
          <w:sz w:val="26"/>
          <w:szCs w:val="26"/>
        </w:rPr>
        <w:t xml:space="preserve"> прилагаемый </w:t>
      </w:r>
      <w:r w:rsidR="00D952E8" w:rsidRPr="00D952E8">
        <w:rPr>
          <w:sz w:val="26"/>
          <w:szCs w:val="26"/>
        </w:rPr>
        <w:t>Порядок принятия решения о применении к депутату, выборному должностному лицу местного самоуправления мер ответственности, предусмотренных частью 7.31 статьи 40 Федерального закона от 06 октября 2003 года № 131-ФЗ «Об общих принципах организации местного самоуправления в Росси</w:t>
      </w:r>
      <w:r w:rsidR="00D952E8" w:rsidRPr="00D952E8">
        <w:rPr>
          <w:sz w:val="26"/>
          <w:szCs w:val="26"/>
        </w:rPr>
        <w:t>й</w:t>
      </w:r>
      <w:r w:rsidR="00D952E8" w:rsidRPr="00D952E8">
        <w:rPr>
          <w:sz w:val="26"/>
          <w:szCs w:val="26"/>
        </w:rPr>
        <w:t>ской Федерации»</w:t>
      </w:r>
      <w:r w:rsidR="00D952E8">
        <w:rPr>
          <w:sz w:val="26"/>
          <w:szCs w:val="26"/>
        </w:rPr>
        <w:t>.</w:t>
      </w:r>
    </w:p>
    <w:p w:rsidR="00F91394" w:rsidRDefault="00D952E8" w:rsidP="00D952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952E8" w:rsidRPr="00D952E8" w:rsidRDefault="00D952E8" w:rsidP="00407E17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D952E8">
        <w:rPr>
          <w:b/>
          <w:sz w:val="26"/>
          <w:szCs w:val="26"/>
        </w:rPr>
        <w:t>Статья 2.</w:t>
      </w:r>
    </w:p>
    <w:p w:rsidR="00D952E8" w:rsidRDefault="00D952E8" w:rsidP="00D952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решение вступает в силу со дня</w:t>
      </w:r>
      <w:r w:rsidR="00D97214">
        <w:rPr>
          <w:sz w:val="26"/>
          <w:szCs w:val="26"/>
        </w:rPr>
        <w:t xml:space="preserve"> его официального опубликования</w:t>
      </w:r>
      <w:r w:rsidR="00FB2333">
        <w:rPr>
          <w:sz w:val="26"/>
          <w:szCs w:val="26"/>
        </w:rPr>
        <w:t>.</w:t>
      </w:r>
    </w:p>
    <w:p w:rsidR="00D952E8" w:rsidRDefault="00D952E8" w:rsidP="00D952E8">
      <w:pPr>
        <w:spacing w:line="360" w:lineRule="auto"/>
        <w:jc w:val="both"/>
        <w:rPr>
          <w:sz w:val="26"/>
          <w:szCs w:val="26"/>
        </w:rPr>
      </w:pPr>
    </w:p>
    <w:p w:rsidR="00E0571B" w:rsidRPr="007E048B" w:rsidRDefault="00E0571B" w:rsidP="00E057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48B">
        <w:rPr>
          <w:rFonts w:ascii="Times New Roman" w:hAnsi="Times New Roman" w:cs="Times New Roman"/>
          <w:sz w:val="28"/>
          <w:szCs w:val="28"/>
        </w:rPr>
        <w:t xml:space="preserve">Глава Чугуевского </w:t>
      </w:r>
    </w:p>
    <w:p w:rsidR="00E0571B" w:rsidRPr="007E048B" w:rsidRDefault="00E0571B" w:rsidP="00E057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48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Pr="007E048B">
        <w:rPr>
          <w:rFonts w:ascii="Times New Roman" w:hAnsi="Times New Roman" w:cs="Times New Roman"/>
          <w:sz w:val="28"/>
          <w:szCs w:val="28"/>
        </w:rPr>
        <w:tab/>
        <w:t xml:space="preserve">    Р.Ю. Деменев</w:t>
      </w:r>
    </w:p>
    <w:p w:rsidR="00E0571B" w:rsidRPr="007E048B" w:rsidRDefault="00E0571B" w:rsidP="00E057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3AE" w:rsidRDefault="007823AE" w:rsidP="007823AE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«28» апреля 2020г.</w:t>
      </w:r>
    </w:p>
    <w:p w:rsidR="007823AE" w:rsidRDefault="007823AE" w:rsidP="007823AE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 </w:t>
      </w:r>
    </w:p>
    <w:p w:rsidR="00D952E8" w:rsidRDefault="00D952E8" w:rsidP="00D952E8">
      <w:pPr>
        <w:spacing w:line="360" w:lineRule="auto"/>
        <w:jc w:val="both"/>
        <w:rPr>
          <w:sz w:val="26"/>
          <w:szCs w:val="26"/>
        </w:rPr>
      </w:pPr>
    </w:p>
    <w:p w:rsidR="00E0571B" w:rsidRDefault="00E0571B" w:rsidP="00D952E8">
      <w:pPr>
        <w:spacing w:line="360" w:lineRule="auto"/>
        <w:jc w:val="both"/>
        <w:rPr>
          <w:sz w:val="26"/>
          <w:szCs w:val="26"/>
        </w:rPr>
      </w:pPr>
    </w:p>
    <w:p w:rsidR="007823AE" w:rsidRPr="00D952E8" w:rsidRDefault="007823AE" w:rsidP="00D952E8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7747E6" w:rsidRDefault="007747E6" w:rsidP="00D952E8">
      <w:pPr>
        <w:spacing w:line="360" w:lineRule="auto"/>
        <w:jc w:val="center"/>
        <w:rPr>
          <w:b/>
          <w:sz w:val="26"/>
          <w:szCs w:val="26"/>
        </w:rPr>
      </w:pPr>
    </w:p>
    <w:p w:rsidR="007747E6" w:rsidRDefault="007747E6" w:rsidP="004C6333">
      <w:pPr>
        <w:spacing w:line="260" w:lineRule="exact"/>
        <w:jc w:val="center"/>
        <w:rPr>
          <w:b/>
          <w:sz w:val="26"/>
          <w:szCs w:val="26"/>
        </w:rPr>
      </w:pPr>
    </w:p>
    <w:p w:rsidR="00E0571B" w:rsidRDefault="00D63D4D" w:rsidP="00E0571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934F7" w:rsidRDefault="00D63D4D" w:rsidP="00E0571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="007934F7">
        <w:rPr>
          <w:sz w:val="26"/>
          <w:szCs w:val="26"/>
        </w:rPr>
        <w:t>ешени</w:t>
      </w:r>
      <w:r>
        <w:rPr>
          <w:sz w:val="26"/>
          <w:szCs w:val="26"/>
        </w:rPr>
        <w:t>ем</w:t>
      </w:r>
      <w:r w:rsidR="007934F7">
        <w:rPr>
          <w:sz w:val="26"/>
          <w:szCs w:val="26"/>
        </w:rPr>
        <w:t xml:space="preserve"> Думы Чугуевского </w:t>
      </w:r>
    </w:p>
    <w:p w:rsidR="007934F7" w:rsidRDefault="007934F7" w:rsidP="00E0571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5E7125">
        <w:rPr>
          <w:sz w:val="26"/>
          <w:szCs w:val="26"/>
        </w:rPr>
        <w:t>округа</w:t>
      </w:r>
    </w:p>
    <w:p w:rsidR="007934F7" w:rsidRDefault="007934F7" w:rsidP="00E0571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6ACB">
        <w:rPr>
          <w:sz w:val="26"/>
          <w:szCs w:val="26"/>
        </w:rPr>
        <w:t xml:space="preserve"> 28.04.2020.</w:t>
      </w:r>
      <w:r>
        <w:rPr>
          <w:sz w:val="26"/>
          <w:szCs w:val="26"/>
        </w:rPr>
        <w:t>№</w:t>
      </w:r>
      <w:r w:rsidR="006034B0">
        <w:rPr>
          <w:sz w:val="26"/>
          <w:szCs w:val="26"/>
        </w:rPr>
        <w:t xml:space="preserve"> </w:t>
      </w:r>
      <w:r w:rsidR="00407E17">
        <w:rPr>
          <w:sz w:val="26"/>
          <w:szCs w:val="26"/>
        </w:rPr>
        <w:t>28</w:t>
      </w:r>
      <w:r>
        <w:rPr>
          <w:sz w:val="26"/>
          <w:szCs w:val="26"/>
        </w:rPr>
        <w:t>-НПА</w:t>
      </w:r>
    </w:p>
    <w:p w:rsidR="00E0571B" w:rsidRDefault="00E0571B" w:rsidP="004C6333">
      <w:pPr>
        <w:ind w:firstLine="709"/>
        <w:jc w:val="both"/>
        <w:rPr>
          <w:sz w:val="26"/>
          <w:szCs w:val="26"/>
        </w:rPr>
      </w:pPr>
    </w:p>
    <w:p w:rsidR="00E0571B" w:rsidRDefault="00E0571B" w:rsidP="004C6333">
      <w:pPr>
        <w:ind w:firstLine="709"/>
        <w:jc w:val="both"/>
        <w:rPr>
          <w:sz w:val="26"/>
          <w:szCs w:val="26"/>
        </w:rPr>
      </w:pPr>
    </w:p>
    <w:p w:rsidR="007934F7" w:rsidRPr="0014489C" w:rsidRDefault="007934F7" w:rsidP="007934F7">
      <w:pPr>
        <w:framePr w:hSpace="180" w:wrap="around" w:vAnchor="text" w:hAnchor="page" w:x="1441" w:y="85"/>
        <w:jc w:val="center"/>
        <w:rPr>
          <w:b/>
          <w:sz w:val="26"/>
          <w:szCs w:val="26"/>
        </w:rPr>
      </w:pPr>
      <w:r w:rsidRPr="0014489C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>о</w:t>
      </w:r>
      <w:r w:rsidRPr="0014489C">
        <w:rPr>
          <w:b/>
          <w:sz w:val="26"/>
          <w:szCs w:val="26"/>
        </w:rPr>
        <w:t xml:space="preserve">к принятия решения о применении к депутату, выборному </w:t>
      </w:r>
    </w:p>
    <w:p w:rsidR="007934F7" w:rsidRPr="0014489C" w:rsidRDefault="007934F7" w:rsidP="007934F7">
      <w:pPr>
        <w:framePr w:hSpace="180" w:wrap="around" w:vAnchor="text" w:hAnchor="page" w:x="1441" w:y="85"/>
        <w:jc w:val="center"/>
        <w:rPr>
          <w:b/>
          <w:sz w:val="26"/>
          <w:szCs w:val="26"/>
        </w:rPr>
      </w:pPr>
      <w:r w:rsidRPr="0014489C">
        <w:rPr>
          <w:b/>
          <w:sz w:val="26"/>
          <w:szCs w:val="26"/>
        </w:rPr>
        <w:t>должностному лицу местного самоуправления мер ответственности, предусмо</w:t>
      </w:r>
      <w:r w:rsidRPr="0014489C">
        <w:rPr>
          <w:b/>
          <w:sz w:val="26"/>
          <w:szCs w:val="26"/>
        </w:rPr>
        <w:t>т</w:t>
      </w:r>
      <w:r w:rsidRPr="0014489C">
        <w:rPr>
          <w:b/>
          <w:sz w:val="26"/>
          <w:szCs w:val="26"/>
        </w:rPr>
        <w:t>ренных частью 7.3</w:t>
      </w:r>
      <w:r w:rsidRPr="0014489C">
        <w:rPr>
          <w:b/>
          <w:sz w:val="26"/>
          <w:szCs w:val="26"/>
          <w:vertAlign w:val="superscript"/>
        </w:rPr>
        <w:t xml:space="preserve">1 </w:t>
      </w:r>
      <w:r w:rsidRPr="0014489C">
        <w:rPr>
          <w:b/>
          <w:sz w:val="26"/>
          <w:szCs w:val="26"/>
        </w:rPr>
        <w:t xml:space="preserve">статьи 40 Федерального закона </w:t>
      </w:r>
    </w:p>
    <w:p w:rsidR="007934F7" w:rsidRPr="0014489C" w:rsidRDefault="007934F7" w:rsidP="009B5C5C">
      <w:pPr>
        <w:framePr w:hSpace="180" w:wrap="around" w:vAnchor="text" w:hAnchor="page" w:x="1441" w:y="85"/>
        <w:ind w:firstLine="709"/>
        <w:jc w:val="center"/>
        <w:rPr>
          <w:b/>
          <w:sz w:val="26"/>
          <w:szCs w:val="26"/>
        </w:rPr>
      </w:pPr>
      <w:r w:rsidRPr="0014489C">
        <w:rPr>
          <w:b/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</w:p>
    <w:p w:rsidR="00E0571B" w:rsidRDefault="00E0571B" w:rsidP="004C6333">
      <w:pPr>
        <w:ind w:firstLine="709"/>
        <w:jc w:val="both"/>
        <w:rPr>
          <w:sz w:val="26"/>
          <w:szCs w:val="26"/>
        </w:rPr>
      </w:pP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1. </w:t>
      </w:r>
      <w:proofErr w:type="gramStart"/>
      <w:r w:rsidRPr="0014489C">
        <w:rPr>
          <w:sz w:val="26"/>
          <w:szCs w:val="26"/>
        </w:rPr>
        <w:t>Настоящий Порядок устанавливает процедуру принятия решения о примен</w:t>
      </w:r>
      <w:r w:rsidRPr="0014489C">
        <w:rPr>
          <w:sz w:val="26"/>
          <w:szCs w:val="26"/>
        </w:rPr>
        <w:t>е</w:t>
      </w:r>
      <w:r w:rsidRPr="0014489C">
        <w:rPr>
          <w:sz w:val="26"/>
          <w:szCs w:val="26"/>
        </w:rPr>
        <w:t>нии к депутату Думы Чугуевского муниципального округа и главе Чугуевского мун</w:t>
      </w:r>
      <w:r w:rsidRPr="0014489C">
        <w:rPr>
          <w:sz w:val="26"/>
          <w:szCs w:val="26"/>
        </w:rPr>
        <w:t>и</w:t>
      </w:r>
      <w:r w:rsidRPr="0014489C">
        <w:rPr>
          <w:sz w:val="26"/>
          <w:szCs w:val="26"/>
        </w:rPr>
        <w:t>ципального округа (далее – лица, замещающие муниципальные должности) мер о</w:t>
      </w:r>
      <w:r w:rsidRPr="0014489C">
        <w:rPr>
          <w:sz w:val="26"/>
          <w:szCs w:val="26"/>
        </w:rPr>
        <w:t>т</w:t>
      </w:r>
      <w:r w:rsidRPr="0014489C">
        <w:rPr>
          <w:sz w:val="26"/>
          <w:szCs w:val="26"/>
        </w:rPr>
        <w:t>ветственности, предусмотренных частью 7.3-1 статьи 40 Федерального закона от 6 октября 2003 года № 131-ФЗ «Об общих принципах организации местного сам</w:t>
      </w:r>
      <w:r w:rsidRPr="0014489C">
        <w:rPr>
          <w:sz w:val="26"/>
          <w:szCs w:val="26"/>
        </w:rPr>
        <w:t>о</w:t>
      </w:r>
      <w:r w:rsidRPr="0014489C">
        <w:rPr>
          <w:sz w:val="26"/>
          <w:szCs w:val="26"/>
        </w:rPr>
        <w:t>управления в Российской Федерации» (далее – меры ответственности).</w:t>
      </w:r>
      <w:proofErr w:type="gramEnd"/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2. </w:t>
      </w:r>
      <w:proofErr w:type="gramStart"/>
      <w:r w:rsidRPr="0014489C">
        <w:rPr>
          <w:sz w:val="26"/>
          <w:szCs w:val="26"/>
        </w:rPr>
        <w:t>Основанием для применения к лицу, замещающему муниципальную дол</w:t>
      </w:r>
      <w:r w:rsidRPr="0014489C">
        <w:rPr>
          <w:sz w:val="26"/>
          <w:szCs w:val="26"/>
        </w:rPr>
        <w:t>ж</w:t>
      </w:r>
      <w:r w:rsidRPr="0014489C">
        <w:rPr>
          <w:sz w:val="26"/>
          <w:szCs w:val="26"/>
        </w:rPr>
        <w:t>ность, мер ответственности, является поступившее в Думу Чугуевского муниципал</w:t>
      </w:r>
      <w:r w:rsidRPr="0014489C">
        <w:rPr>
          <w:sz w:val="26"/>
          <w:szCs w:val="26"/>
        </w:rPr>
        <w:t>ь</w:t>
      </w:r>
      <w:r w:rsidRPr="0014489C">
        <w:rPr>
          <w:sz w:val="26"/>
          <w:szCs w:val="26"/>
        </w:rPr>
        <w:t>ного округа (далее – Дум</w:t>
      </w:r>
      <w:r w:rsidR="00B4745F">
        <w:rPr>
          <w:sz w:val="26"/>
          <w:szCs w:val="26"/>
        </w:rPr>
        <w:t>а</w:t>
      </w:r>
      <w:r w:rsidRPr="0014489C">
        <w:rPr>
          <w:sz w:val="26"/>
          <w:szCs w:val="26"/>
        </w:rPr>
        <w:t>) заявление Губернатора Приморского края о применении мер ответственности (далее – заявление) в связи с выявлением фактов недостоверн</w:t>
      </w:r>
      <w:r w:rsidRPr="0014489C">
        <w:rPr>
          <w:sz w:val="26"/>
          <w:szCs w:val="26"/>
        </w:rPr>
        <w:t>о</w:t>
      </w:r>
      <w:r w:rsidRPr="0014489C">
        <w:rPr>
          <w:sz w:val="26"/>
          <w:szCs w:val="26"/>
        </w:rPr>
        <w:t>сти или неполноты представленных лицом, замещающим муниципальную должность, сведений о доходах, расходах, об имуществе и обязательствах имущественного х</w:t>
      </w:r>
      <w:r w:rsidRPr="0014489C">
        <w:rPr>
          <w:sz w:val="26"/>
          <w:szCs w:val="26"/>
        </w:rPr>
        <w:t>а</w:t>
      </w:r>
      <w:r w:rsidRPr="0014489C">
        <w:rPr>
          <w:sz w:val="26"/>
          <w:szCs w:val="26"/>
        </w:rPr>
        <w:t>рактера, а также сведений о доходах, расходах, об имуществе</w:t>
      </w:r>
      <w:proofErr w:type="gramEnd"/>
      <w:r w:rsidRPr="0014489C">
        <w:rPr>
          <w:sz w:val="26"/>
          <w:szCs w:val="26"/>
        </w:rPr>
        <w:t xml:space="preserve"> </w:t>
      </w:r>
      <w:proofErr w:type="gramStart"/>
      <w:r w:rsidRPr="0014489C">
        <w:rPr>
          <w:sz w:val="26"/>
          <w:szCs w:val="26"/>
        </w:rPr>
        <w:t>и обязательствах им</w:t>
      </w:r>
      <w:r w:rsidRPr="0014489C">
        <w:rPr>
          <w:sz w:val="26"/>
          <w:szCs w:val="26"/>
        </w:rPr>
        <w:t>у</w:t>
      </w:r>
      <w:r w:rsidRPr="0014489C">
        <w:rPr>
          <w:sz w:val="26"/>
          <w:szCs w:val="26"/>
        </w:rPr>
        <w:t>щественного характера своих супруги (супруга) и несовершеннолетних детей, если искажение этих сведений является несущественным (далее – информация о недост</w:t>
      </w:r>
      <w:r w:rsidRPr="0014489C">
        <w:rPr>
          <w:sz w:val="26"/>
          <w:szCs w:val="26"/>
        </w:rPr>
        <w:t>о</w:t>
      </w:r>
      <w:r w:rsidRPr="0014489C">
        <w:rPr>
          <w:sz w:val="26"/>
          <w:szCs w:val="26"/>
        </w:rPr>
        <w:t>верных или неполных сведениях о доходах, расходах, об имуществе и обязательствах имущественного характера).</w:t>
      </w:r>
      <w:proofErr w:type="gramEnd"/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3. Заявление регистрируется в день его пос</w:t>
      </w:r>
      <w:r w:rsidR="00AE5F6B">
        <w:rPr>
          <w:sz w:val="26"/>
          <w:szCs w:val="26"/>
        </w:rPr>
        <w:t xml:space="preserve">тупления и в течение </w:t>
      </w:r>
      <w:r w:rsidRPr="0014489C">
        <w:rPr>
          <w:sz w:val="26"/>
          <w:szCs w:val="26"/>
        </w:rPr>
        <w:t>2 рабочих дней со дня регистрации направляется председателю Думы.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Председатель Думы в течение 10 рабочих дней со дня поступления заявления: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1) письменно уведомляет лицо, замещающее муниципальную должность, в о</w:t>
      </w:r>
      <w:r w:rsidRPr="0014489C">
        <w:rPr>
          <w:sz w:val="26"/>
          <w:szCs w:val="26"/>
        </w:rPr>
        <w:t>т</w:t>
      </w:r>
      <w:r w:rsidRPr="0014489C">
        <w:rPr>
          <w:sz w:val="26"/>
          <w:szCs w:val="26"/>
        </w:rPr>
        <w:t>ношении которого поступило заявление, о содержании поступившего заявления, а также о дате, времени и месте его рассмотрения;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2)  предлагает лицу, замещ</w:t>
      </w:r>
      <w:r w:rsidR="00AE5F6B">
        <w:rPr>
          <w:sz w:val="26"/>
          <w:szCs w:val="26"/>
        </w:rPr>
        <w:t>ающему муниципальную должность,</w:t>
      </w:r>
      <w:r w:rsidRPr="0014489C">
        <w:rPr>
          <w:sz w:val="26"/>
          <w:szCs w:val="26"/>
        </w:rPr>
        <w:t xml:space="preserve"> в отношении которого поступило заявление, в срок, не превышающий  3 рабочих дней с момента получения уведомления, дать письменные пояснения по существу выявленных нар</w:t>
      </w:r>
      <w:r w:rsidRPr="0014489C">
        <w:rPr>
          <w:sz w:val="26"/>
          <w:szCs w:val="26"/>
        </w:rPr>
        <w:t>у</w:t>
      </w:r>
      <w:r w:rsidRPr="0014489C">
        <w:rPr>
          <w:sz w:val="26"/>
          <w:szCs w:val="26"/>
        </w:rPr>
        <w:t>шений, которые будут оглашены при рассмотрении заявления Думой. При этом око</w:t>
      </w:r>
      <w:r w:rsidRPr="0014489C">
        <w:rPr>
          <w:sz w:val="26"/>
          <w:szCs w:val="26"/>
        </w:rPr>
        <w:t>н</w:t>
      </w:r>
      <w:r w:rsidRPr="0014489C">
        <w:rPr>
          <w:sz w:val="26"/>
          <w:szCs w:val="26"/>
        </w:rPr>
        <w:t>чание срока для дачи письменных пояснений должно быть ранее даты рассмотрения заявления на заседании Думы.</w:t>
      </w:r>
    </w:p>
    <w:p w:rsidR="004C6333" w:rsidRPr="0014489C" w:rsidRDefault="004C6333" w:rsidP="005C74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4. Депутаты Думы рассматривают вопрос о применении мер ответственности в отношении лица, занимающего муниципальную должность, и принимают по нему решение в срок, не превышающий трех месяцев со дня поступления  в Думу заявл</w:t>
      </w:r>
      <w:r w:rsidRPr="0014489C">
        <w:rPr>
          <w:sz w:val="26"/>
          <w:szCs w:val="26"/>
        </w:rPr>
        <w:t>е</w:t>
      </w:r>
      <w:r w:rsidRPr="0014489C">
        <w:rPr>
          <w:sz w:val="26"/>
          <w:szCs w:val="26"/>
        </w:rPr>
        <w:t>ния Губернатора Приморского края.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При рассмотрении заявления на заседании Думы решение о применении меры ответственности принимается открытым голосованием большинством голосов от присутствующего числа депутатов за каждую меру ответственности. Голосование «против», «воздержался» в данном случае не проводится. Депутаты не вправе голос</w:t>
      </w:r>
      <w:r w:rsidRPr="0014489C">
        <w:rPr>
          <w:sz w:val="26"/>
          <w:szCs w:val="26"/>
        </w:rPr>
        <w:t>о</w:t>
      </w:r>
      <w:r w:rsidRPr="0014489C">
        <w:rPr>
          <w:sz w:val="26"/>
          <w:szCs w:val="26"/>
        </w:rPr>
        <w:t>вать за применение более чем одной меры ответственности.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5. Решение о применении к лицу, замещающему муниципальную должность, мер ответственности принимается на основе принципов справедливости, соразмерн</w:t>
      </w:r>
      <w:r w:rsidRPr="0014489C">
        <w:rPr>
          <w:sz w:val="26"/>
          <w:szCs w:val="26"/>
        </w:rPr>
        <w:t>о</w:t>
      </w:r>
      <w:r w:rsidRPr="0014489C">
        <w:rPr>
          <w:sz w:val="26"/>
          <w:szCs w:val="26"/>
        </w:rPr>
        <w:t>сти и неотвратимости.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При принятии решения учитываются характер совершенного коррупционного правонарушения, его тяжесть, обстоятельства, при которых оно совершено, а также личность лица, замещающего муниципальную должность, результаты соблюдения им других ограничений, запретов и обязанностей, установленных в целях противоде</w:t>
      </w:r>
      <w:r w:rsidRPr="0014489C">
        <w:rPr>
          <w:sz w:val="26"/>
          <w:szCs w:val="26"/>
        </w:rPr>
        <w:t>й</w:t>
      </w:r>
      <w:r w:rsidRPr="0014489C">
        <w:rPr>
          <w:sz w:val="26"/>
          <w:szCs w:val="26"/>
        </w:rPr>
        <w:t xml:space="preserve">ствия коррупции. 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trike/>
          <w:sz w:val="26"/>
          <w:szCs w:val="26"/>
        </w:rPr>
      </w:pPr>
      <w:r w:rsidRPr="0014489C">
        <w:rPr>
          <w:sz w:val="26"/>
          <w:szCs w:val="26"/>
        </w:rPr>
        <w:t>6. В случае поступления в Думу заявления в отношении нескольких депутатов решение о применении мер ответственности принимается отдельно в отношении каждого депутата.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Депутат Думы, в отношении которого рассматривается вопрос о применении мер ответственности, участия в голосовании по указанному вопросу не принимает.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7. Решение Думы о применении мер ответственности в отношении лица, зам</w:t>
      </w:r>
      <w:r w:rsidRPr="0014489C">
        <w:rPr>
          <w:sz w:val="26"/>
          <w:szCs w:val="26"/>
        </w:rPr>
        <w:t>е</w:t>
      </w:r>
      <w:r w:rsidRPr="0014489C">
        <w:rPr>
          <w:sz w:val="26"/>
          <w:szCs w:val="26"/>
        </w:rPr>
        <w:t>щающего муниципальную должность, должно содержать: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– фамилию, имя, отчество (последнее – при наличии);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– должность в органе местного самоуправления;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– принятую меру ответственности с обоснованием ее применения;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 xml:space="preserve">– срок действия меры ответственности.  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8. Информация о принятом решении Думы направляется  в течение пяти кале</w:t>
      </w:r>
      <w:r w:rsidRPr="0014489C">
        <w:rPr>
          <w:sz w:val="26"/>
          <w:szCs w:val="26"/>
        </w:rPr>
        <w:t>н</w:t>
      </w:r>
      <w:r w:rsidRPr="0014489C">
        <w:rPr>
          <w:sz w:val="26"/>
          <w:szCs w:val="26"/>
        </w:rPr>
        <w:t>дарных дней со дня принятия такого решения Губернатору Приморского края, а та</w:t>
      </w:r>
      <w:r w:rsidRPr="0014489C">
        <w:rPr>
          <w:sz w:val="26"/>
          <w:szCs w:val="26"/>
        </w:rPr>
        <w:t>к</w:t>
      </w:r>
      <w:r w:rsidRPr="0014489C">
        <w:rPr>
          <w:sz w:val="26"/>
          <w:szCs w:val="26"/>
        </w:rPr>
        <w:t>же лицу, в отношении которого рассматривался вопрос о применении мер отве</w:t>
      </w:r>
      <w:r w:rsidRPr="0014489C">
        <w:rPr>
          <w:sz w:val="26"/>
          <w:szCs w:val="26"/>
        </w:rPr>
        <w:t>т</w:t>
      </w:r>
      <w:r w:rsidRPr="0014489C">
        <w:rPr>
          <w:sz w:val="26"/>
          <w:szCs w:val="26"/>
        </w:rPr>
        <w:t>ственности.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9.</w:t>
      </w:r>
      <w:r w:rsidRPr="0014489C">
        <w:rPr>
          <w:sz w:val="26"/>
          <w:szCs w:val="26"/>
        </w:rPr>
        <w:tab/>
        <w:t>Решение Думы о применении мер ответственности к лицу, замещающему муниципальную должность, подлежит опубликованию в течение 10 рабочих дней со дня принятия в порядке, установленном для официального опубликования муниц</w:t>
      </w:r>
      <w:r w:rsidRPr="0014489C">
        <w:rPr>
          <w:sz w:val="26"/>
          <w:szCs w:val="26"/>
        </w:rPr>
        <w:t>и</w:t>
      </w:r>
      <w:r w:rsidRPr="0014489C">
        <w:rPr>
          <w:sz w:val="26"/>
          <w:szCs w:val="26"/>
        </w:rPr>
        <w:t xml:space="preserve">пальных правовых актов, а также размещается на официальном сайте </w:t>
      </w:r>
      <w:r w:rsidR="00633F57">
        <w:rPr>
          <w:sz w:val="26"/>
          <w:szCs w:val="26"/>
        </w:rPr>
        <w:t>Чугуевского муниципального района</w:t>
      </w:r>
      <w:r w:rsidRPr="0014489C">
        <w:rPr>
          <w:sz w:val="26"/>
          <w:szCs w:val="26"/>
        </w:rPr>
        <w:t xml:space="preserve"> в информационно-телекоммуникационной сети  «Интернет».</w:t>
      </w: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</w:p>
    <w:p w:rsidR="004C6333" w:rsidRPr="0014489C" w:rsidRDefault="004C6333" w:rsidP="005C74AB">
      <w:pPr>
        <w:spacing w:line="360" w:lineRule="auto"/>
        <w:ind w:firstLine="709"/>
        <w:jc w:val="both"/>
        <w:rPr>
          <w:sz w:val="26"/>
          <w:szCs w:val="26"/>
        </w:rPr>
      </w:pPr>
    </w:p>
    <w:p w:rsidR="004C6333" w:rsidRPr="0014489C" w:rsidRDefault="004C6333" w:rsidP="004C6333">
      <w:pPr>
        <w:ind w:firstLine="709"/>
        <w:jc w:val="both"/>
        <w:rPr>
          <w:sz w:val="26"/>
          <w:szCs w:val="26"/>
        </w:rPr>
      </w:pPr>
    </w:p>
    <w:p w:rsidR="004C6333" w:rsidRPr="0014489C" w:rsidRDefault="004C6333" w:rsidP="004C6333">
      <w:pPr>
        <w:ind w:firstLine="709"/>
        <w:jc w:val="both"/>
        <w:rPr>
          <w:sz w:val="26"/>
          <w:szCs w:val="26"/>
        </w:rPr>
      </w:pPr>
    </w:p>
    <w:p w:rsidR="004C6333" w:rsidRPr="0014489C" w:rsidRDefault="004C6333" w:rsidP="004C6333">
      <w:pPr>
        <w:ind w:firstLine="709"/>
        <w:jc w:val="both"/>
        <w:rPr>
          <w:sz w:val="26"/>
          <w:szCs w:val="26"/>
        </w:rPr>
      </w:pPr>
    </w:p>
    <w:p w:rsidR="004C6333" w:rsidRPr="0014489C" w:rsidRDefault="004C6333" w:rsidP="004C6333">
      <w:pPr>
        <w:ind w:firstLine="709"/>
        <w:jc w:val="both"/>
        <w:rPr>
          <w:sz w:val="26"/>
          <w:szCs w:val="26"/>
        </w:rPr>
      </w:pPr>
    </w:p>
    <w:p w:rsidR="004C6333" w:rsidRPr="0014489C" w:rsidRDefault="004C6333" w:rsidP="004C6333">
      <w:pPr>
        <w:ind w:firstLine="709"/>
        <w:jc w:val="both"/>
        <w:rPr>
          <w:sz w:val="26"/>
          <w:szCs w:val="26"/>
        </w:rPr>
      </w:pPr>
    </w:p>
    <w:p w:rsidR="004C6333" w:rsidRPr="0014489C" w:rsidRDefault="004C6333" w:rsidP="004C6333">
      <w:pPr>
        <w:jc w:val="both"/>
        <w:rPr>
          <w:sz w:val="26"/>
          <w:szCs w:val="26"/>
        </w:rPr>
      </w:pPr>
    </w:p>
    <w:p w:rsidR="004C6333" w:rsidRPr="0014489C" w:rsidRDefault="004C6333" w:rsidP="004C6333">
      <w:pPr>
        <w:jc w:val="both"/>
        <w:rPr>
          <w:sz w:val="26"/>
          <w:szCs w:val="26"/>
        </w:rPr>
      </w:pPr>
    </w:p>
    <w:p w:rsidR="004C6333" w:rsidRDefault="004C6333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Pr="0014489C" w:rsidRDefault="005C74AB" w:rsidP="004C6333">
      <w:pPr>
        <w:jc w:val="both"/>
        <w:rPr>
          <w:sz w:val="26"/>
          <w:szCs w:val="26"/>
        </w:rPr>
      </w:pPr>
    </w:p>
    <w:p w:rsidR="004C6333" w:rsidRPr="0014489C" w:rsidRDefault="004C6333" w:rsidP="004C6333">
      <w:pPr>
        <w:jc w:val="both"/>
        <w:rPr>
          <w:sz w:val="26"/>
          <w:szCs w:val="26"/>
        </w:rPr>
      </w:pPr>
    </w:p>
    <w:p w:rsidR="004C6333" w:rsidRDefault="004C6333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Default="005C74AB" w:rsidP="004C6333">
      <w:pPr>
        <w:jc w:val="both"/>
        <w:rPr>
          <w:sz w:val="26"/>
          <w:szCs w:val="26"/>
        </w:rPr>
      </w:pPr>
    </w:p>
    <w:p w:rsidR="005C74AB" w:rsidRPr="0014489C" w:rsidRDefault="005C74AB" w:rsidP="004C6333">
      <w:pPr>
        <w:jc w:val="both"/>
        <w:rPr>
          <w:sz w:val="26"/>
          <w:szCs w:val="26"/>
        </w:rPr>
      </w:pPr>
    </w:p>
    <w:p w:rsidR="004C6333" w:rsidRPr="0014489C" w:rsidRDefault="004C6333" w:rsidP="004C633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4489C">
        <w:rPr>
          <w:b/>
          <w:sz w:val="26"/>
          <w:szCs w:val="26"/>
        </w:rPr>
        <w:t>ПОЯСНИТЕЛЬНАЯ ЗАПИСКА</w:t>
      </w:r>
    </w:p>
    <w:p w:rsidR="004C6333" w:rsidRPr="0014489C" w:rsidRDefault="004C6333" w:rsidP="004C6333">
      <w:pPr>
        <w:pStyle w:val="ConsPlusTitle"/>
        <w:spacing w:line="260" w:lineRule="exact"/>
        <w:jc w:val="center"/>
        <w:rPr>
          <w:b w:val="0"/>
          <w:sz w:val="26"/>
          <w:szCs w:val="26"/>
        </w:rPr>
      </w:pPr>
      <w:r w:rsidRPr="0014489C">
        <w:rPr>
          <w:b w:val="0"/>
          <w:sz w:val="26"/>
          <w:szCs w:val="26"/>
        </w:rPr>
        <w:t>к вопросу</w:t>
      </w:r>
    </w:p>
    <w:p w:rsidR="004C6333" w:rsidRPr="0014489C" w:rsidRDefault="004C6333" w:rsidP="004C6333">
      <w:pPr>
        <w:spacing w:line="260" w:lineRule="exact"/>
        <w:jc w:val="center"/>
        <w:rPr>
          <w:sz w:val="26"/>
          <w:szCs w:val="26"/>
        </w:rPr>
      </w:pPr>
      <w:r w:rsidRPr="0014489C">
        <w:rPr>
          <w:sz w:val="26"/>
          <w:szCs w:val="26"/>
        </w:rPr>
        <w:t xml:space="preserve">О Порядке принятия решения о применении к депутату, выборному </w:t>
      </w:r>
    </w:p>
    <w:p w:rsidR="004C6333" w:rsidRPr="0014489C" w:rsidRDefault="004C6333" w:rsidP="004C6333">
      <w:pPr>
        <w:spacing w:line="260" w:lineRule="exact"/>
        <w:jc w:val="center"/>
        <w:rPr>
          <w:sz w:val="26"/>
          <w:szCs w:val="26"/>
        </w:rPr>
      </w:pPr>
      <w:r w:rsidRPr="0014489C">
        <w:rPr>
          <w:sz w:val="26"/>
          <w:szCs w:val="26"/>
        </w:rPr>
        <w:t>должностному лицу местного самоуправления мер ответственности, предусмотре</w:t>
      </w:r>
      <w:r w:rsidRPr="0014489C">
        <w:rPr>
          <w:sz w:val="26"/>
          <w:szCs w:val="26"/>
        </w:rPr>
        <w:t>н</w:t>
      </w:r>
      <w:r w:rsidRPr="0014489C">
        <w:rPr>
          <w:sz w:val="26"/>
          <w:szCs w:val="26"/>
        </w:rPr>
        <w:t>ных частью 7.3</w:t>
      </w:r>
      <w:r w:rsidRPr="0014489C">
        <w:rPr>
          <w:sz w:val="26"/>
          <w:szCs w:val="26"/>
          <w:vertAlign w:val="superscript"/>
        </w:rPr>
        <w:t xml:space="preserve">1 </w:t>
      </w:r>
      <w:r w:rsidRPr="0014489C">
        <w:rPr>
          <w:sz w:val="26"/>
          <w:szCs w:val="26"/>
        </w:rPr>
        <w:t xml:space="preserve">статьи 40 Федерального закона от 06.10.2003 </w:t>
      </w:r>
      <w:r w:rsidRPr="0014489C">
        <w:rPr>
          <w:sz w:val="26"/>
          <w:szCs w:val="26"/>
        </w:rPr>
        <w:br/>
        <w:t xml:space="preserve">№ 131-ФЗ «Об общих принципах организации </w:t>
      </w:r>
    </w:p>
    <w:p w:rsidR="004C6333" w:rsidRPr="0014489C" w:rsidRDefault="004C6333" w:rsidP="004C6333">
      <w:pPr>
        <w:spacing w:line="260" w:lineRule="exact"/>
        <w:jc w:val="center"/>
        <w:rPr>
          <w:sz w:val="26"/>
          <w:szCs w:val="26"/>
        </w:rPr>
      </w:pPr>
      <w:r w:rsidRPr="0014489C">
        <w:rPr>
          <w:sz w:val="26"/>
          <w:szCs w:val="26"/>
        </w:rPr>
        <w:t>местного самоуправления в Российской Федерации»</w:t>
      </w:r>
    </w:p>
    <w:p w:rsidR="004C6333" w:rsidRPr="0014489C" w:rsidRDefault="004C6333" w:rsidP="004C6333">
      <w:pPr>
        <w:shd w:val="clear" w:color="auto" w:fill="FFFFFF"/>
        <w:jc w:val="both"/>
        <w:rPr>
          <w:b/>
          <w:sz w:val="26"/>
          <w:szCs w:val="26"/>
        </w:rPr>
      </w:pPr>
      <w:r w:rsidRPr="0014489C">
        <w:rPr>
          <w:b/>
          <w:sz w:val="26"/>
          <w:szCs w:val="26"/>
        </w:rPr>
        <w:tab/>
      </w:r>
    </w:p>
    <w:p w:rsidR="004C6333" w:rsidRPr="0014489C" w:rsidRDefault="004C6333" w:rsidP="005C74AB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4489C">
        <w:rPr>
          <w:sz w:val="26"/>
          <w:szCs w:val="26"/>
        </w:rPr>
        <w:t>Федеральным законом от 26.07.2019 № 228-ФЗ «О внесении изменений в ст</w:t>
      </w:r>
      <w:r w:rsidRPr="0014489C">
        <w:rPr>
          <w:sz w:val="26"/>
          <w:szCs w:val="26"/>
        </w:rPr>
        <w:t>а</w:t>
      </w:r>
      <w:r w:rsidRPr="0014489C">
        <w:rPr>
          <w:sz w:val="26"/>
          <w:szCs w:val="26"/>
        </w:rPr>
        <w:t>тью 40 Федерального закона «Об общих принципах организации местного сам</w:t>
      </w:r>
      <w:r w:rsidRPr="0014489C">
        <w:rPr>
          <w:sz w:val="26"/>
          <w:szCs w:val="26"/>
        </w:rPr>
        <w:t>о</w:t>
      </w:r>
      <w:r w:rsidRPr="0014489C">
        <w:rPr>
          <w:sz w:val="26"/>
          <w:szCs w:val="26"/>
        </w:rPr>
        <w:t>управления в Российской Федерации» и статью 13.1 Федерального закона «О прот</w:t>
      </w:r>
      <w:r w:rsidRPr="0014489C">
        <w:rPr>
          <w:sz w:val="26"/>
          <w:szCs w:val="26"/>
        </w:rPr>
        <w:t>и</w:t>
      </w:r>
      <w:r w:rsidRPr="0014489C">
        <w:rPr>
          <w:sz w:val="26"/>
          <w:szCs w:val="26"/>
        </w:rPr>
        <w:t>водействии коррупции», вступившим в силу           с 06.08.2019, внесены изменения в ст. 40 Федерального закона от 06.10.2003 № 131-ФЗ «Об общих принципах организ</w:t>
      </w:r>
      <w:r w:rsidRPr="0014489C">
        <w:rPr>
          <w:sz w:val="26"/>
          <w:szCs w:val="26"/>
        </w:rPr>
        <w:t>а</w:t>
      </w:r>
      <w:r w:rsidRPr="0014489C">
        <w:rPr>
          <w:sz w:val="26"/>
          <w:szCs w:val="26"/>
        </w:rPr>
        <w:t>ции местного самоуправления в Российской Федерации».</w:t>
      </w:r>
      <w:proofErr w:type="gramEnd"/>
    </w:p>
    <w:p w:rsidR="004C6333" w:rsidRPr="0014489C" w:rsidRDefault="004C6333" w:rsidP="005C74AB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4489C">
        <w:rPr>
          <w:sz w:val="26"/>
          <w:szCs w:val="26"/>
        </w:rPr>
        <w:t>Так, указанная статья дополнена частями 7.3-1 и 7.3-2, которыми определены меры ответственности, которые могут быть применены к депутату, члену выборного органа местного самоуправления, выборному должностному лицу местного сам</w:t>
      </w:r>
      <w:r w:rsidRPr="0014489C">
        <w:rPr>
          <w:sz w:val="26"/>
          <w:szCs w:val="26"/>
        </w:rPr>
        <w:t>о</w:t>
      </w:r>
      <w:r w:rsidRPr="0014489C">
        <w:rPr>
          <w:sz w:val="26"/>
          <w:szCs w:val="26"/>
        </w:rPr>
        <w:t>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</w:t>
      </w:r>
      <w:r w:rsidRPr="0014489C">
        <w:rPr>
          <w:sz w:val="26"/>
          <w:szCs w:val="26"/>
        </w:rPr>
        <w:t>е</w:t>
      </w:r>
      <w:r w:rsidRPr="0014489C">
        <w:rPr>
          <w:sz w:val="26"/>
          <w:szCs w:val="26"/>
        </w:rPr>
        <w:t>ния о доходах, расходах, об имуществе и обязательствах имущественного характера своих супруги (супруга</w:t>
      </w:r>
      <w:proofErr w:type="gramEnd"/>
      <w:r w:rsidRPr="0014489C">
        <w:rPr>
          <w:sz w:val="26"/>
          <w:szCs w:val="26"/>
        </w:rPr>
        <w:t>) и несовершеннолетних детей, если искажение этих сведений является несущественным.</w:t>
      </w:r>
    </w:p>
    <w:p w:rsidR="004C6333" w:rsidRPr="0014489C" w:rsidRDefault="004C6333" w:rsidP="005C74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4489C">
        <w:rPr>
          <w:sz w:val="26"/>
          <w:szCs w:val="26"/>
        </w:rPr>
        <w:t>При этом в силу требований ч. 7.3-2 ст. 40 Федерального закона от 06.10.2003 № 131-ФЗ «Об общих принципах организации местного самоуправления в Росси</w:t>
      </w:r>
      <w:r w:rsidRPr="0014489C">
        <w:rPr>
          <w:sz w:val="26"/>
          <w:szCs w:val="26"/>
        </w:rPr>
        <w:t>й</w:t>
      </w:r>
      <w:r w:rsidRPr="0014489C">
        <w:rPr>
          <w:sz w:val="26"/>
          <w:szCs w:val="26"/>
        </w:rPr>
        <w:t>ской Федерации» (в редакции Федерального закона от 26.07.2019 № 228-ФЗ) порядок принятия решения о применении к депутату, члену выборного органа местного сам</w:t>
      </w:r>
      <w:r w:rsidRPr="0014489C">
        <w:rPr>
          <w:sz w:val="26"/>
          <w:szCs w:val="26"/>
        </w:rPr>
        <w:t>о</w:t>
      </w:r>
      <w:r w:rsidRPr="0014489C">
        <w:rPr>
          <w:sz w:val="26"/>
          <w:szCs w:val="26"/>
        </w:rPr>
        <w:t>управления, выборному должностному лицу местного самоуправления мер отве</w:t>
      </w:r>
      <w:r w:rsidRPr="0014489C">
        <w:rPr>
          <w:sz w:val="26"/>
          <w:szCs w:val="26"/>
        </w:rPr>
        <w:t>т</w:t>
      </w:r>
      <w:r w:rsidRPr="0014489C">
        <w:rPr>
          <w:sz w:val="26"/>
          <w:szCs w:val="26"/>
        </w:rPr>
        <w:t xml:space="preserve">ственности, указанных в </w:t>
      </w:r>
      <w:hyperlink r:id="rId8" w:history="1">
        <w:r w:rsidRPr="0014489C">
          <w:rPr>
            <w:sz w:val="26"/>
            <w:szCs w:val="26"/>
          </w:rPr>
          <w:t>части 7.3-1</w:t>
        </w:r>
      </w:hyperlink>
      <w:r w:rsidRPr="0014489C">
        <w:rPr>
          <w:sz w:val="26"/>
          <w:szCs w:val="26"/>
        </w:rPr>
        <w:t xml:space="preserve"> настоящей статьи, определяется муниципальным правовым</w:t>
      </w:r>
      <w:proofErr w:type="gramEnd"/>
      <w:r w:rsidRPr="0014489C">
        <w:rPr>
          <w:sz w:val="26"/>
          <w:szCs w:val="26"/>
        </w:rPr>
        <w:t xml:space="preserve"> актом в соответствии с законом субъекта Российской Федерации.</w:t>
      </w:r>
    </w:p>
    <w:p w:rsidR="004C6333" w:rsidRPr="0014489C" w:rsidRDefault="004C6333" w:rsidP="005C74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4489C">
        <w:rPr>
          <w:sz w:val="26"/>
          <w:szCs w:val="26"/>
        </w:rPr>
        <w:t xml:space="preserve">   </w:t>
      </w:r>
      <w:proofErr w:type="gramStart"/>
      <w:r w:rsidRPr="0014489C">
        <w:rPr>
          <w:sz w:val="26"/>
          <w:szCs w:val="26"/>
        </w:rPr>
        <w:t>В соответствии с ч. 17(2) ст. 3 Закона Приморского края  от 25.05.2017 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</w:t>
      </w:r>
      <w:r w:rsidRPr="0014489C">
        <w:rPr>
          <w:sz w:val="26"/>
          <w:szCs w:val="26"/>
        </w:rPr>
        <w:t>а</w:t>
      </w:r>
      <w:r w:rsidRPr="0014489C">
        <w:rPr>
          <w:sz w:val="26"/>
          <w:szCs w:val="26"/>
        </w:rPr>
        <w:t>мещающими указанные должности, предусмотренных законодательством о против</w:t>
      </w:r>
      <w:r w:rsidRPr="0014489C">
        <w:rPr>
          <w:sz w:val="26"/>
          <w:szCs w:val="26"/>
        </w:rPr>
        <w:t>о</w:t>
      </w:r>
      <w:r w:rsidRPr="0014489C">
        <w:rPr>
          <w:sz w:val="26"/>
          <w:szCs w:val="26"/>
        </w:rPr>
        <w:t>действии коррупции отдельных обязанностей, запретов и ограничений, проверки их соблюдения» порядок принятия решения о применении к депутату, члену выборного органа местного самоуправления, выборному должностному</w:t>
      </w:r>
      <w:proofErr w:type="gramEnd"/>
      <w:r w:rsidRPr="0014489C">
        <w:rPr>
          <w:sz w:val="26"/>
          <w:szCs w:val="26"/>
        </w:rPr>
        <w:t xml:space="preserve"> лицу местного сам</w:t>
      </w:r>
      <w:r w:rsidRPr="0014489C">
        <w:rPr>
          <w:sz w:val="26"/>
          <w:szCs w:val="26"/>
        </w:rPr>
        <w:t>о</w:t>
      </w:r>
      <w:r w:rsidRPr="0014489C">
        <w:rPr>
          <w:sz w:val="26"/>
          <w:szCs w:val="26"/>
        </w:rPr>
        <w:t>управления мер ответственности определяется муниципальным правовым актом, к</w:t>
      </w:r>
      <w:r w:rsidRPr="0014489C">
        <w:rPr>
          <w:sz w:val="26"/>
          <w:szCs w:val="26"/>
        </w:rPr>
        <w:t>о</w:t>
      </w:r>
      <w:r w:rsidRPr="0014489C">
        <w:rPr>
          <w:sz w:val="26"/>
          <w:szCs w:val="26"/>
        </w:rPr>
        <w:t>торый предусматривает в том числе:</w:t>
      </w:r>
    </w:p>
    <w:p w:rsidR="004C6333" w:rsidRPr="0014489C" w:rsidRDefault="004C6333" w:rsidP="005C7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1) срок рассмотрения заявления Губернатора Приморского края и принятия решения по указанному заявлению, который не может превышать трех месяцев со дня поступления указанного заявления в орган местного самоуправления, уполномоче</w:t>
      </w:r>
      <w:r w:rsidRPr="0014489C">
        <w:rPr>
          <w:sz w:val="26"/>
          <w:szCs w:val="26"/>
        </w:rPr>
        <w:t>н</w:t>
      </w:r>
      <w:r w:rsidRPr="0014489C">
        <w:rPr>
          <w:sz w:val="26"/>
          <w:szCs w:val="26"/>
        </w:rPr>
        <w:t>ный принимать соответствующее решение;</w:t>
      </w:r>
    </w:p>
    <w:p w:rsidR="004C6333" w:rsidRPr="0014489C" w:rsidRDefault="004C6333" w:rsidP="005C7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2) требования к содержанию соответствующего решения;</w:t>
      </w:r>
    </w:p>
    <w:p w:rsidR="004C6333" w:rsidRPr="0014489C" w:rsidRDefault="004C6333" w:rsidP="005C7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3) требования к содержанию решения, принимаемого по результатам рассмо</w:t>
      </w:r>
      <w:r w:rsidRPr="0014489C">
        <w:rPr>
          <w:sz w:val="26"/>
          <w:szCs w:val="26"/>
        </w:rPr>
        <w:t>т</w:t>
      </w:r>
      <w:r w:rsidRPr="0014489C">
        <w:rPr>
          <w:sz w:val="26"/>
          <w:szCs w:val="26"/>
        </w:rPr>
        <w:t>рения заявления Губернатора Приморского края о применении к депутату, члену в</w:t>
      </w:r>
      <w:r w:rsidRPr="0014489C">
        <w:rPr>
          <w:sz w:val="26"/>
          <w:szCs w:val="26"/>
        </w:rPr>
        <w:t>ы</w:t>
      </w:r>
      <w:r w:rsidRPr="0014489C">
        <w:rPr>
          <w:sz w:val="26"/>
          <w:szCs w:val="26"/>
        </w:rPr>
        <w:t>борного органа местного самоуправления, выборному должностному лицу местного самоуправления меры ответственности, в том числе обоснование избранной меры о</w:t>
      </w:r>
      <w:r w:rsidRPr="0014489C">
        <w:rPr>
          <w:sz w:val="26"/>
          <w:szCs w:val="26"/>
        </w:rPr>
        <w:t>т</w:t>
      </w:r>
      <w:r w:rsidRPr="0014489C">
        <w:rPr>
          <w:sz w:val="26"/>
          <w:szCs w:val="26"/>
        </w:rPr>
        <w:t>ветственности;</w:t>
      </w:r>
    </w:p>
    <w:p w:rsidR="004C6333" w:rsidRPr="0014489C" w:rsidRDefault="004C6333" w:rsidP="005C7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4) срок информирования Губернатора Приморского края о принятом решении, который не может превышать пяти дней со дня его принятия;</w:t>
      </w:r>
    </w:p>
    <w:p w:rsidR="004C6333" w:rsidRPr="0014489C" w:rsidRDefault="004C6333" w:rsidP="005C74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5) порядок официального опубликования информации о принятом решении, о применении меры ответственности.</w:t>
      </w:r>
    </w:p>
    <w:p w:rsidR="004C6333" w:rsidRPr="0014489C" w:rsidRDefault="004C6333" w:rsidP="005C74AB">
      <w:pPr>
        <w:spacing w:line="360" w:lineRule="auto"/>
        <w:ind w:firstLine="708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С учетом изложенного, возникла необходимость разработки и принятия мун</w:t>
      </w:r>
      <w:r w:rsidRPr="0014489C">
        <w:rPr>
          <w:sz w:val="26"/>
          <w:szCs w:val="26"/>
        </w:rPr>
        <w:t>и</w:t>
      </w:r>
      <w:r w:rsidRPr="0014489C">
        <w:rPr>
          <w:sz w:val="26"/>
          <w:szCs w:val="26"/>
        </w:rPr>
        <w:t>ципального нормативного правового акта, устанавливающего  порядок принятия р</w:t>
      </w:r>
      <w:r w:rsidRPr="0014489C">
        <w:rPr>
          <w:sz w:val="26"/>
          <w:szCs w:val="26"/>
        </w:rPr>
        <w:t>е</w:t>
      </w:r>
      <w:r w:rsidRPr="0014489C">
        <w:rPr>
          <w:sz w:val="26"/>
          <w:szCs w:val="26"/>
        </w:rPr>
        <w:t>шения о применении к депутату, выборному должностному лицу местного сам</w:t>
      </w:r>
      <w:r w:rsidRPr="0014489C">
        <w:rPr>
          <w:sz w:val="26"/>
          <w:szCs w:val="26"/>
        </w:rPr>
        <w:t>о</w:t>
      </w:r>
      <w:r w:rsidRPr="0014489C">
        <w:rPr>
          <w:sz w:val="26"/>
          <w:szCs w:val="26"/>
        </w:rPr>
        <w:t>управления мер ответственности, предусмотренных частью 7.3</w:t>
      </w:r>
      <w:r w:rsidRPr="0014489C">
        <w:rPr>
          <w:sz w:val="26"/>
          <w:szCs w:val="26"/>
          <w:vertAlign w:val="superscript"/>
        </w:rPr>
        <w:t xml:space="preserve">1 </w:t>
      </w:r>
      <w:r w:rsidRPr="0014489C">
        <w:rPr>
          <w:sz w:val="26"/>
          <w:szCs w:val="26"/>
        </w:rPr>
        <w:t>статьи 40 Федерал</w:t>
      </w:r>
      <w:r w:rsidRPr="0014489C">
        <w:rPr>
          <w:sz w:val="26"/>
          <w:szCs w:val="26"/>
        </w:rPr>
        <w:t>ь</w:t>
      </w:r>
      <w:r w:rsidRPr="0014489C">
        <w:rPr>
          <w:sz w:val="26"/>
          <w:szCs w:val="26"/>
        </w:rPr>
        <w:t>ного закона от 06.10.2003 № 131-ФЗ «Об общих принципах организации местного с</w:t>
      </w:r>
      <w:r w:rsidRPr="0014489C">
        <w:rPr>
          <w:sz w:val="26"/>
          <w:szCs w:val="26"/>
        </w:rPr>
        <w:t>а</w:t>
      </w:r>
      <w:r w:rsidRPr="0014489C">
        <w:rPr>
          <w:sz w:val="26"/>
          <w:szCs w:val="26"/>
        </w:rPr>
        <w:t>моуправления в Российской Федерации».</w:t>
      </w:r>
    </w:p>
    <w:p w:rsidR="004C6333" w:rsidRPr="0014489C" w:rsidRDefault="004C6333" w:rsidP="005C74A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14489C">
        <w:rPr>
          <w:sz w:val="26"/>
          <w:szCs w:val="26"/>
        </w:rPr>
        <w:t>Настоящий проект решения Думы не требует выделения дополнительного ф</w:t>
      </w:r>
      <w:r w:rsidRPr="0014489C">
        <w:rPr>
          <w:sz w:val="26"/>
          <w:szCs w:val="26"/>
        </w:rPr>
        <w:t>и</w:t>
      </w:r>
      <w:r w:rsidRPr="0014489C">
        <w:rPr>
          <w:sz w:val="26"/>
          <w:szCs w:val="26"/>
        </w:rPr>
        <w:t>нансирования и не содержит коррупциогенных факторов.</w:t>
      </w:r>
    </w:p>
    <w:p w:rsidR="004C6333" w:rsidRPr="0014489C" w:rsidRDefault="004C6333" w:rsidP="004C633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C6333" w:rsidRPr="0014489C" w:rsidRDefault="004C6333" w:rsidP="004C633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C6333" w:rsidRPr="0014489C" w:rsidRDefault="004C6333" w:rsidP="005C74AB">
      <w:pPr>
        <w:jc w:val="both"/>
        <w:rPr>
          <w:sz w:val="26"/>
          <w:szCs w:val="26"/>
        </w:rPr>
      </w:pPr>
      <w:r w:rsidRPr="0014489C">
        <w:rPr>
          <w:sz w:val="26"/>
          <w:szCs w:val="26"/>
        </w:rPr>
        <w:t>И.о прокурора района</w:t>
      </w:r>
    </w:p>
    <w:p w:rsidR="004C6333" w:rsidRPr="0014489C" w:rsidRDefault="004C6333" w:rsidP="005C74AB">
      <w:pPr>
        <w:jc w:val="both"/>
        <w:rPr>
          <w:sz w:val="26"/>
          <w:szCs w:val="26"/>
        </w:rPr>
      </w:pPr>
      <w:r w:rsidRPr="0014489C">
        <w:rPr>
          <w:sz w:val="26"/>
          <w:szCs w:val="26"/>
        </w:rPr>
        <w:t>младший советник юстиции                                                          Р.О. Ерисковский</w:t>
      </w:r>
    </w:p>
    <w:sectPr w:rsidR="004C6333" w:rsidRPr="0014489C" w:rsidSect="004E3B0C">
      <w:headerReference w:type="even" r:id="rId9"/>
      <w:headerReference w:type="default" r:id="rId10"/>
      <w:pgSz w:w="11906" w:h="16838"/>
      <w:pgMar w:top="1134" w:right="849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FC" w:rsidRDefault="004C60FC">
      <w:r>
        <w:separator/>
      </w:r>
    </w:p>
  </w:endnote>
  <w:endnote w:type="continuationSeparator" w:id="0">
    <w:p w:rsidR="004C60FC" w:rsidRDefault="004C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FC" w:rsidRDefault="004C60FC">
      <w:r>
        <w:separator/>
      </w:r>
    </w:p>
  </w:footnote>
  <w:footnote w:type="continuationSeparator" w:id="0">
    <w:p w:rsidR="004C60FC" w:rsidRDefault="004C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08" w:rsidRDefault="009B5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708" w:rsidRDefault="004C60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08" w:rsidRPr="0003144D" w:rsidRDefault="004C60FC" w:rsidP="0003144D">
    <w:pPr>
      <w:pStyle w:val="a3"/>
      <w:rPr>
        <w:sz w:val="28"/>
        <w:szCs w:val="28"/>
        <w:lang w:val="ru-RU"/>
      </w:rPr>
    </w:pPr>
  </w:p>
  <w:p w:rsidR="00F93708" w:rsidRPr="00CE148F" w:rsidRDefault="004C60FC" w:rsidP="00230203">
    <w:pPr>
      <w:pStyle w:val="a3"/>
      <w:jc w:val="both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33"/>
    <w:rsid w:val="001E790C"/>
    <w:rsid w:val="001F394E"/>
    <w:rsid w:val="00255DFB"/>
    <w:rsid w:val="002C2A51"/>
    <w:rsid w:val="002D1B47"/>
    <w:rsid w:val="003D3073"/>
    <w:rsid w:val="00407E17"/>
    <w:rsid w:val="004C60FC"/>
    <w:rsid w:val="004C6333"/>
    <w:rsid w:val="004E0554"/>
    <w:rsid w:val="00537D0B"/>
    <w:rsid w:val="00566253"/>
    <w:rsid w:val="005C74AB"/>
    <w:rsid w:val="005E0779"/>
    <w:rsid w:val="005E7125"/>
    <w:rsid w:val="006034B0"/>
    <w:rsid w:val="00633F57"/>
    <w:rsid w:val="007747E6"/>
    <w:rsid w:val="007823AE"/>
    <w:rsid w:val="007934F7"/>
    <w:rsid w:val="00882116"/>
    <w:rsid w:val="00902CAC"/>
    <w:rsid w:val="009B5C5C"/>
    <w:rsid w:val="00A92F75"/>
    <w:rsid w:val="00AE5F6B"/>
    <w:rsid w:val="00B4745F"/>
    <w:rsid w:val="00B96ACB"/>
    <w:rsid w:val="00BA2B12"/>
    <w:rsid w:val="00D63D4D"/>
    <w:rsid w:val="00D952E8"/>
    <w:rsid w:val="00D97214"/>
    <w:rsid w:val="00DA1237"/>
    <w:rsid w:val="00E0571B"/>
    <w:rsid w:val="00F91394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3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C6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C6333"/>
  </w:style>
  <w:style w:type="paragraph" w:customStyle="1" w:styleId="ConsPlusTitle">
    <w:name w:val="ConsPlusTitle"/>
    <w:rsid w:val="004C6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C6333"/>
    <w:pPr>
      <w:jc w:val="center"/>
    </w:pPr>
    <w:rPr>
      <w:rFonts w:eastAsia="Calibri"/>
      <w:b/>
      <w:bCs/>
      <w:sz w:val="28"/>
    </w:rPr>
  </w:style>
  <w:style w:type="character" w:customStyle="1" w:styleId="a7">
    <w:name w:val="Название Знак"/>
    <w:basedOn w:val="a0"/>
    <w:link w:val="a6"/>
    <w:rsid w:val="004C633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57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13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3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C6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C6333"/>
  </w:style>
  <w:style w:type="paragraph" w:customStyle="1" w:styleId="ConsPlusTitle">
    <w:name w:val="ConsPlusTitle"/>
    <w:rsid w:val="004C6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C6333"/>
    <w:pPr>
      <w:jc w:val="center"/>
    </w:pPr>
    <w:rPr>
      <w:rFonts w:eastAsia="Calibri"/>
      <w:b/>
      <w:bCs/>
      <w:sz w:val="28"/>
    </w:rPr>
  </w:style>
  <w:style w:type="character" w:customStyle="1" w:styleId="a7">
    <w:name w:val="Название Знак"/>
    <w:basedOn w:val="a0"/>
    <w:link w:val="a6"/>
    <w:rsid w:val="004C633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57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13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C7C1E4E979ADC88D945F6C360E1CC0E693A2C39832092F7A6838AA19967C423E8132873022E8A28D3117D62BD38BD10EDEA0D0Ag3C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2020-04-20T00:11:00Z</cp:lastPrinted>
  <dcterms:created xsi:type="dcterms:W3CDTF">2020-04-27T01:24:00Z</dcterms:created>
  <dcterms:modified xsi:type="dcterms:W3CDTF">2020-04-28T23:21:00Z</dcterms:modified>
</cp:coreProperties>
</file>