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195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 РОССИЙСКОЙ ФЕДЕРАЦИИ ПО ЧУГУЕВСКОМУ РАЙОНУ ПРИМОРСКОГО КРАЯ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  <w:sz w:val="26"/>
          <w:szCs w:val="26"/>
        </w:rPr>
        <w:t>Пенсионеры выбирают карту «Мир»</w:t>
      </w:r>
    </w:p>
    <w:p>
      <w:pPr>
        <w:pStyle w:val="1"/>
        <w:spacing w:before="280" w:after="280"/>
        <w:jc w:val="both"/>
        <w:rPr>
          <w:sz w:val="26"/>
          <w:szCs w:val="26"/>
        </w:rPr>
      </w:pPr>
      <w:r>
        <w:rPr>
          <w:b w:val="false"/>
          <w:sz w:val="26"/>
          <w:szCs w:val="26"/>
        </w:rPr>
        <w:t>20</w:t>
      </w:r>
      <w:r>
        <w:rPr>
          <w:b w:val="false"/>
          <w:sz w:val="26"/>
          <w:szCs w:val="26"/>
        </w:rPr>
        <w:t xml:space="preserve"> февраля 2020г., </w:t>
      </w:r>
      <w:r>
        <w:rPr>
          <w:b w:val="false"/>
          <w:sz w:val="26"/>
          <w:szCs w:val="26"/>
        </w:rPr>
        <w:t>с. Чугуевка</w:t>
      </w:r>
    </w:p>
    <w:p>
      <w:pPr>
        <w:pStyle w:val="1"/>
        <w:spacing w:before="280" w:after="280"/>
        <w:jc w:val="both"/>
        <w:rPr>
          <w:b w:val="false"/>
          <w:b w:val="false"/>
        </w:rPr>
      </w:pPr>
      <w:r>
        <w:rPr>
          <w:b w:val="false"/>
          <w:sz w:val="26"/>
          <w:szCs w:val="26"/>
        </w:rPr>
        <w:t>Картой национальной платежной системы мир для получения пенсий и пособий приморские пенсионеры пользуются с лета 2017 года. Переход в свое время на карту «Мир» был связан с исполнением Федерального закона №88-ФЗ от 1 мая 2017 года. Этот процесс идет с 2017 года и  организован таким образом, что без пенсии до сих пор никто не остался и не останется в дальнейшем.</w:t>
      </w:r>
    </w:p>
    <w:p>
      <w:pPr>
        <w:pStyle w:val="1"/>
        <w:spacing w:before="280" w:after="2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6"/>
          <w:szCs w:val="26"/>
        </w:rPr>
        <w:t>При новом назначении пенсии специалисты клиентской службы предупреждают заявителя о том, что, если он выберет в качестве доставщика пенсии  кредитную организацию,  банк АО «выдаст карту платежной системы "Мир».</w:t>
      </w:r>
    </w:p>
    <w:p>
      <w:pPr>
        <w:pStyle w:val="1"/>
        <w:spacing w:before="280" w:after="2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>Для нынешних пенсионеров, получающих пенсии через кредитные организации, был предусмотрен постепенный переход на национальную платежную систему по истечении срока действия их карт, но не позднее 1 июля 2020 года. Специально обращаться в банк за обменом карты пенсионеру нет необходимости.</w:t>
      </w:r>
    </w:p>
    <w:p>
      <w:pPr>
        <w:pStyle w:val="1"/>
        <w:spacing w:before="280" w:after="2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6"/>
          <w:szCs w:val="26"/>
        </w:rPr>
        <w:t>Таким образом, переход на карты «Мир» происходит постепенно и на выплатах пенсионеров никак не отражается.</w:t>
      </w:r>
    </w:p>
    <w:p>
      <w:pPr>
        <w:pStyle w:val="1"/>
        <w:spacing w:before="280" w:after="2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6"/>
          <w:szCs w:val="26"/>
        </w:rPr>
        <w:t xml:space="preserve">При этом, как и раньше, пенсионер сам выбирает способ доставки пенсии: через кредитное учреждение или АО «Почта России». В Приморском крае около </w:t>
        <w:br/>
        <w:t>60% пенсионеров пользуются услугами банков. Если пенсионер желает получать пенсию на банковский счет с помощью карты, то это должна быть карта «Мир». Однако можно выбрать и банковский счет, к которому карта не выпускается.</w:t>
      </w:r>
    </w:p>
    <w:p>
      <w:pPr>
        <w:pStyle w:val="1"/>
        <w:spacing w:before="280" w:after="28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>Если же пенсионер предоставил для зачисления пенсии банковский счет, к которому выпущена карта другой платежной системы, Пенсионный фонд перечисляет в банк денежные средства пенсионера, а уже банк уведомляет пенсионера о необходимости явиться в банк для получения денег и открытия карты «Мир».</w:t>
      </w:r>
    </w:p>
    <w:p>
      <w:pPr>
        <w:pStyle w:val="1"/>
        <w:spacing w:before="280" w:after="280"/>
        <w:jc w:val="both"/>
        <w:rPr>
          <w:b w:val="false"/>
          <w:b w:val="false"/>
        </w:rPr>
      </w:pPr>
      <w:r>
        <w:rPr>
          <w:sz w:val="26"/>
          <w:szCs w:val="26"/>
        </w:rPr>
      </w:r>
    </w:p>
    <w:sectPr>
      <w:type w:val="nextPage"/>
      <w:pgSz w:w="11906" w:h="16838"/>
      <w:pgMar w:left="1200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ac676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4">
    <w:name w:val="Выделение"/>
    <w:uiPriority w:val="20"/>
    <w:qFormat/>
    <w:rsid w:val="00c26e21"/>
    <w:rPr>
      <w:i/>
      <w:i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c676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LibreOffice/6.3.3.2$Windows_X86_64 LibreOffice_project/a64200df03143b798afd1ec74a12ab50359878ed</Application>
  <Pages>1</Pages>
  <Words>259</Words>
  <Characters>1551</Characters>
  <CharactersWithSpaces>1815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2020-02-19T00:53:00Z</dcterms:created>
  <dc:creator>Смыченко Лидия Михайловна</dc:creator>
  <dc:description/>
  <dc:language>ru-RU</dc:language>
  <cp:lastModifiedBy/>
  <dcterms:modified xsi:type="dcterms:W3CDTF">2020-02-20T14:07:22Z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