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87E7" w14:textId="77777777" w:rsidR="001E7D31" w:rsidRDefault="001E7D31" w:rsidP="00AE6E30">
      <w:pPr>
        <w:jc w:val="center"/>
      </w:pPr>
    </w:p>
    <w:p w14:paraId="47F4659D" w14:textId="77777777" w:rsidR="00AE6E30" w:rsidRDefault="00AE6E30" w:rsidP="00AE6E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7B0BB4" wp14:editId="3E7CC904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0777" w14:textId="77777777" w:rsidR="00AE6E30" w:rsidRDefault="00AE6E30" w:rsidP="00AE6E30">
      <w:pPr>
        <w:jc w:val="center"/>
      </w:pPr>
    </w:p>
    <w:p w14:paraId="248A0206" w14:textId="77777777" w:rsidR="00AE6E30" w:rsidRDefault="00AE6E30" w:rsidP="00AE6E3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D7C76F2" w14:textId="77777777" w:rsidR="00AE6E30" w:rsidRDefault="00AE6E30" w:rsidP="00AE6E3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AEC08CB" w14:textId="77777777" w:rsidR="00AE6E30" w:rsidRDefault="00AE6E30" w:rsidP="00AE6E3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C1A1649" w14:textId="77777777" w:rsidR="00AE6E30" w:rsidRDefault="00AE6E30" w:rsidP="00AE6E30">
      <w:pPr>
        <w:tabs>
          <w:tab w:val="left" w:pos="0"/>
        </w:tabs>
        <w:rPr>
          <w:sz w:val="32"/>
        </w:rPr>
      </w:pPr>
    </w:p>
    <w:p w14:paraId="2FD5AD63" w14:textId="77777777" w:rsidR="00AE6E30" w:rsidRDefault="00AE6E30" w:rsidP="00AE6E3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AE6E30" w:rsidRPr="003929BD" w14:paraId="38CB08F8" w14:textId="77777777" w:rsidTr="00EE227A">
        <w:trPr>
          <w:trHeight w:val="276"/>
        </w:trPr>
        <w:tc>
          <w:tcPr>
            <w:tcW w:w="2726" w:type="dxa"/>
          </w:tcPr>
          <w:p w14:paraId="336971A7" w14:textId="77777777" w:rsidR="00AE6E30" w:rsidRPr="003929BD" w:rsidRDefault="00AE6E30" w:rsidP="00EE227A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14:paraId="6F39E078" w14:textId="77777777" w:rsidR="00AE6E30" w:rsidRPr="003929BD" w:rsidRDefault="00AE6E30" w:rsidP="00EE227A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1A653C67" w14:textId="77777777" w:rsidR="00AE6E30" w:rsidRPr="0013453A" w:rsidRDefault="00AE6E30" w:rsidP="00EE227A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502</w:t>
            </w:r>
          </w:p>
        </w:tc>
      </w:tr>
      <w:tr w:rsidR="00AE6E30" w:rsidRPr="003929BD" w14:paraId="1B42D4A3" w14:textId="77777777" w:rsidTr="00EE227A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6023EBDB" w14:textId="77777777" w:rsidR="00AE6E30" w:rsidRDefault="00AE6E30" w:rsidP="00EE227A">
            <w:pPr>
              <w:jc w:val="center"/>
              <w:rPr>
                <w:b/>
                <w:sz w:val="28"/>
                <w:szCs w:val="28"/>
              </w:rPr>
            </w:pPr>
          </w:p>
          <w:p w14:paraId="5D1C21A0" w14:textId="77777777" w:rsidR="00AE6E30" w:rsidRPr="003929BD" w:rsidRDefault="00AE6E30" w:rsidP="00EE22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заслушанной информации</w:t>
            </w:r>
          </w:p>
        </w:tc>
      </w:tr>
    </w:tbl>
    <w:p w14:paraId="6DE43F10" w14:textId="77777777" w:rsidR="001E7D31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68543E73" w14:textId="2EBFA1F3" w:rsidR="001E7D31" w:rsidRPr="00867188" w:rsidRDefault="001E7D31" w:rsidP="001E7D31">
      <w:pPr>
        <w:spacing w:line="360" w:lineRule="auto"/>
        <w:ind w:firstLine="708"/>
        <w:jc w:val="both"/>
        <w:rPr>
          <w:sz w:val="28"/>
          <w:szCs w:val="28"/>
        </w:rPr>
      </w:pPr>
      <w:r w:rsidRPr="00867188">
        <w:rPr>
          <w:sz w:val="28"/>
          <w:szCs w:val="28"/>
        </w:rPr>
        <w:t xml:space="preserve">Заслушав и обсудив Информацию </w:t>
      </w:r>
      <w:r w:rsidRPr="001E7D31">
        <w:rPr>
          <w:sz w:val="28"/>
          <w:szCs w:val="28"/>
        </w:rPr>
        <w:t>о контрольных мероприятиях, проведенных Контрольно-счетным комитетом Чугуевского муниципального округа за 1 полугодие 2023 года</w:t>
      </w:r>
      <w:r w:rsidRPr="00867188">
        <w:rPr>
          <w:sz w:val="28"/>
          <w:szCs w:val="28"/>
        </w:rPr>
        <w:t>, предоставленную председателем Контрольно-счетного комитета Чугуевского муниципального округа</w:t>
      </w:r>
      <w:r w:rsidR="00B64C9D">
        <w:rPr>
          <w:sz w:val="28"/>
          <w:szCs w:val="28"/>
        </w:rPr>
        <w:t xml:space="preserve"> (Тимофеева М.А</w:t>
      </w:r>
      <w:bookmarkStart w:id="0" w:name="_GoBack"/>
      <w:bookmarkEnd w:id="0"/>
      <w:r w:rsidR="00B64C9D">
        <w:rPr>
          <w:sz w:val="28"/>
          <w:szCs w:val="28"/>
        </w:rPr>
        <w:t>.)</w:t>
      </w:r>
      <w:r w:rsidRPr="00867188">
        <w:rPr>
          <w:sz w:val="28"/>
          <w:szCs w:val="28"/>
        </w:rPr>
        <w:t>, Дума Чугуевского муниципального округа</w:t>
      </w:r>
    </w:p>
    <w:p w14:paraId="02ECA284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4B23422C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>РЕШИЛА:</w:t>
      </w:r>
    </w:p>
    <w:p w14:paraId="22AE6FE0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19069F59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ab/>
        <w:t xml:space="preserve">Принять к сведению прилагаемую Информацию </w:t>
      </w:r>
      <w:r w:rsidRPr="001E7D31">
        <w:rPr>
          <w:sz w:val="28"/>
          <w:szCs w:val="28"/>
        </w:rPr>
        <w:t>о контрольных мероприятиях, проведенных Контрольно-счетным комитетом Чугуевского муниципального округа за 1 полугодие 2023 года</w:t>
      </w:r>
      <w:r w:rsidRPr="00867188">
        <w:rPr>
          <w:sz w:val="28"/>
          <w:szCs w:val="28"/>
        </w:rPr>
        <w:t>.</w:t>
      </w:r>
    </w:p>
    <w:p w14:paraId="2E1BCAF0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7B45161A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246DD723" w14:textId="77777777" w:rsidR="001E7D31" w:rsidRPr="00867188" w:rsidRDefault="001E7D31" w:rsidP="001E7D31">
      <w:pPr>
        <w:jc w:val="both"/>
        <w:rPr>
          <w:color w:val="FF0000"/>
          <w:sz w:val="28"/>
          <w:szCs w:val="28"/>
        </w:rPr>
      </w:pPr>
    </w:p>
    <w:p w14:paraId="24E31E93" w14:textId="77777777" w:rsidR="001E7D31" w:rsidRPr="00867188" w:rsidRDefault="001E7D31" w:rsidP="001E7D31">
      <w:pPr>
        <w:ind w:left="3240" w:hanging="3240"/>
        <w:rPr>
          <w:sz w:val="28"/>
          <w:szCs w:val="28"/>
        </w:rPr>
      </w:pPr>
      <w:r w:rsidRPr="00867188">
        <w:rPr>
          <w:sz w:val="28"/>
          <w:szCs w:val="28"/>
        </w:rPr>
        <w:t>Председатель Думы</w:t>
      </w:r>
    </w:p>
    <w:p w14:paraId="3818C478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18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</w:t>
      </w:r>
      <w:r w:rsidRPr="00867188">
        <w:rPr>
          <w:rFonts w:ascii="Times New Roman" w:hAnsi="Times New Roman" w:cs="Times New Roman"/>
          <w:sz w:val="28"/>
          <w:szCs w:val="28"/>
        </w:rPr>
        <w:tab/>
      </w:r>
      <w:r w:rsidRPr="00867188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29360BFB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76749A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63F84E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39C9AA" w14:textId="77777777" w:rsidR="00AE6E30" w:rsidRPr="00095140" w:rsidRDefault="00AE6E30" w:rsidP="00AE6E30">
      <w:pPr>
        <w:rPr>
          <w:sz w:val="28"/>
          <w:szCs w:val="28"/>
        </w:rPr>
      </w:pPr>
    </w:p>
    <w:p w14:paraId="31FA4604" w14:textId="77777777" w:rsidR="00C649F3" w:rsidRDefault="00C649F3"/>
    <w:p w14:paraId="695CD753" w14:textId="77777777" w:rsidR="001E7D31" w:rsidRDefault="001E7D31"/>
    <w:p w14:paraId="29BD7D1F" w14:textId="77777777" w:rsidR="001E7D31" w:rsidRDefault="001E7D31"/>
    <w:p w14:paraId="6575CC4D" w14:textId="77777777" w:rsidR="001E7D31" w:rsidRDefault="001E7D31"/>
    <w:p w14:paraId="732B8F18" w14:textId="77777777" w:rsidR="001E7D31" w:rsidRDefault="001E7D31"/>
    <w:p w14:paraId="691D85DA" w14:textId="77777777" w:rsidR="001E7D31" w:rsidRPr="00B922B0" w:rsidRDefault="001E7D31" w:rsidP="001E7D31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lastRenderedPageBreak/>
        <w:t xml:space="preserve">Информация </w:t>
      </w:r>
    </w:p>
    <w:p w14:paraId="2CA4D908" w14:textId="77777777" w:rsidR="001E7D31" w:rsidRPr="00B922B0" w:rsidRDefault="001E7D31" w:rsidP="001E7D31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контрольных мероприятиях, проведенных Контрольно-счетным комитетом Чугуевского муниципального округа </w:t>
      </w:r>
      <w:r>
        <w:rPr>
          <w:b/>
          <w:sz w:val="26"/>
          <w:szCs w:val="26"/>
        </w:rPr>
        <w:t>за 1 полугодие</w:t>
      </w:r>
      <w:r w:rsidRPr="00B922B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B922B0">
        <w:rPr>
          <w:b/>
          <w:sz w:val="26"/>
          <w:szCs w:val="26"/>
        </w:rPr>
        <w:t xml:space="preserve"> года</w:t>
      </w:r>
    </w:p>
    <w:p w14:paraId="4B26E3C5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</w:p>
    <w:p w14:paraId="2DFCCA91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9649C8">
        <w:rPr>
          <w:sz w:val="26"/>
          <w:szCs w:val="26"/>
        </w:rPr>
        <w:t>В соответствии с пунктами 1.1.</w:t>
      </w:r>
      <w:r>
        <w:rPr>
          <w:sz w:val="26"/>
          <w:szCs w:val="26"/>
        </w:rPr>
        <w:t xml:space="preserve">, </w:t>
      </w:r>
      <w:r w:rsidRPr="009649C8">
        <w:rPr>
          <w:sz w:val="26"/>
          <w:szCs w:val="26"/>
        </w:rPr>
        <w:t>1.3. Плана работы Контрольно-счетного комитета Чугуевского муниципального округа на 202</w:t>
      </w:r>
      <w:r>
        <w:rPr>
          <w:sz w:val="26"/>
          <w:szCs w:val="26"/>
        </w:rPr>
        <w:t>3</w:t>
      </w:r>
      <w:r w:rsidRPr="009649C8">
        <w:rPr>
          <w:sz w:val="26"/>
          <w:szCs w:val="26"/>
        </w:rPr>
        <w:t xml:space="preserve"> год за </w:t>
      </w:r>
      <w:r>
        <w:rPr>
          <w:sz w:val="26"/>
          <w:szCs w:val="26"/>
        </w:rPr>
        <w:t>1 полугодие</w:t>
      </w:r>
      <w:r w:rsidRPr="009649C8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649C8">
        <w:rPr>
          <w:sz w:val="26"/>
          <w:szCs w:val="26"/>
        </w:rPr>
        <w:t xml:space="preserve"> года Контрольно-счетным комитетом Чугуевского муниципального округа проведено </w:t>
      </w:r>
      <w:r>
        <w:rPr>
          <w:sz w:val="26"/>
          <w:szCs w:val="26"/>
        </w:rPr>
        <w:t>2</w:t>
      </w:r>
      <w:r w:rsidRPr="009649C8">
        <w:rPr>
          <w:sz w:val="26"/>
          <w:szCs w:val="26"/>
        </w:rPr>
        <w:t xml:space="preserve"> контрольных мероприятия</w:t>
      </w:r>
      <w:r>
        <w:rPr>
          <w:sz w:val="26"/>
          <w:szCs w:val="26"/>
        </w:rPr>
        <w:t>:</w:t>
      </w:r>
    </w:p>
    <w:p w14:paraId="55F3F9E3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 xml:space="preserve">МКОУ «Средняя общеобразовательная школа № </w:t>
      </w:r>
      <w:r>
        <w:rPr>
          <w:sz w:val="26"/>
          <w:szCs w:val="26"/>
        </w:rPr>
        <w:t>9</w:t>
      </w:r>
      <w:r w:rsidRPr="009649C8">
        <w:rPr>
          <w:sz w:val="26"/>
          <w:szCs w:val="26"/>
        </w:rPr>
        <w:t xml:space="preserve">» с. </w:t>
      </w:r>
      <w:r>
        <w:rPr>
          <w:sz w:val="26"/>
          <w:szCs w:val="26"/>
        </w:rPr>
        <w:t>Каменка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за 2022 год, проведена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 23 января по 7 марта 2023 года;</w:t>
      </w:r>
    </w:p>
    <w:p w14:paraId="0BC651CF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>МКДОУ «</w:t>
      </w:r>
      <w:r>
        <w:rPr>
          <w:sz w:val="26"/>
          <w:szCs w:val="26"/>
        </w:rPr>
        <w:t>Центр развития ребенка - д</w:t>
      </w:r>
      <w:r w:rsidRPr="009649C8">
        <w:rPr>
          <w:sz w:val="26"/>
          <w:szCs w:val="26"/>
        </w:rPr>
        <w:t xml:space="preserve">етский сад № </w:t>
      </w:r>
      <w:r>
        <w:rPr>
          <w:sz w:val="26"/>
          <w:szCs w:val="26"/>
        </w:rPr>
        <w:t>37»</w:t>
      </w:r>
      <w:r w:rsidRPr="009649C8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9649C8">
        <w:rPr>
          <w:sz w:val="26"/>
          <w:szCs w:val="26"/>
        </w:rPr>
        <w:t xml:space="preserve">Чугуевка </w:t>
      </w:r>
      <w:r>
        <w:rPr>
          <w:sz w:val="26"/>
          <w:szCs w:val="26"/>
        </w:rPr>
        <w:t>за 2022 год, проведена в период с 17 апреля по 7 июня 2023 года.</w:t>
      </w:r>
    </w:p>
    <w:p w14:paraId="523D2B98" w14:textId="77777777" w:rsidR="001E7D31" w:rsidRDefault="001E7D31" w:rsidP="001E7D31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 w:rsidRPr="00866D25">
        <w:rPr>
          <w:b/>
          <w:i/>
          <w:sz w:val="26"/>
          <w:szCs w:val="26"/>
        </w:rPr>
        <w:t>1. Итоги контрольного мероприятия «Проверка отдельных вопросов финансово-хозяйственной деятельности МКОУ «Средняя общеобразовательная школа № 9» с. Каменка за 2022 год»</w:t>
      </w:r>
    </w:p>
    <w:p w14:paraId="0FBE454E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11758812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1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я.</w:t>
      </w:r>
    </w:p>
    <w:p w14:paraId="64F1DFFF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1.1. 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2E2B2217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47C787C6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2022 года показатели бюджетной сметы Учреждения исполнены в сумме 21 783,07 тыс. рублей или на 98,9%. Не освоено 238,76 тыс. рублей. Расходы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>
        <w:rPr>
          <w:color w:val="000000"/>
          <w:sz w:val="26"/>
          <w:szCs w:val="26"/>
        </w:rPr>
        <w:t xml:space="preserve">ой потребности. </w:t>
      </w:r>
    </w:p>
    <w:p w14:paraId="4CB09257" w14:textId="77777777" w:rsidR="001E7D31" w:rsidRDefault="001E7D31" w:rsidP="001E7D3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2022 году на обеспечение  деятельности Учреждения, не законного и не целевого использования не выявлено. </w:t>
      </w:r>
    </w:p>
    <w:p w14:paraId="2CEB0486" w14:textId="77777777" w:rsidR="001E7D31" w:rsidRPr="00B34FF9" w:rsidRDefault="001E7D31" w:rsidP="001E7D3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>; расчеты с поставщиками и подрядчиками; учет нефинансовых активов, включая учет на забалансовых счетах; достоверность бюджетной отчетности.</w:t>
      </w:r>
    </w:p>
    <w:p w14:paraId="4F195841" w14:textId="77777777" w:rsidR="001E7D31" w:rsidRDefault="001E7D31" w:rsidP="001E7D3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По данным главной книги и баланса Учреждения в проверенном периоде кассовые операции с наличными денежными средствами не осуществлялись.</w:t>
      </w:r>
    </w:p>
    <w:p w14:paraId="1A5B8BB5" w14:textId="77777777" w:rsidR="001E7D31" w:rsidRDefault="001E7D31" w:rsidP="001E7D3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1.2.2. Операции с безналичными денежными средствами подтверждаются оправдательными документами и выписками по лицевым счетам Учреждения. Полнота выписок по счетам, их последовательность и перенос остатков проверены выборочно. Нарушений не выявлено.</w:t>
      </w:r>
    </w:p>
    <w:p w14:paraId="450B6D47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1.2.3. В ходе проверки расчетов по оплате труда проведен анализ </w:t>
      </w:r>
      <w:r w:rsidRPr="001B64F7">
        <w:rPr>
          <w:sz w:val="26"/>
          <w:szCs w:val="26"/>
        </w:rPr>
        <w:t>нормативной правовой базы и документов, регулирующих вопросы оплаты труда работников Учреждения</w:t>
      </w:r>
      <w:r>
        <w:rPr>
          <w:sz w:val="26"/>
          <w:szCs w:val="26"/>
        </w:rPr>
        <w:t>, проверена</w:t>
      </w:r>
      <w:r w:rsidRPr="001B64F7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и правильност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начисления заработной платы работникам Учреждени</w:t>
      </w:r>
      <w:r>
        <w:rPr>
          <w:sz w:val="26"/>
          <w:szCs w:val="26"/>
        </w:rPr>
        <w:t>й</w:t>
      </w:r>
      <w:r w:rsidRPr="001B64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26C246B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компенсационных и стимулирующих выплат.</w:t>
      </w:r>
    </w:p>
    <w:p w14:paraId="69BDFEBA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изучения штатных расписаний, тарификационных списков Учреждения установлено их ненадлежащее составление. В указанных документах выявлены ошибки как технического, так и нормативного характера в части соответствия размеров окладов, перечня и размера надбавок Положению об оплате труда работников Учреждения.  </w:t>
      </w:r>
    </w:p>
    <w:p w14:paraId="38E207F4" w14:textId="77777777" w:rsidR="001E7D31" w:rsidRPr="0001384B" w:rsidRDefault="001E7D31" w:rsidP="001E7D31">
      <w:pPr>
        <w:spacing w:line="300" w:lineRule="auto"/>
        <w:ind w:firstLine="709"/>
        <w:jc w:val="both"/>
        <w:rPr>
          <w:color w:val="FF0000"/>
          <w:sz w:val="26"/>
          <w:szCs w:val="26"/>
        </w:rPr>
      </w:pPr>
      <w:r w:rsidRPr="00C01A5C">
        <w:rPr>
          <w:sz w:val="26"/>
          <w:szCs w:val="26"/>
        </w:rPr>
        <w:t>Табели учета рабочего времени</w:t>
      </w:r>
      <w:r>
        <w:rPr>
          <w:sz w:val="26"/>
          <w:szCs w:val="26"/>
        </w:rPr>
        <w:t xml:space="preserve">, записки-расчеты об исчислении среднего заработка при предоставлении отпуска и других случаях (ф. 0504425), распоряжение о предоставлении </w:t>
      </w:r>
      <w:r w:rsidRPr="00C01A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ежегодного очередного отпуска (ф. 0301005) составлялись </w:t>
      </w:r>
      <w:r w:rsidRPr="00C01A5C">
        <w:rPr>
          <w:sz w:val="26"/>
          <w:szCs w:val="26"/>
        </w:rPr>
        <w:t xml:space="preserve">с нарушением формальных требований Приказа Минфина России </w:t>
      </w:r>
      <w:r>
        <w:rPr>
          <w:sz w:val="26"/>
          <w:szCs w:val="26"/>
        </w:rPr>
        <w:t xml:space="preserve">от 30.03.2015 </w:t>
      </w:r>
      <w:r w:rsidRPr="00C01A5C">
        <w:rPr>
          <w:sz w:val="26"/>
          <w:szCs w:val="26"/>
        </w:rPr>
        <w:t>№ 52н</w:t>
      </w:r>
      <w:r>
        <w:rPr>
          <w:sz w:val="26"/>
          <w:szCs w:val="26"/>
        </w:rPr>
        <w:t xml:space="preserve">, а также </w:t>
      </w:r>
      <w:r w:rsidRPr="001813C9">
        <w:rPr>
          <w:sz w:val="26"/>
          <w:szCs w:val="26"/>
        </w:rPr>
        <w:t>статьи 9 Федерального закона № 402-ФЗ «О бухгалтерском учете» в части правильности составления и подписания ответственными должностными лицами</w:t>
      </w:r>
      <w:r>
        <w:rPr>
          <w:sz w:val="26"/>
          <w:szCs w:val="26"/>
        </w:rPr>
        <w:t>.</w:t>
      </w:r>
    </w:p>
    <w:p w14:paraId="5257E213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правильности и обоснованности исчисления заработной платы и отпускных работникам Учреждения выявлены множественные счетные и технические ошибки, а также отсутствие со стороны директора Учреждения контроля за изменением стажа работы работников и своевременным назначением (увеличением) надбавки за выслугу лет</w:t>
      </w:r>
      <w:r w:rsidRPr="00471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заработной плате.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49,79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>излишне начислено – 6,67 тыс.рублей (11 случаев); не начислено – 43,12 тыс.рублей (27 случаев).</w:t>
      </w:r>
    </w:p>
    <w:p w14:paraId="1088C2DB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Учет расчетов с поставщиками, подрядчиками проведен выборочным методом. В результате установлено, что р</w:t>
      </w:r>
      <w:r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средств на основании </w:t>
      </w:r>
      <w:r>
        <w:rPr>
          <w:sz w:val="26"/>
          <w:szCs w:val="26"/>
        </w:rPr>
        <w:t xml:space="preserve">подписанных руководителем Учреждения </w:t>
      </w:r>
      <w:r w:rsidRPr="001A7280">
        <w:rPr>
          <w:sz w:val="26"/>
          <w:szCs w:val="26"/>
        </w:rPr>
        <w:t xml:space="preserve">актов выполненных работ, оказанных услуг, </w:t>
      </w:r>
      <w:r>
        <w:rPr>
          <w:sz w:val="26"/>
          <w:szCs w:val="26"/>
        </w:rPr>
        <w:t xml:space="preserve">накладных на </w:t>
      </w:r>
      <w:r w:rsidRPr="001A7280">
        <w:rPr>
          <w:sz w:val="26"/>
          <w:szCs w:val="26"/>
        </w:rPr>
        <w:t>поставленны</w:t>
      </w:r>
      <w:r>
        <w:rPr>
          <w:sz w:val="26"/>
          <w:szCs w:val="26"/>
        </w:rPr>
        <w:t>е</w:t>
      </w:r>
      <w:r w:rsidRPr="001A7280">
        <w:rPr>
          <w:sz w:val="26"/>
          <w:szCs w:val="26"/>
        </w:rPr>
        <w:t xml:space="preserve"> товар</w:t>
      </w:r>
      <w:r>
        <w:rPr>
          <w:sz w:val="26"/>
          <w:szCs w:val="26"/>
        </w:rPr>
        <w:t>ы, с отражением в журнале операций. Нарушений не выявлено.</w:t>
      </w:r>
    </w:p>
    <w:p w14:paraId="69A7F7C4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1.2.5. Ведение учета нефинансовых активов проверено в части поступления и выбытия основных средств и обеспечения их сохранности. В результате выявлены нарушения Приказов Минфина России от 01.12.2010 № 157н, 6.12.2010 № 162н, от 30.03.2015 № 52н  и Учетной политики Учреждения:</w:t>
      </w:r>
    </w:p>
    <w:p w14:paraId="6BD8FA7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документарного оформления операций по безвозмездной передаче основных средств; </w:t>
      </w:r>
    </w:p>
    <w:p w14:paraId="7E0E508B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заполнения инвентарных карточек учета основных средств;</w:t>
      </w:r>
    </w:p>
    <w:p w14:paraId="0634DB1D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отражения операций по балансовым счетам бухгалтерского учета при передаче объектов основных средств.</w:t>
      </w:r>
    </w:p>
    <w:p w14:paraId="34C68954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установлено 3 факта безвозмездной передачи движимого имущества, находящегося в оперативном управлении Учреждения, другому Учреждению без согласия собственника (администрация Чугуевского муниципального округа), что является нарушением пункта 4 статьи 298 Гражданского кодекса РФ и пункта 7.4. статьи 7 Положения об управлении и распоряжении муниципальной собственностью Чугуевского муниципального округа.</w:t>
      </w:r>
    </w:p>
    <w:p w14:paraId="3F8F3248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ходе проведения контрольного мероприятия в присутствии материально-ответственного лица в Учреждении проведена инвентаризация основных средств. Недостач не выявлено.  </w:t>
      </w:r>
    </w:p>
    <w:p w14:paraId="7388DB08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1.2.6. В целях установления достоверности показателей бюджетной отчетности Учреждения за 2022 год, сопоставлены показатели балансов и главных книг. В результате расхождений не выявлено.</w:t>
      </w:r>
    </w:p>
    <w:p w14:paraId="6447AACE" w14:textId="77777777" w:rsidR="001E7D31" w:rsidRPr="009649C8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Инвентаризация финансовых, нефинансовых активов, обязательств перед составлением годовой бюджетной отчетности за 2022 год, проведена в Учреждении с нарушением требований статьи 11 Федерального закона от 6.12.2011 № 402-ФЗ, пункта 5.1. Приказа Минфина России от 13.06.1995 № 49, пунктов 25 и 31 Приказа Минфина России № 157н  части оценки и оприходования излишков, а также в части подтверждения сумм дебиторской и кредиторской задолженности.</w:t>
      </w:r>
    </w:p>
    <w:p w14:paraId="2C708611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2. 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>
        <w:rPr>
          <w:i/>
          <w:sz w:val="26"/>
          <w:szCs w:val="26"/>
        </w:rPr>
        <w:t>и</w:t>
      </w:r>
      <w:r w:rsidRPr="004C005C">
        <w:rPr>
          <w:i/>
          <w:sz w:val="26"/>
          <w:szCs w:val="26"/>
        </w:rPr>
        <w:t>.</w:t>
      </w:r>
    </w:p>
    <w:p w14:paraId="73D3FCD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Учреждением в соответствии с требованиями Закона № 44-ФЗ, однако не на должном уровне, так как по итогам контрольного мероприятия в действиях Учреждения выявлены нарушения законодательства о контрактной системе в сфере закупок на этапе их осуществления, а именно:</w:t>
      </w:r>
    </w:p>
    <w:p w14:paraId="26987717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</w:t>
      </w:r>
      <w:r w:rsidRPr="00E758FA">
        <w:rPr>
          <w:color w:val="000000"/>
          <w:sz w:val="26"/>
          <w:szCs w:val="26"/>
        </w:rPr>
        <w:t>нарушение ч</w:t>
      </w:r>
      <w:r>
        <w:rPr>
          <w:color w:val="000000"/>
          <w:sz w:val="26"/>
          <w:szCs w:val="26"/>
        </w:rPr>
        <w:t>асти</w:t>
      </w:r>
      <w:r w:rsidRPr="00E758FA">
        <w:rPr>
          <w:color w:val="000000"/>
          <w:sz w:val="26"/>
          <w:szCs w:val="26"/>
        </w:rPr>
        <w:t xml:space="preserve"> 2 ст</w:t>
      </w:r>
      <w:r>
        <w:rPr>
          <w:color w:val="000000"/>
          <w:sz w:val="26"/>
          <w:szCs w:val="26"/>
        </w:rPr>
        <w:t xml:space="preserve">атьи </w:t>
      </w:r>
      <w:r w:rsidRPr="00E758FA">
        <w:rPr>
          <w:color w:val="000000"/>
          <w:sz w:val="26"/>
          <w:szCs w:val="26"/>
        </w:rPr>
        <w:t>34 Закона № 44-ФЗ в договор</w:t>
      </w:r>
      <w:r>
        <w:rPr>
          <w:color w:val="000000"/>
          <w:sz w:val="26"/>
          <w:szCs w:val="26"/>
        </w:rPr>
        <w:t>ы</w:t>
      </w:r>
      <w:r w:rsidRPr="00E758FA">
        <w:rPr>
          <w:color w:val="000000"/>
          <w:sz w:val="26"/>
          <w:szCs w:val="26"/>
        </w:rPr>
        <w:t xml:space="preserve"> не включено обязательное условие о том, что цена договора я</w:t>
      </w:r>
      <w:r>
        <w:rPr>
          <w:color w:val="000000"/>
          <w:sz w:val="26"/>
          <w:szCs w:val="26"/>
        </w:rPr>
        <w:t>в</w:t>
      </w:r>
      <w:r w:rsidRPr="00E758FA">
        <w:rPr>
          <w:color w:val="000000"/>
          <w:sz w:val="26"/>
          <w:szCs w:val="26"/>
        </w:rPr>
        <w:t xml:space="preserve">ляется твердой и определяется на весь срок его </w:t>
      </w:r>
      <w:r w:rsidRPr="00DE417C">
        <w:rPr>
          <w:color w:val="000000"/>
          <w:sz w:val="26"/>
          <w:szCs w:val="26"/>
        </w:rPr>
        <w:t>исполнения</w:t>
      </w:r>
      <w:r>
        <w:rPr>
          <w:color w:val="000000"/>
          <w:sz w:val="26"/>
          <w:szCs w:val="26"/>
        </w:rPr>
        <w:t>;</w:t>
      </w:r>
    </w:p>
    <w:p w14:paraId="421D67E0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об исполнении муниципального контракта;</w:t>
      </w:r>
    </w:p>
    <w:p w14:paraId="7D26D0E4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10 договорах сроки оплаты за поставленные товары, выполненные работы, оказанные услуги не соответствуют срокам, установленным пунктом 2 части 13.1. </w:t>
      </w:r>
      <w:r w:rsidRPr="003A357E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34; </w:t>
      </w:r>
    </w:p>
    <w:p w14:paraId="5528B6D5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Учреждением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</w:t>
      </w:r>
    </w:p>
    <w:p w14:paraId="15FAFAE6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реестра закупок малого объема в АИС «Веб-торги» ответственным исполнителем МКУ «ЦООУ» допущены ошибки технического характера: по 14 позициям не верно указан тип закупок; по 3 позициям не верно указана дата договора; по 1 позиции сумма договора указана не верно, по 1 - не указана; 1 договор не включен в реестр. В связи с чем, возникает риск превышения законодательно установленных ограничений объема закупок, осуществляемых по пунктам 4 и 5 части 1 статьи 93 Закона № 44-ФЗ.     </w:t>
      </w:r>
    </w:p>
    <w:p w14:paraId="58780426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0F44014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3EF26BC5" w14:textId="77777777" w:rsidR="001E7D31" w:rsidRPr="00866D25" w:rsidRDefault="001E7D31" w:rsidP="001E7D31">
      <w:pPr>
        <w:spacing w:line="300" w:lineRule="auto"/>
        <w:ind w:firstLine="709"/>
        <w:jc w:val="both"/>
        <w:rPr>
          <w:b/>
          <w:i/>
          <w:sz w:val="26"/>
          <w:szCs w:val="26"/>
        </w:rPr>
      </w:pPr>
    </w:p>
    <w:p w14:paraId="751D3004" w14:textId="77777777" w:rsidR="001E7D31" w:rsidRPr="00866D25" w:rsidRDefault="001E7D31" w:rsidP="001E7D31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Pr="00866D25">
        <w:rPr>
          <w:b/>
          <w:i/>
          <w:sz w:val="26"/>
          <w:szCs w:val="26"/>
        </w:rPr>
        <w:t>. Итоги контрольного мероприятия</w:t>
      </w:r>
      <w:r>
        <w:rPr>
          <w:b/>
          <w:i/>
          <w:sz w:val="26"/>
          <w:szCs w:val="26"/>
        </w:rPr>
        <w:t xml:space="preserve"> «</w:t>
      </w:r>
      <w:r w:rsidRPr="00866D25">
        <w:rPr>
          <w:b/>
          <w:i/>
          <w:sz w:val="26"/>
          <w:szCs w:val="26"/>
        </w:rPr>
        <w:t>Проверка отдельных вопросов финансово-хозяйственной деятельности МКДОУ «Центр развития ребенка - детский сад № 37» с. Чугуевка за 2022 год»</w:t>
      </w:r>
    </w:p>
    <w:p w14:paraId="7BC80648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43A5E9AC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1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я.</w:t>
      </w:r>
    </w:p>
    <w:p w14:paraId="4F024C84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1.1. 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263E4669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3E1FF78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2022 года показатели бюджетной сметы Учреждения исполнены в сумме 47 289,08 тыс. рублей или на 98,1%. Не освоено 917,00 тыс. рублей, из них наибольший объем в сумме 508,68 тыс.рублей по расходам за коммунальные услуги,  </w:t>
      </w:r>
      <w:r>
        <w:rPr>
          <w:sz w:val="26"/>
          <w:szCs w:val="26"/>
        </w:rPr>
        <w:lastRenderedPageBreak/>
        <w:t xml:space="preserve">сумме 338,84 тыс.рублей по расходам на обеспечение деятельности Учреждения (заработная плата и закупка товаров, работ и услуг). Расходы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>
        <w:rPr>
          <w:color w:val="000000"/>
          <w:sz w:val="26"/>
          <w:szCs w:val="26"/>
        </w:rPr>
        <w:t xml:space="preserve">ой потребности. </w:t>
      </w:r>
    </w:p>
    <w:p w14:paraId="6B6881AF" w14:textId="77777777" w:rsidR="001E7D31" w:rsidRDefault="001E7D31" w:rsidP="001E7D3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2022 году на обеспечение  деятельности Учреждения, не законного и не целевого использования не выявлено. </w:t>
      </w:r>
    </w:p>
    <w:p w14:paraId="23440FE3" w14:textId="77777777" w:rsidR="001E7D31" w:rsidRPr="00B34FF9" w:rsidRDefault="001E7D31" w:rsidP="001E7D3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>; расчеты с поставщиками и подрядчиками; учет нефинансовых активов, включая учет на забалансовых счетах; достоверность бюджетной отчетности.</w:t>
      </w:r>
    </w:p>
    <w:p w14:paraId="05222DF1" w14:textId="77777777" w:rsidR="001E7D31" w:rsidRDefault="001E7D31" w:rsidP="001E7D3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По данным главной книги и баланса Учреждения в проверенном периоде кассовые операции с наличными денежными средствами не осуществлялись.</w:t>
      </w:r>
    </w:p>
    <w:p w14:paraId="0B492C0E" w14:textId="77777777" w:rsidR="001E7D31" w:rsidRDefault="001E7D31" w:rsidP="001E7D3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Операции с безналичными денежными средствами подтверждаются оправдательными документами и выписками по лицевым счетам Учреждения. Полнота выписок по счетам, их последовательность и перенос остатков проверены выборочно. Нарушений не выявлено.</w:t>
      </w:r>
    </w:p>
    <w:p w14:paraId="112BBCBA" w14:textId="77777777" w:rsidR="001E7D31" w:rsidRPr="00F3298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 xml:space="preserve">1.2.3.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55F3E26B" w14:textId="77777777" w:rsidR="001E7D31" w:rsidRPr="00F3298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компенсационных и стимулирующих выплат.</w:t>
      </w:r>
    </w:p>
    <w:p w14:paraId="0841FB37" w14:textId="77777777" w:rsidR="001E7D31" w:rsidRPr="00F3298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 xml:space="preserve">В ходе изучения штатных расписаний, тарификационных списков Учреждения установлено их ненадлежащее составление. В указанных документах выявлены ошибки как технического, так и нормативного характера в части соответствия размеров окладов, перечня и размера надбавок Положению об оплате труда работников Учреждения.  </w:t>
      </w:r>
    </w:p>
    <w:p w14:paraId="664F2660" w14:textId="77777777" w:rsidR="001E7D31" w:rsidRPr="00F3298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 xml:space="preserve">Табели учета рабочего времени, записки-расчеты об исчислении среднего заработка при предоставлении отпуска и других случаях (ф. 0504425), распоряжение о предоставлении  ежегодного очередного отпуска (ф. 0301005) составлялись с нарушением формальных требований Приказа Минфина России от 30.03.2015 № 52н, а также статьи 9 Федерального закона № 402-ФЗ «О бухгалтерском учете» в </w:t>
      </w:r>
      <w:r w:rsidRPr="00F32983">
        <w:rPr>
          <w:sz w:val="26"/>
          <w:szCs w:val="26"/>
        </w:rPr>
        <w:lastRenderedPageBreak/>
        <w:t>части правильности составления и подписания ответственными должностными лицами.</w:t>
      </w:r>
    </w:p>
    <w:p w14:paraId="05800FF7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>В ходе проверки правильности и обоснованности исчисления заработной платы и отпускных работникам Учреждения выявлены множественные счетные и технические ошибки, а также отсутствие со стороны директора Учреждения контроля за изменением стажа работы работников и своевременным назначением (увеличением) надбавки за выслугу лет к заработной плате. В результате сумма нарушений составила 121,04 тыс. рублей, из них: не правомерно начислено – 37,00 тыс.рублей (13 случаев); не начислено – 103,20 тыс.рублей (33 случая).</w:t>
      </w:r>
    </w:p>
    <w:p w14:paraId="1CF1171A" w14:textId="77777777" w:rsidR="001E7D31" w:rsidRDefault="001E7D31" w:rsidP="001E7D3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ряде случаев в нарушение статьи 136 Трудового кодекса РФ и пункта 4.1. раздела 4 Коллективного договора Учреждения заработная плата за первую половину месяца выплачивалась работникам Учреждения ранее 25 числа текущего месяца, окончательный расчет за месяц – ранее 10 числа месяца, следующего за расчетным.</w:t>
      </w:r>
    </w:p>
    <w:p w14:paraId="681005E7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Учет расчетов с поставщиками, подрядчиками проведен выборочным методом. В результате установлено, что р</w:t>
      </w:r>
      <w:r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средств на основании </w:t>
      </w:r>
      <w:r>
        <w:rPr>
          <w:sz w:val="26"/>
          <w:szCs w:val="26"/>
        </w:rPr>
        <w:t xml:space="preserve">подписанных руководителем Учреждения </w:t>
      </w:r>
      <w:r w:rsidRPr="001A7280">
        <w:rPr>
          <w:sz w:val="26"/>
          <w:szCs w:val="26"/>
        </w:rPr>
        <w:t xml:space="preserve">актов выполненных работ, оказанных услуг, </w:t>
      </w:r>
      <w:r>
        <w:rPr>
          <w:sz w:val="26"/>
          <w:szCs w:val="26"/>
        </w:rPr>
        <w:t xml:space="preserve">накладных на </w:t>
      </w:r>
      <w:r w:rsidRPr="001A7280">
        <w:rPr>
          <w:sz w:val="26"/>
          <w:szCs w:val="26"/>
        </w:rPr>
        <w:t>поставленны</w:t>
      </w:r>
      <w:r>
        <w:rPr>
          <w:sz w:val="26"/>
          <w:szCs w:val="26"/>
        </w:rPr>
        <w:t>е</w:t>
      </w:r>
      <w:r w:rsidRPr="001A7280">
        <w:rPr>
          <w:sz w:val="26"/>
          <w:szCs w:val="26"/>
        </w:rPr>
        <w:t xml:space="preserve"> товар</w:t>
      </w:r>
      <w:r>
        <w:rPr>
          <w:sz w:val="26"/>
          <w:szCs w:val="26"/>
        </w:rPr>
        <w:t>ы, с отражением в журнале операций. Нарушений не выявлено.</w:t>
      </w:r>
    </w:p>
    <w:p w14:paraId="49BF575E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 ходе проверки выявлены случаи принятия к учету не верно оформленных первичных документов  (без проставления даты выставления счета, даты сдачи/приемки выполненных работ в акте сдачи-приемки выполненных работ, с неверно указанными ценами на товар в акте).</w:t>
      </w:r>
    </w:p>
    <w:p w14:paraId="4C8792EE" w14:textId="77777777" w:rsidR="001E7D31" w:rsidRPr="0089457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Ведение учета нефинансовых активов проверено в части поступления и выбытия основных средств и материальных запасов и обеспечения их сохранности. </w:t>
      </w:r>
      <w:r w:rsidRPr="00894573">
        <w:rPr>
          <w:sz w:val="26"/>
          <w:szCs w:val="26"/>
        </w:rPr>
        <w:t>В результате выявлены нарушения Приказов Минфина России от 01.12.2010 № 157н, 6.12.2010 № 162н, от 30.03.2015 № 52н  и Учетной политики Учреждения:</w:t>
      </w:r>
    </w:p>
    <w:p w14:paraId="081C8FE1" w14:textId="77777777" w:rsidR="001E7D31" w:rsidRPr="0089457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 xml:space="preserve">- в части документарного оформления операций по безвозмездной передаче основных средств; </w:t>
      </w:r>
    </w:p>
    <w:p w14:paraId="4AC84EEE" w14:textId="77777777" w:rsidR="001E7D31" w:rsidRPr="0089457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 xml:space="preserve">- в части </w:t>
      </w:r>
      <w:r>
        <w:rPr>
          <w:sz w:val="26"/>
          <w:szCs w:val="26"/>
        </w:rPr>
        <w:t xml:space="preserve">нанесения </w:t>
      </w:r>
      <w:r w:rsidRPr="00894573">
        <w:rPr>
          <w:sz w:val="26"/>
          <w:szCs w:val="26"/>
        </w:rPr>
        <w:t xml:space="preserve">инвентарных </w:t>
      </w:r>
      <w:r>
        <w:rPr>
          <w:sz w:val="26"/>
          <w:szCs w:val="26"/>
        </w:rPr>
        <w:t xml:space="preserve">номеров на объекты </w:t>
      </w:r>
      <w:r w:rsidRPr="00894573">
        <w:rPr>
          <w:sz w:val="26"/>
          <w:szCs w:val="26"/>
        </w:rPr>
        <w:t>основных средств;</w:t>
      </w:r>
    </w:p>
    <w:p w14:paraId="0188D00A" w14:textId="77777777" w:rsidR="001E7D31" w:rsidRPr="00894573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>- в части отражения операций по балансовым счетам бухгалтерского учета при передаче объектов основных средств.</w:t>
      </w:r>
    </w:p>
    <w:p w14:paraId="78A1BF5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установлен факт безвозмездной передачи движимого имущества, находящегося в оперативном управлении Учреждения, другому Учреждению без согласия собственника (администрация Чугуевского муниципального округа), что является нарушением пункта 4 статьи 298 Гражданского кодекса РФ и пункта 7.4. статьи 7 Положения об управлении и распоряжении муниципальной собственностью Чугуевского муниципального округа.</w:t>
      </w:r>
    </w:p>
    <w:p w14:paraId="7037214F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ходе проведения контрольного мероприятия в присутствии материально-ответственного лица в Учреждении проведена инвентаризация основных средств. В результате выявлен излишек основных средств (мусорный контейнер), приобретенный в 2022 году, но не принятый к учету в состав основных средств Учреждения в связи с нарушением методологии учета в части применения классификации операций сектора государственного управления, утвержденных приказом Минфина России от 29.11.2017 № 209н. Недостач не выявлено.   </w:t>
      </w:r>
    </w:p>
    <w:p w14:paraId="0E05C6DE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учета материальных запасов нарушений не выявлено.</w:t>
      </w:r>
    </w:p>
    <w:p w14:paraId="0EAAED2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1.2.6. В целях установления достоверности показателей бюджетной отчетности Учреждения за 2022 год, сопоставлены показатели балансов и главных книг. В результате расхождений не выявлено.</w:t>
      </w:r>
    </w:p>
    <w:p w14:paraId="4E595F24" w14:textId="77777777" w:rsidR="001E7D31" w:rsidRPr="009649C8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Инвентаризация финансовых, нефинансовых активов, обязательств перед составлением годовой бюджетной отчетности за 2022 год, проведена в Учреждении с нарушением пунктов3.44. и 3.48. Приказа Минфина России от 13.06.1995 № 49 в части подтверждения сумм дебиторской и кредиторской задолженности.</w:t>
      </w:r>
    </w:p>
    <w:p w14:paraId="55A3BDB8" w14:textId="77777777" w:rsidR="001E7D31" w:rsidRDefault="001E7D31" w:rsidP="001E7D3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2. 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>
        <w:rPr>
          <w:i/>
          <w:sz w:val="26"/>
          <w:szCs w:val="26"/>
        </w:rPr>
        <w:t>и</w:t>
      </w:r>
      <w:r w:rsidRPr="004C005C">
        <w:rPr>
          <w:i/>
          <w:sz w:val="26"/>
          <w:szCs w:val="26"/>
        </w:rPr>
        <w:t>.</w:t>
      </w:r>
    </w:p>
    <w:p w14:paraId="05B22D4A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Учреждения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Учреждением в соответствии с требованиями Закона № 44-ФЗ, однако не на должном уровне, так как по итогам контрольного мероприятия в действиях Учреждения выявлены нарушения законодательства о контрактной системе в сфере закупок и недостатки на этапе их организации, планирования и осуществления.</w:t>
      </w:r>
    </w:p>
    <w:p w14:paraId="1F802383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Положение о контрактном управляющем и должностная инструкция контрактного управляющего дублируют друг друга в части функциональных обязанностей контрактного управляющего, что влечет неопределенность применения обоих документов. Функции и полномочия контрактного  управляющего, установленные пунктом 9.1.4. Положения о контрактном управляющем, не соответствуют правовому положению Учреждения.   </w:t>
      </w:r>
    </w:p>
    <w:p w14:paraId="11DF11D7" w14:textId="77777777" w:rsidR="001E7D31" w:rsidRDefault="001E7D31" w:rsidP="001E7D3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2.2. В нарушение пункта 2 статьи 221 Бюджетного кодекса РФ и пункта 2 части 8 статьи 16 Закона № 44-ФЗ объем закупок в плане-графике закупок Учреждения на 2022 год превышает показатели доведенных лимитов </w:t>
      </w:r>
      <w:r w:rsidRPr="00CD3A89">
        <w:rPr>
          <w:sz w:val="26"/>
          <w:szCs w:val="26"/>
          <w:lang w:eastAsia="en-US"/>
        </w:rPr>
        <w:t xml:space="preserve">бюджетных обязательств на закупку товаров, работ и услуг, а также показатели бюджетной сметы Учреждения с учетом изменений по состоянию на конец 2022 года </w:t>
      </w:r>
      <w:r>
        <w:rPr>
          <w:sz w:val="26"/>
          <w:szCs w:val="26"/>
          <w:lang w:eastAsia="en-US"/>
        </w:rPr>
        <w:t>на 2 077 000,00 рублей.</w:t>
      </w:r>
    </w:p>
    <w:p w14:paraId="35BC0FE4" w14:textId="77777777" w:rsidR="001E7D31" w:rsidRPr="00CD3A89" w:rsidRDefault="001E7D31" w:rsidP="001E7D31">
      <w:pPr>
        <w:spacing w:line="288" w:lineRule="auto"/>
        <w:ind w:firstLine="709"/>
        <w:jc w:val="both"/>
        <w:rPr>
          <w:color w:val="984806"/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sz w:val="26"/>
          <w:szCs w:val="26"/>
          <w:lang w:eastAsia="en-US"/>
        </w:rPr>
        <w:t xml:space="preserve">Объем </w:t>
      </w:r>
      <w:r w:rsidRPr="0008177B">
        <w:rPr>
          <w:sz w:val="26"/>
          <w:szCs w:val="26"/>
        </w:rPr>
        <w:t>закуп</w:t>
      </w:r>
      <w:r>
        <w:rPr>
          <w:sz w:val="26"/>
          <w:szCs w:val="26"/>
        </w:rPr>
        <w:t>о</w:t>
      </w:r>
      <w:r w:rsidRPr="0008177B">
        <w:rPr>
          <w:sz w:val="26"/>
          <w:szCs w:val="26"/>
        </w:rPr>
        <w:t>к товаров, работ и услуг</w:t>
      </w:r>
      <w:r>
        <w:rPr>
          <w:sz w:val="26"/>
          <w:szCs w:val="26"/>
        </w:rPr>
        <w:t>, осуществленных Учреждением в 2022 году</w:t>
      </w:r>
      <w:r w:rsidRPr="0008177B">
        <w:rPr>
          <w:sz w:val="26"/>
          <w:szCs w:val="26"/>
        </w:rPr>
        <w:t xml:space="preserve"> по пункту 5 части 1 статьи 93 Закона № 44-ФЗ (7</w:t>
      </w:r>
      <w:r>
        <w:rPr>
          <w:sz w:val="26"/>
          <w:szCs w:val="26"/>
        </w:rPr>
        <w:t> </w:t>
      </w:r>
      <w:r w:rsidRPr="0008177B">
        <w:rPr>
          <w:sz w:val="26"/>
          <w:szCs w:val="26"/>
        </w:rPr>
        <w:t>1</w:t>
      </w:r>
      <w:r>
        <w:rPr>
          <w:sz w:val="26"/>
          <w:szCs w:val="26"/>
        </w:rPr>
        <w:t>20 314,73</w:t>
      </w:r>
      <w:r w:rsidRPr="0008177B">
        <w:rPr>
          <w:sz w:val="26"/>
          <w:szCs w:val="26"/>
        </w:rPr>
        <w:t xml:space="preserve"> рублей) превысили плановый </w:t>
      </w:r>
      <w:r w:rsidRPr="0020122D">
        <w:rPr>
          <w:sz w:val="26"/>
          <w:szCs w:val="26"/>
        </w:rPr>
        <w:t>годовой объем закупок по плану-графику</w:t>
      </w:r>
      <w:r>
        <w:rPr>
          <w:sz w:val="26"/>
          <w:szCs w:val="26"/>
        </w:rPr>
        <w:t xml:space="preserve"> (6 950 908,81 рублей) на 223 495,82 рублей, а также</w:t>
      </w:r>
      <w:r w:rsidRPr="0020122D">
        <w:rPr>
          <w:sz w:val="26"/>
          <w:szCs w:val="26"/>
        </w:rPr>
        <w:t xml:space="preserve"> законодательно установленное предельное </w:t>
      </w:r>
      <w:r w:rsidRPr="0020122D">
        <w:rPr>
          <w:sz w:val="26"/>
          <w:szCs w:val="26"/>
        </w:rPr>
        <w:lastRenderedPageBreak/>
        <w:t xml:space="preserve">значение годового объема закупок в размере </w:t>
      </w:r>
      <w:r>
        <w:rPr>
          <w:sz w:val="26"/>
          <w:szCs w:val="26"/>
        </w:rPr>
        <w:t>не более 5</w:t>
      </w:r>
      <w:r w:rsidRPr="0020122D">
        <w:rPr>
          <w:sz w:val="26"/>
          <w:szCs w:val="26"/>
        </w:rPr>
        <w:t>,0 млн. рублей</w:t>
      </w:r>
      <w:r>
        <w:rPr>
          <w:sz w:val="26"/>
          <w:szCs w:val="26"/>
        </w:rPr>
        <w:t xml:space="preserve"> или не более 50% СГОЗ. Так, СГОЗ Учреждения 13 156 410,71 рублей</w:t>
      </w:r>
      <w:r w:rsidRPr="0020122D">
        <w:rPr>
          <w:sz w:val="26"/>
          <w:szCs w:val="26"/>
        </w:rPr>
        <w:t>;</w:t>
      </w:r>
      <w:r>
        <w:rPr>
          <w:sz w:val="26"/>
          <w:szCs w:val="26"/>
        </w:rPr>
        <w:t xml:space="preserve"> 50% от СГОЗ – 6 578 205,36 рублей. Фактический объем закупок по пункту 5 составил 7 120 314,73 рублей или 54,1% от СГОЗ, а также превысил ограничение  размере 5,0 млн. рублей. </w:t>
      </w:r>
    </w:p>
    <w:p w14:paraId="0ABA6CCE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Из проверенных 106 муниципальных контрактов (договоров) в 65 выявлены следующие нарушения Закона № 44-ФЗ: </w:t>
      </w:r>
    </w:p>
    <w:p w14:paraId="2CECDF8C" w14:textId="77777777" w:rsidR="001E7D31" w:rsidRDefault="001E7D31" w:rsidP="001E7D3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E758FA">
        <w:rPr>
          <w:color w:val="000000"/>
          <w:sz w:val="26"/>
          <w:szCs w:val="26"/>
        </w:rPr>
        <w:t>нарушение ч</w:t>
      </w:r>
      <w:r>
        <w:rPr>
          <w:color w:val="000000"/>
          <w:sz w:val="26"/>
          <w:szCs w:val="26"/>
        </w:rPr>
        <w:t>асти</w:t>
      </w:r>
      <w:r w:rsidRPr="00E758FA">
        <w:rPr>
          <w:color w:val="000000"/>
          <w:sz w:val="26"/>
          <w:szCs w:val="26"/>
        </w:rPr>
        <w:t xml:space="preserve"> 2 ст</w:t>
      </w:r>
      <w:r>
        <w:rPr>
          <w:color w:val="000000"/>
          <w:sz w:val="26"/>
          <w:szCs w:val="26"/>
        </w:rPr>
        <w:t xml:space="preserve">атьи </w:t>
      </w:r>
      <w:r w:rsidRPr="00E758FA">
        <w:rPr>
          <w:color w:val="000000"/>
          <w:sz w:val="26"/>
          <w:szCs w:val="26"/>
        </w:rPr>
        <w:t>34</w:t>
      </w:r>
      <w:r>
        <w:rPr>
          <w:color w:val="000000"/>
          <w:sz w:val="26"/>
          <w:szCs w:val="26"/>
        </w:rPr>
        <w:t xml:space="preserve"> в</w:t>
      </w:r>
      <w:r w:rsidRPr="00E758FA">
        <w:rPr>
          <w:color w:val="000000"/>
          <w:sz w:val="26"/>
          <w:szCs w:val="26"/>
        </w:rPr>
        <w:t xml:space="preserve"> договор</w:t>
      </w:r>
      <w:r>
        <w:rPr>
          <w:color w:val="000000"/>
          <w:sz w:val="26"/>
          <w:szCs w:val="26"/>
        </w:rPr>
        <w:t>ы</w:t>
      </w:r>
      <w:r w:rsidRPr="00E758FA">
        <w:rPr>
          <w:color w:val="000000"/>
          <w:sz w:val="26"/>
          <w:szCs w:val="26"/>
        </w:rPr>
        <w:t xml:space="preserve"> не включено обязательное условие о том, что цена договора я</w:t>
      </w:r>
      <w:r>
        <w:rPr>
          <w:color w:val="000000"/>
          <w:sz w:val="26"/>
          <w:szCs w:val="26"/>
        </w:rPr>
        <w:t>в</w:t>
      </w:r>
      <w:r w:rsidRPr="00E758FA">
        <w:rPr>
          <w:color w:val="000000"/>
          <w:sz w:val="26"/>
          <w:szCs w:val="26"/>
        </w:rPr>
        <w:t xml:space="preserve">ляется твердой и определяется на весь срок его </w:t>
      </w:r>
      <w:r w:rsidRPr="00DE417C">
        <w:rPr>
          <w:color w:val="000000"/>
          <w:sz w:val="26"/>
          <w:szCs w:val="26"/>
        </w:rPr>
        <w:t>исполнения</w:t>
      </w:r>
      <w:r>
        <w:rPr>
          <w:color w:val="000000"/>
          <w:sz w:val="26"/>
          <w:szCs w:val="26"/>
        </w:rPr>
        <w:t>;</w:t>
      </w:r>
    </w:p>
    <w:p w14:paraId="1648C6FE" w14:textId="77777777" w:rsidR="001E7D31" w:rsidRDefault="001E7D31" w:rsidP="001E7D3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нарушение части 13.1 статьи 34 </w:t>
      </w:r>
      <w:r w:rsidRPr="00D441D2">
        <w:rPr>
          <w:sz w:val="26"/>
          <w:szCs w:val="26"/>
        </w:rPr>
        <w:t xml:space="preserve">в договор не включено обязательное условие о </w:t>
      </w:r>
      <w:r>
        <w:rPr>
          <w:sz w:val="26"/>
          <w:szCs w:val="26"/>
        </w:rPr>
        <w:t>сроках выполнения работ и их оплате;</w:t>
      </w:r>
    </w:p>
    <w:p w14:paraId="0106BC8B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об изменении и исполнении муниципального контракта (просрочка составила от 3 до 165 рабочих дней);</w:t>
      </w:r>
    </w:p>
    <w:p w14:paraId="7A7BD1C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40 договорах сроки оплаты за поставленные товары, выполненные работы, оказанные услуги установлены с нарушением пункта 2 части 13.1. </w:t>
      </w:r>
      <w:r w:rsidRPr="003A357E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34 Закона № 44-ФЗ. </w:t>
      </w:r>
    </w:p>
    <w:p w14:paraId="7B2C6CE1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Учреждением допущены  множественные нарушения условий исполнения муниципальных контрактов (договоров) в части: своевременности расчетов за поставленные товары, оказанные услуги (просрочка составила от 1 до 177 рабочих дней); документарного оформления фактов поставки товаров, оказания услуг; в части указания даты приемки товаров в товарных накладных. Кроме того, в договорах выявлены юридико-технические недостатки. </w:t>
      </w:r>
    </w:p>
    <w:p w14:paraId="7259DD29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При ведении реестра закупок малого объема в АИС «Веб-торги» ответственным исполнителем МКУ «ЦООУ» допущены ошибки технического характера: по 3 позициям не верно указан тип закупок; 2 договор не включен в реестр. В связи с чем, возникает риск превышения законодательно установленных ограничений объема закупок, осуществляемых по пунктам 4 и 5 части 1 статьи 93 Закона № 44-ФЗ.     </w:t>
      </w:r>
    </w:p>
    <w:p w14:paraId="7C865D9C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49C22348" w14:textId="77777777" w:rsidR="001E7D31" w:rsidRDefault="001E7D31" w:rsidP="001E7D3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37D05381" w14:textId="77777777" w:rsidR="001E7D31" w:rsidRPr="009649C8" w:rsidRDefault="001E7D31" w:rsidP="001E7D31">
      <w:pPr>
        <w:ind w:firstLine="709"/>
        <w:jc w:val="both"/>
        <w:rPr>
          <w:sz w:val="26"/>
          <w:szCs w:val="26"/>
        </w:rPr>
      </w:pPr>
    </w:p>
    <w:p w14:paraId="4E20473E" w14:textId="77777777" w:rsidR="001E7D31" w:rsidRPr="009649C8" w:rsidRDefault="001E7D31" w:rsidP="001E7D31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Председатель </w:t>
      </w:r>
    </w:p>
    <w:p w14:paraId="4759E506" w14:textId="77777777" w:rsidR="001E7D31" w:rsidRPr="009649C8" w:rsidRDefault="001E7D31" w:rsidP="001E7D31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Контрольно-счетного комитета </w:t>
      </w:r>
    </w:p>
    <w:p w14:paraId="5EB3E64D" w14:textId="77777777" w:rsidR="001E7D31" w:rsidRPr="009649C8" w:rsidRDefault="001E7D31" w:rsidP="001E7D31">
      <w:pPr>
        <w:jc w:val="both"/>
      </w:pPr>
      <w:r w:rsidRPr="009649C8">
        <w:rPr>
          <w:sz w:val="26"/>
          <w:szCs w:val="26"/>
        </w:rPr>
        <w:t>Чугуевского муниципального округа</w:t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  <w:t>М.А. Тимофеева</w:t>
      </w:r>
    </w:p>
    <w:p w14:paraId="369710FC" w14:textId="77777777" w:rsidR="001E7D31" w:rsidRPr="009649C8" w:rsidRDefault="001E7D31" w:rsidP="001E7D31">
      <w:pPr>
        <w:spacing w:line="300" w:lineRule="auto"/>
        <w:jc w:val="center"/>
      </w:pPr>
    </w:p>
    <w:p w14:paraId="5C73546F" w14:textId="77777777" w:rsidR="001E7D31" w:rsidRDefault="001E7D31"/>
    <w:sectPr w:rsidR="001E7D31" w:rsidSect="001E7D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30"/>
    <w:rsid w:val="001E7D31"/>
    <w:rsid w:val="00AE6E30"/>
    <w:rsid w:val="00B64C9D"/>
    <w:rsid w:val="00C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4BA6"/>
  <w15:chartTrackingRefBased/>
  <w15:docId w15:val="{DA96B3FB-9372-4E37-AD92-1A20187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6E3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E6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E7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1E7D31"/>
    <w:pPr>
      <w:spacing w:after="120"/>
    </w:pPr>
  </w:style>
  <w:style w:type="character" w:customStyle="1" w:styleId="a6">
    <w:name w:val="Основной текст Знак"/>
    <w:basedOn w:val="a0"/>
    <w:link w:val="a5"/>
    <w:rsid w:val="001E7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E7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3094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3</cp:revision>
  <dcterms:created xsi:type="dcterms:W3CDTF">2023-09-14T02:11:00Z</dcterms:created>
  <dcterms:modified xsi:type="dcterms:W3CDTF">2023-09-25T06:22:00Z</dcterms:modified>
</cp:coreProperties>
</file>