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1C" w:rsidRPr="0000054B" w:rsidRDefault="0042601C" w:rsidP="0042601C">
      <w:pPr>
        <w:jc w:val="both"/>
        <w:rPr>
          <w:sz w:val="25"/>
          <w:szCs w:val="25"/>
        </w:rPr>
      </w:pPr>
    </w:p>
    <w:p w:rsidR="0042601C" w:rsidRDefault="0042601C" w:rsidP="0042601C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:rsidR="0042601C" w:rsidRDefault="0042601C" w:rsidP="0042601C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:rsidR="0042601C" w:rsidRDefault="0042601C" w:rsidP="0042601C">
      <w:pPr>
        <w:pStyle w:val="a3"/>
        <w:tabs>
          <w:tab w:val="left" w:pos="0"/>
        </w:tabs>
      </w:pPr>
      <w:r>
        <w:t xml:space="preserve">МУНИЦИПАЛЬНОГО РАЙОНА </w:t>
      </w:r>
    </w:p>
    <w:p w:rsidR="00E27490" w:rsidRDefault="00E27490" w:rsidP="0042601C">
      <w:pPr>
        <w:pStyle w:val="a3"/>
        <w:tabs>
          <w:tab w:val="left" w:pos="0"/>
        </w:tabs>
        <w:rPr>
          <w:sz w:val="48"/>
        </w:rPr>
      </w:pPr>
    </w:p>
    <w:p w:rsidR="0042601C" w:rsidRDefault="00E27490" w:rsidP="0042601C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ПРОЕКТ</w:t>
      </w:r>
    </w:p>
    <w:p w:rsidR="0042601C" w:rsidRDefault="0042601C" w:rsidP="0042601C">
      <w:pPr>
        <w:pStyle w:val="a3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 Е  Ш  Е  Н  И  Е</w:t>
      </w:r>
    </w:p>
    <w:p w:rsidR="0042601C" w:rsidRPr="0000054B" w:rsidRDefault="0042601C" w:rsidP="0042601C">
      <w:pPr>
        <w:jc w:val="both"/>
        <w:rPr>
          <w:sz w:val="25"/>
          <w:szCs w:val="25"/>
        </w:rPr>
      </w:pP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3708"/>
      </w:tblGrid>
      <w:tr w:rsidR="0042601C" w:rsidRPr="0000054B" w:rsidTr="009F534C">
        <w:trPr>
          <w:trHeight w:val="1082"/>
        </w:trPr>
        <w:tc>
          <w:tcPr>
            <w:tcW w:w="3708" w:type="dxa"/>
          </w:tcPr>
          <w:p w:rsidR="0042601C" w:rsidRPr="0000054B" w:rsidRDefault="0042601C" w:rsidP="009F534C">
            <w:pPr>
              <w:jc w:val="both"/>
              <w:rPr>
                <w:sz w:val="25"/>
                <w:szCs w:val="25"/>
              </w:rPr>
            </w:pPr>
            <w:r w:rsidRPr="0000054B">
              <w:rPr>
                <w:b/>
                <w:sz w:val="25"/>
                <w:szCs w:val="25"/>
              </w:rPr>
              <w:t>О внесении изменений в р</w:t>
            </w:r>
            <w:r w:rsidRPr="0000054B">
              <w:rPr>
                <w:b/>
                <w:sz w:val="25"/>
                <w:szCs w:val="25"/>
              </w:rPr>
              <w:t>е</w:t>
            </w:r>
            <w:r w:rsidRPr="0000054B">
              <w:rPr>
                <w:b/>
                <w:sz w:val="25"/>
                <w:szCs w:val="25"/>
              </w:rPr>
              <w:t>шение Думы Чугуевского м</w:t>
            </w:r>
            <w:r w:rsidRPr="0000054B">
              <w:rPr>
                <w:b/>
                <w:sz w:val="25"/>
                <w:szCs w:val="25"/>
              </w:rPr>
              <w:t>у</w:t>
            </w:r>
            <w:r w:rsidRPr="0000054B">
              <w:rPr>
                <w:b/>
                <w:sz w:val="25"/>
                <w:szCs w:val="25"/>
              </w:rPr>
              <w:t xml:space="preserve">ниципального района от </w:t>
            </w:r>
            <w:r>
              <w:rPr>
                <w:b/>
                <w:sz w:val="25"/>
                <w:szCs w:val="25"/>
              </w:rPr>
              <w:t>31 июля 2009</w:t>
            </w:r>
            <w:r w:rsidRPr="0000054B">
              <w:rPr>
                <w:b/>
                <w:sz w:val="25"/>
                <w:szCs w:val="25"/>
              </w:rPr>
              <w:t xml:space="preserve"> года № </w:t>
            </w:r>
            <w:r>
              <w:rPr>
                <w:b/>
                <w:sz w:val="25"/>
                <w:szCs w:val="25"/>
              </w:rPr>
              <w:t>892</w:t>
            </w:r>
            <w:r w:rsidRPr="0000054B">
              <w:rPr>
                <w:b/>
                <w:sz w:val="25"/>
                <w:szCs w:val="25"/>
              </w:rPr>
              <w:t xml:space="preserve"> «</w:t>
            </w:r>
            <w:r w:rsidRPr="008C32A2">
              <w:rPr>
                <w:b/>
                <w:sz w:val="25"/>
                <w:szCs w:val="25"/>
              </w:rPr>
              <w:t>П</w:t>
            </w:r>
            <w:r w:rsidRPr="008C32A2">
              <w:rPr>
                <w:b/>
                <w:sz w:val="26"/>
                <w:szCs w:val="26"/>
              </w:rPr>
              <w:t>ол</w:t>
            </w:r>
            <w:r w:rsidRPr="008C32A2">
              <w:rPr>
                <w:b/>
                <w:sz w:val="26"/>
                <w:szCs w:val="26"/>
              </w:rPr>
              <w:t>о</w:t>
            </w:r>
            <w:r w:rsidRPr="008C32A2">
              <w:rPr>
                <w:b/>
                <w:sz w:val="26"/>
                <w:szCs w:val="26"/>
              </w:rPr>
              <w:t>жение о бюджетном устро</w:t>
            </w:r>
            <w:r w:rsidRPr="008C32A2">
              <w:rPr>
                <w:b/>
                <w:sz w:val="26"/>
                <w:szCs w:val="26"/>
              </w:rPr>
              <w:t>й</w:t>
            </w:r>
            <w:r w:rsidRPr="008C32A2">
              <w:rPr>
                <w:b/>
                <w:sz w:val="26"/>
                <w:szCs w:val="26"/>
              </w:rPr>
              <w:t>стве, бюджетном процессе и межбюджетных отношениях в Чугуевском муниципал</w:t>
            </w:r>
            <w:r w:rsidRPr="008C32A2">
              <w:rPr>
                <w:b/>
                <w:sz w:val="26"/>
                <w:szCs w:val="26"/>
              </w:rPr>
              <w:t>ь</w:t>
            </w:r>
            <w:r w:rsidRPr="008C32A2">
              <w:rPr>
                <w:b/>
                <w:sz w:val="26"/>
                <w:szCs w:val="26"/>
              </w:rPr>
              <w:t>ном районе</w:t>
            </w:r>
            <w:r w:rsidRPr="008C32A2">
              <w:rPr>
                <w:b/>
                <w:sz w:val="25"/>
                <w:szCs w:val="25"/>
              </w:rPr>
              <w:t>»</w:t>
            </w:r>
          </w:p>
        </w:tc>
      </w:tr>
    </w:tbl>
    <w:p w:rsidR="0042601C" w:rsidRPr="0000054B" w:rsidRDefault="0042601C" w:rsidP="0042601C">
      <w:pPr>
        <w:jc w:val="both"/>
        <w:rPr>
          <w:sz w:val="25"/>
          <w:szCs w:val="25"/>
        </w:rPr>
      </w:pPr>
    </w:p>
    <w:p w:rsidR="0042601C" w:rsidRPr="0000054B" w:rsidRDefault="0042601C" w:rsidP="0042601C">
      <w:pPr>
        <w:jc w:val="right"/>
        <w:rPr>
          <w:sz w:val="25"/>
          <w:szCs w:val="25"/>
        </w:rPr>
      </w:pPr>
    </w:p>
    <w:p w:rsidR="0042601C" w:rsidRPr="0000054B" w:rsidRDefault="0042601C" w:rsidP="0042601C">
      <w:pPr>
        <w:jc w:val="right"/>
        <w:rPr>
          <w:sz w:val="25"/>
          <w:szCs w:val="25"/>
        </w:rPr>
      </w:pPr>
    </w:p>
    <w:p w:rsidR="0042601C" w:rsidRDefault="0042601C" w:rsidP="0042601C">
      <w:pPr>
        <w:jc w:val="right"/>
        <w:rPr>
          <w:sz w:val="25"/>
          <w:szCs w:val="25"/>
        </w:rPr>
      </w:pPr>
    </w:p>
    <w:p w:rsidR="0042601C" w:rsidRDefault="0042601C" w:rsidP="0042601C">
      <w:pPr>
        <w:jc w:val="right"/>
        <w:rPr>
          <w:sz w:val="25"/>
          <w:szCs w:val="25"/>
        </w:rPr>
      </w:pPr>
    </w:p>
    <w:p w:rsidR="0042601C" w:rsidRDefault="0042601C" w:rsidP="0042601C">
      <w:pPr>
        <w:jc w:val="right"/>
        <w:rPr>
          <w:sz w:val="25"/>
          <w:szCs w:val="25"/>
        </w:rPr>
      </w:pPr>
    </w:p>
    <w:p w:rsidR="0042601C" w:rsidRDefault="0042601C" w:rsidP="0042601C">
      <w:pPr>
        <w:jc w:val="right"/>
        <w:rPr>
          <w:sz w:val="25"/>
          <w:szCs w:val="25"/>
        </w:rPr>
      </w:pPr>
    </w:p>
    <w:p w:rsidR="0042601C" w:rsidRPr="00494179" w:rsidRDefault="0042601C" w:rsidP="0042601C">
      <w:pPr>
        <w:jc w:val="right"/>
        <w:rPr>
          <w:sz w:val="25"/>
          <w:szCs w:val="25"/>
        </w:rPr>
      </w:pPr>
    </w:p>
    <w:p w:rsidR="0042601C" w:rsidRPr="0000054B" w:rsidRDefault="0042601C" w:rsidP="0042601C">
      <w:pPr>
        <w:jc w:val="right"/>
        <w:rPr>
          <w:b/>
          <w:sz w:val="25"/>
          <w:szCs w:val="25"/>
        </w:rPr>
      </w:pPr>
    </w:p>
    <w:p w:rsidR="0042601C" w:rsidRDefault="0042601C" w:rsidP="0042601C">
      <w:pPr>
        <w:jc w:val="right"/>
        <w:rPr>
          <w:b/>
          <w:sz w:val="25"/>
          <w:szCs w:val="25"/>
        </w:rPr>
      </w:pPr>
    </w:p>
    <w:p w:rsidR="0042601C" w:rsidRDefault="0042601C" w:rsidP="0042601C">
      <w:pPr>
        <w:jc w:val="right"/>
        <w:rPr>
          <w:b/>
          <w:sz w:val="25"/>
          <w:szCs w:val="25"/>
        </w:rPr>
      </w:pPr>
    </w:p>
    <w:p w:rsidR="0042601C" w:rsidRDefault="0042601C" w:rsidP="0042601C">
      <w:pPr>
        <w:jc w:val="right"/>
        <w:rPr>
          <w:b/>
          <w:sz w:val="25"/>
          <w:szCs w:val="25"/>
        </w:rPr>
      </w:pPr>
      <w:r w:rsidRPr="0000054B">
        <w:rPr>
          <w:b/>
          <w:sz w:val="25"/>
          <w:szCs w:val="25"/>
        </w:rPr>
        <w:t>Принято Думой Чугуевского муниципального района</w:t>
      </w:r>
    </w:p>
    <w:p w:rsidR="0042601C" w:rsidRPr="0000054B" w:rsidRDefault="0042601C" w:rsidP="0042601C">
      <w:pPr>
        <w:jc w:val="right"/>
        <w:rPr>
          <w:b/>
          <w:sz w:val="25"/>
          <w:szCs w:val="25"/>
        </w:rPr>
      </w:pPr>
      <w:r w:rsidRPr="0000054B">
        <w:rPr>
          <w:b/>
          <w:sz w:val="25"/>
          <w:szCs w:val="25"/>
        </w:rPr>
        <w:t>«</w:t>
      </w:r>
      <w:r w:rsidR="00E27490">
        <w:rPr>
          <w:b/>
          <w:sz w:val="25"/>
          <w:szCs w:val="25"/>
        </w:rPr>
        <w:t>__</w:t>
      </w:r>
      <w:r w:rsidRPr="0000054B"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 w:rsidR="00E27490">
        <w:rPr>
          <w:b/>
          <w:sz w:val="25"/>
          <w:szCs w:val="25"/>
        </w:rPr>
        <w:t>_________</w:t>
      </w:r>
      <w:r>
        <w:rPr>
          <w:b/>
          <w:sz w:val="25"/>
          <w:szCs w:val="25"/>
        </w:rPr>
        <w:t xml:space="preserve"> </w:t>
      </w:r>
      <w:r w:rsidRPr="0000054B">
        <w:rPr>
          <w:b/>
          <w:sz w:val="25"/>
          <w:szCs w:val="25"/>
        </w:rPr>
        <w:t>20</w:t>
      </w:r>
      <w:r w:rsidR="00E27490">
        <w:rPr>
          <w:b/>
          <w:sz w:val="25"/>
          <w:szCs w:val="25"/>
        </w:rPr>
        <w:t>__</w:t>
      </w:r>
      <w:r w:rsidRPr="0000054B">
        <w:rPr>
          <w:b/>
          <w:sz w:val="25"/>
          <w:szCs w:val="25"/>
        </w:rPr>
        <w:t xml:space="preserve"> года</w:t>
      </w:r>
    </w:p>
    <w:p w:rsidR="0042601C" w:rsidRDefault="0042601C" w:rsidP="0042601C">
      <w:pPr>
        <w:spacing w:line="360" w:lineRule="auto"/>
        <w:ind w:firstLine="708"/>
        <w:jc w:val="both"/>
        <w:rPr>
          <w:b/>
          <w:sz w:val="25"/>
          <w:szCs w:val="25"/>
        </w:rPr>
      </w:pPr>
    </w:p>
    <w:p w:rsidR="0042601C" w:rsidRDefault="0042601C" w:rsidP="0042601C">
      <w:pPr>
        <w:spacing w:line="360" w:lineRule="auto"/>
        <w:ind w:firstLine="708"/>
        <w:jc w:val="both"/>
        <w:rPr>
          <w:b/>
          <w:sz w:val="25"/>
          <w:szCs w:val="25"/>
        </w:rPr>
      </w:pPr>
      <w:r w:rsidRPr="0000054B">
        <w:rPr>
          <w:b/>
          <w:sz w:val="25"/>
          <w:szCs w:val="25"/>
        </w:rPr>
        <w:t>Статья 1.</w:t>
      </w:r>
    </w:p>
    <w:p w:rsidR="0042601C" w:rsidRPr="00CB6B35" w:rsidRDefault="000502FF" w:rsidP="0042601C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proofErr w:type="gramStart"/>
      <w:r w:rsidR="0042601C" w:rsidRPr="00CB6B35">
        <w:rPr>
          <w:sz w:val="25"/>
          <w:szCs w:val="25"/>
        </w:rPr>
        <w:t>Приостановить</w:t>
      </w:r>
      <w:r w:rsidR="0042601C">
        <w:rPr>
          <w:sz w:val="25"/>
          <w:szCs w:val="25"/>
        </w:rPr>
        <w:t xml:space="preserve"> до 1 января 2016 года действие положений решения Думы Чугуевского муниципального района от 31 июля 2009 года № 892 «Положения о бю</w:t>
      </w:r>
      <w:r w:rsidR="0042601C">
        <w:rPr>
          <w:sz w:val="25"/>
          <w:szCs w:val="25"/>
        </w:rPr>
        <w:t>д</w:t>
      </w:r>
      <w:r w:rsidR="0042601C">
        <w:rPr>
          <w:sz w:val="25"/>
          <w:szCs w:val="25"/>
        </w:rPr>
        <w:t>жетном устройстве, бюджетном процессе и межбюджетных отношениях в Чугуевском муниципальном районе» по тексту Положения в отношении составления и утвержд</w:t>
      </w:r>
      <w:r w:rsidR="0042601C">
        <w:rPr>
          <w:sz w:val="25"/>
          <w:szCs w:val="25"/>
        </w:rPr>
        <w:t>е</w:t>
      </w:r>
      <w:r w:rsidR="0042601C">
        <w:rPr>
          <w:sz w:val="25"/>
          <w:szCs w:val="25"/>
        </w:rPr>
        <w:t>ния проекта районного бюджета «на плановый период», представления в Думу Чуг</w:t>
      </w:r>
      <w:r w:rsidR="0042601C">
        <w:rPr>
          <w:sz w:val="25"/>
          <w:szCs w:val="25"/>
        </w:rPr>
        <w:t>у</w:t>
      </w:r>
      <w:r w:rsidR="0042601C">
        <w:rPr>
          <w:sz w:val="25"/>
          <w:szCs w:val="25"/>
        </w:rPr>
        <w:t>евского муниципального района одновременно с указанными проектами документов и материалов на</w:t>
      </w:r>
      <w:proofErr w:type="gramEnd"/>
      <w:r w:rsidR="0042601C">
        <w:rPr>
          <w:sz w:val="25"/>
          <w:szCs w:val="25"/>
        </w:rPr>
        <w:t xml:space="preserve"> плановый период (за исключением прогноза социально-экономического развития Чугуевского муниципального района, основных направлений бюджетной и налоговой политики).</w:t>
      </w:r>
    </w:p>
    <w:p w:rsidR="0042601C" w:rsidRDefault="000502FF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1.2.</w:t>
      </w:r>
      <w:r w:rsidR="0042601C">
        <w:rPr>
          <w:snapToGrid/>
          <w:sz w:val="26"/>
          <w:szCs w:val="26"/>
        </w:rPr>
        <w:t xml:space="preserve">Часть 2 </w:t>
      </w:r>
      <w:r w:rsidR="0042601C" w:rsidRPr="005D4187">
        <w:rPr>
          <w:snapToGrid/>
          <w:sz w:val="26"/>
          <w:szCs w:val="26"/>
        </w:rPr>
        <w:t>стать</w:t>
      </w:r>
      <w:r w:rsidR="0042601C">
        <w:rPr>
          <w:snapToGrid/>
          <w:sz w:val="26"/>
          <w:szCs w:val="26"/>
        </w:rPr>
        <w:t>и</w:t>
      </w:r>
      <w:r w:rsidR="0042601C" w:rsidRPr="005D4187">
        <w:rPr>
          <w:snapToGrid/>
          <w:sz w:val="26"/>
          <w:szCs w:val="26"/>
        </w:rPr>
        <w:t xml:space="preserve"> </w:t>
      </w:r>
      <w:r w:rsidR="0042601C">
        <w:rPr>
          <w:snapToGrid/>
          <w:sz w:val="26"/>
          <w:szCs w:val="26"/>
        </w:rPr>
        <w:t xml:space="preserve">15 изложить в новой редакции: </w:t>
      </w:r>
    </w:p>
    <w:p w:rsidR="0042601C" w:rsidRDefault="008E400E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«</w:t>
      </w:r>
      <w:r w:rsidR="0042601C">
        <w:rPr>
          <w:snapToGrid/>
          <w:sz w:val="26"/>
          <w:szCs w:val="26"/>
        </w:rPr>
        <w:t>В ра</w:t>
      </w:r>
      <w:r>
        <w:rPr>
          <w:snapToGrid/>
          <w:sz w:val="26"/>
          <w:szCs w:val="26"/>
        </w:rPr>
        <w:t>йонный бюджет подлежа</w:t>
      </w:r>
      <w:r w:rsidR="0042601C">
        <w:rPr>
          <w:snapToGrid/>
          <w:sz w:val="26"/>
          <w:szCs w:val="26"/>
        </w:rPr>
        <w:t>т зачислению налоговые доходы от следу</w:t>
      </w:r>
      <w:r w:rsidR="0042601C">
        <w:rPr>
          <w:snapToGrid/>
          <w:sz w:val="26"/>
          <w:szCs w:val="26"/>
        </w:rPr>
        <w:t>ю</w:t>
      </w:r>
      <w:r w:rsidR="0042601C">
        <w:rPr>
          <w:snapToGrid/>
          <w:sz w:val="26"/>
          <w:szCs w:val="26"/>
        </w:rPr>
        <w:t>щих федеральных налогов и сборов, в том числе налогов, предусмотренных спец</w:t>
      </w:r>
      <w:r w:rsidR="0042601C">
        <w:rPr>
          <w:snapToGrid/>
          <w:sz w:val="26"/>
          <w:szCs w:val="26"/>
        </w:rPr>
        <w:t>и</w:t>
      </w:r>
      <w:r w:rsidR="0042601C">
        <w:rPr>
          <w:snapToGrid/>
          <w:sz w:val="26"/>
          <w:szCs w:val="26"/>
        </w:rPr>
        <w:t>альными налоговыми режимами:</w:t>
      </w:r>
    </w:p>
    <w:p w:rsidR="0042601C" w:rsidRDefault="0042601C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lastRenderedPageBreak/>
        <w:t>1) налога на доходы физических лиц, взимаемого на территориях сельских поселений, - по нормативу 13 процентов;</w:t>
      </w:r>
    </w:p>
    <w:p w:rsidR="0042601C" w:rsidRDefault="0042601C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2) единого налога на вмененный доход для отдельных видов деятельности, - по нормативу 100 процентов;</w:t>
      </w:r>
    </w:p>
    <w:p w:rsidR="0042601C" w:rsidRDefault="0042601C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3) единого сельскохозяйственного налога, взимаемого на территориях сел</w:t>
      </w:r>
      <w:r>
        <w:rPr>
          <w:snapToGrid/>
          <w:sz w:val="26"/>
          <w:szCs w:val="26"/>
        </w:rPr>
        <w:t>ь</w:t>
      </w:r>
      <w:r>
        <w:rPr>
          <w:snapToGrid/>
          <w:sz w:val="26"/>
          <w:szCs w:val="26"/>
        </w:rPr>
        <w:t>ских поселений, - по нормативу 70 процентов;</w:t>
      </w:r>
    </w:p>
    <w:p w:rsidR="0042601C" w:rsidRDefault="0042601C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4) государственной пошлины (подлежащей зачислению по месту госуда</w:t>
      </w:r>
      <w:r>
        <w:rPr>
          <w:snapToGrid/>
          <w:sz w:val="26"/>
          <w:szCs w:val="26"/>
        </w:rPr>
        <w:t>р</w:t>
      </w:r>
      <w:r>
        <w:rPr>
          <w:snapToGrid/>
          <w:sz w:val="26"/>
          <w:szCs w:val="26"/>
        </w:rPr>
        <w:t>ственной регистрации, совершения юридически значимых действий или выдачи документов) – по нормативу 100 процентов:</w:t>
      </w:r>
    </w:p>
    <w:p w:rsidR="0042601C" w:rsidRDefault="0042601C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за выдачу разрешения на установку рекламной конструкции;</w:t>
      </w:r>
    </w:p>
    <w:p w:rsidR="0042601C" w:rsidRDefault="0042601C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за выдачу органом местного самоуправления муниципального района спец</w:t>
      </w:r>
      <w:r>
        <w:rPr>
          <w:snapToGrid/>
          <w:sz w:val="26"/>
          <w:szCs w:val="26"/>
        </w:rPr>
        <w:t>и</w:t>
      </w:r>
      <w:r>
        <w:rPr>
          <w:snapToGrid/>
          <w:sz w:val="26"/>
          <w:szCs w:val="26"/>
        </w:rPr>
        <w:t>ального разрешения на движение по автомобильной дороге транспортного сре</w:t>
      </w:r>
      <w:r>
        <w:rPr>
          <w:snapToGrid/>
          <w:sz w:val="26"/>
          <w:szCs w:val="26"/>
        </w:rPr>
        <w:t>д</w:t>
      </w:r>
      <w:r>
        <w:rPr>
          <w:snapToGrid/>
          <w:sz w:val="26"/>
          <w:szCs w:val="26"/>
        </w:rPr>
        <w:t>ства, осуществляющего перевозки опасных, тяжеловесных и (или) крупногабари</w:t>
      </w:r>
      <w:r>
        <w:rPr>
          <w:snapToGrid/>
          <w:sz w:val="26"/>
          <w:szCs w:val="26"/>
        </w:rPr>
        <w:t>т</w:t>
      </w:r>
      <w:r>
        <w:rPr>
          <w:snapToGrid/>
          <w:sz w:val="26"/>
          <w:szCs w:val="26"/>
        </w:rPr>
        <w:t>ных грузов;</w:t>
      </w:r>
    </w:p>
    <w:p w:rsidR="0042601C" w:rsidRDefault="0042601C" w:rsidP="0042601C">
      <w:pPr>
        <w:pStyle w:val="a5"/>
        <w:spacing w:before="0"/>
        <w:ind w:firstLine="72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5) налога, взимаемого в связи с применением патентной системы налогоо</w:t>
      </w:r>
      <w:r>
        <w:rPr>
          <w:snapToGrid/>
          <w:sz w:val="26"/>
          <w:szCs w:val="26"/>
        </w:rPr>
        <w:t>б</w:t>
      </w:r>
      <w:r>
        <w:rPr>
          <w:snapToGrid/>
          <w:sz w:val="26"/>
          <w:szCs w:val="26"/>
        </w:rPr>
        <w:t>ложения, - по нормативу 100 процентов</w:t>
      </w:r>
      <w:proofErr w:type="gramStart"/>
      <w:r>
        <w:rPr>
          <w:snapToGrid/>
          <w:sz w:val="26"/>
          <w:szCs w:val="26"/>
        </w:rPr>
        <w:t>.</w:t>
      </w:r>
      <w:r w:rsidR="008E400E">
        <w:rPr>
          <w:snapToGrid/>
          <w:sz w:val="26"/>
          <w:szCs w:val="26"/>
        </w:rPr>
        <w:t>».</w:t>
      </w:r>
      <w:proofErr w:type="gramEnd"/>
    </w:p>
    <w:p w:rsidR="000502FF" w:rsidRDefault="000502FF" w:rsidP="0042601C">
      <w:pPr>
        <w:pStyle w:val="a5"/>
        <w:spacing w:before="0"/>
        <w:ind w:firstLine="720"/>
        <w:rPr>
          <w:snapToGrid/>
          <w:sz w:val="26"/>
          <w:szCs w:val="26"/>
        </w:rPr>
      </w:pPr>
    </w:p>
    <w:p w:rsidR="0042601C" w:rsidRPr="005A0626" w:rsidRDefault="0042601C" w:rsidP="0042601C">
      <w:pPr>
        <w:spacing w:line="360" w:lineRule="auto"/>
        <w:ind w:firstLine="720"/>
        <w:jc w:val="both"/>
        <w:rPr>
          <w:b/>
          <w:spacing w:val="-5"/>
          <w:sz w:val="26"/>
          <w:szCs w:val="26"/>
        </w:rPr>
      </w:pPr>
      <w:r w:rsidRPr="005A0626">
        <w:rPr>
          <w:b/>
          <w:caps/>
          <w:sz w:val="26"/>
          <w:szCs w:val="26"/>
        </w:rPr>
        <w:t>С</w:t>
      </w:r>
      <w:r w:rsidRPr="005A0626">
        <w:rPr>
          <w:b/>
          <w:sz w:val="26"/>
          <w:szCs w:val="26"/>
        </w:rPr>
        <w:t>татья</w:t>
      </w:r>
      <w:r w:rsidRPr="005A0626">
        <w:rPr>
          <w:b/>
          <w:caps/>
          <w:sz w:val="26"/>
          <w:szCs w:val="26"/>
        </w:rPr>
        <w:t xml:space="preserve"> 2.</w:t>
      </w:r>
    </w:p>
    <w:p w:rsidR="0042601C" w:rsidRPr="005A0626" w:rsidRDefault="0042601C" w:rsidP="000502FF">
      <w:pPr>
        <w:ind w:firstLine="708"/>
        <w:jc w:val="both"/>
        <w:rPr>
          <w:spacing w:val="-5"/>
          <w:sz w:val="26"/>
          <w:szCs w:val="26"/>
        </w:rPr>
      </w:pPr>
      <w:r w:rsidRPr="005A0626">
        <w:rPr>
          <w:spacing w:val="-5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2601C" w:rsidRPr="005A0626" w:rsidRDefault="0042601C" w:rsidP="0042601C">
      <w:pPr>
        <w:ind w:firstLine="851"/>
        <w:jc w:val="both"/>
        <w:rPr>
          <w:spacing w:val="-5"/>
          <w:sz w:val="26"/>
          <w:szCs w:val="26"/>
        </w:rPr>
      </w:pPr>
    </w:p>
    <w:p w:rsidR="0042601C" w:rsidRPr="005A0626" w:rsidRDefault="0042601C" w:rsidP="0042601C">
      <w:pPr>
        <w:ind w:firstLine="851"/>
        <w:jc w:val="both"/>
        <w:rPr>
          <w:spacing w:val="-5"/>
          <w:sz w:val="26"/>
          <w:szCs w:val="26"/>
        </w:rPr>
      </w:pPr>
    </w:p>
    <w:tbl>
      <w:tblPr>
        <w:tblW w:w="9133" w:type="dxa"/>
        <w:tblInd w:w="-72" w:type="dxa"/>
        <w:tblLook w:val="04A0" w:firstRow="1" w:lastRow="0" w:firstColumn="1" w:lastColumn="0" w:noHBand="0" w:noVBand="1"/>
      </w:tblPr>
      <w:tblGrid>
        <w:gridCol w:w="4500"/>
        <w:gridCol w:w="2536"/>
        <w:gridCol w:w="2097"/>
      </w:tblGrid>
      <w:tr w:rsidR="00B46E38" w:rsidTr="00B46E38">
        <w:trPr>
          <w:trHeight w:val="540"/>
        </w:trPr>
        <w:tc>
          <w:tcPr>
            <w:tcW w:w="4500" w:type="dxa"/>
            <w:hideMark/>
          </w:tcPr>
          <w:p w:rsidR="00B46E38" w:rsidRDefault="00B46E38">
            <w:pPr>
              <w:ind w:left="3240" w:hanging="3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Чугуевского </w:t>
            </w:r>
          </w:p>
          <w:p w:rsidR="00B46E38" w:rsidRDefault="00B46E38">
            <w:pPr>
              <w:widowControl w:val="0"/>
              <w:autoSpaceDE w:val="0"/>
              <w:autoSpaceDN w:val="0"/>
              <w:adjustRightInd w:val="0"/>
              <w:ind w:left="3240" w:hanging="3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2536" w:type="dxa"/>
          </w:tcPr>
          <w:p w:rsidR="00B46E38" w:rsidRDefault="00B46E38">
            <w:pPr>
              <w:jc w:val="center"/>
              <w:rPr>
                <w:noProof/>
              </w:rPr>
            </w:pPr>
          </w:p>
          <w:p w:rsidR="00B46E38" w:rsidRDefault="00B46E38">
            <w:pPr>
              <w:jc w:val="center"/>
            </w:pPr>
          </w:p>
          <w:p w:rsidR="00B46E38" w:rsidRDefault="00B46E38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180" w:right="-2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dxa"/>
          </w:tcPr>
          <w:p w:rsidR="00B46E38" w:rsidRDefault="00B46E38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sz w:val="26"/>
                <w:szCs w:val="26"/>
              </w:rPr>
            </w:pPr>
          </w:p>
          <w:p w:rsidR="00B46E38" w:rsidRDefault="00B46E3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80" w:right="-2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А.А.Баскаков</w:t>
            </w:r>
          </w:p>
        </w:tc>
      </w:tr>
    </w:tbl>
    <w:p w:rsidR="0042601C" w:rsidRPr="005A0626" w:rsidRDefault="0042601C" w:rsidP="0042601C">
      <w:pPr>
        <w:jc w:val="both"/>
        <w:rPr>
          <w:sz w:val="26"/>
          <w:szCs w:val="26"/>
        </w:rPr>
      </w:pPr>
      <w:bookmarkStart w:id="0" w:name="_GoBack"/>
      <w:bookmarkEnd w:id="0"/>
    </w:p>
    <w:p w:rsidR="00732539" w:rsidRDefault="00E27490"/>
    <w:sectPr w:rsidR="0073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BA"/>
    <w:rsid w:val="000502FF"/>
    <w:rsid w:val="00193EE8"/>
    <w:rsid w:val="001D6538"/>
    <w:rsid w:val="002621F6"/>
    <w:rsid w:val="0042601C"/>
    <w:rsid w:val="00593108"/>
    <w:rsid w:val="005E7FEF"/>
    <w:rsid w:val="00630C61"/>
    <w:rsid w:val="006D664E"/>
    <w:rsid w:val="007423BA"/>
    <w:rsid w:val="008E400E"/>
    <w:rsid w:val="00B46E38"/>
    <w:rsid w:val="00CC6C62"/>
    <w:rsid w:val="00CF6719"/>
    <w:rsid w:val="00E27490"/>
    <w:rsid w:val="00E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3B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423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 в законе"/>
    <w:basedOn w:val="a"/>
    <w:rsid w:val="0042601C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6">
    <w:name w:val="List Paragraph"/>
    <w:basedOn w:val="a"/>
    <w:uiPriority w:val="34"/>
    <w:qFormat/>
    <w:rsid w:val="004260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31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3B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423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 в законе"/>
    <w:basedOn w:val="a"/>
    <w:rsid w:val="0042601C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6">
    <w:name w:val="List Paragraph"/>
    <w:basedOn w:val="a"/>
    <w:uiPriority w:val="34"/>
    <w:qFormat/>
    <w:rsid w:val="004260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31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2015-11-03T02:25:00Z</cp:lastPrinted>
  <dcterms:created xsi:type="dcterms:W3CDTF">2015-11-02T00:44:00Z</dcterms:created>
  <dcterms:modified xsi:type="dcterms:W3CDTF">2016-02-24T00:57:00Z</dcterms:modified>
</cp:coreProperties>
</file>