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-289560</wp:posOffset>
            </wp:positionH>
            <wp:positionV relativeFrom="paragraph">
              <wp:posOffset>3810</wp:posOffset>
            </wp:positionV>
            <wp:extent cx="885825" cy="790575"/>
            <wp:effectExtent l="0" t="0" r="0" b="0"/>
            <wp:wrapNone/>
            <wp:docPr id="1" name="Рисунок 1" descr="пфр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фр-пн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ЕНСИОННЫЙ ФОНД РОССИЙСКОЙ  ФЕДЕРАЦИИ</w:t>
      </w:r>
    </w:p>
    <w:p>
      <w:pPr>
        <w:pStyle w:val="Normal"/>
        <w:spacing w:lineRule="auto" w:line="240" w:before="0" w:after="0"/>
        <w:ind w:right="-5" w:hanging="0"/>
        <w:jc w:val="center"/>
        <w:rPr/>
      </w:pPr>
      <w:r>
        <w:rPr>
          <w:b/>
        </w:rPr>
        <w:t>ГОСУДАРСТВЕННОЕ УЧРЕЖДЕНИЕ –</w:t>
      </w:r>
    </w:p>
    <w:p>
      <w:pPr>
        <w:pStyle w:val="Normal"/>
        <w:spacing w:lineRule="auto" w:line="240" w:before="0" w:after="0"/>
        <w:ind w:right="-5" w:hanging="0"/>
        <w:jc w:val="center"/>
        <w:rPr/>
      </w:pPr>
      <w:r>
        <w:rPr>
          <w:b/>
        </w:rPr>
        <w:t>УПРАВ</w:t>
      </w:r>
      <w:r>
        <w:rPr>
          <w:b/>
        </w:rPr>
        <w:t>ЛЕНИЕ ПЕНСИОННОГО ФОНДА</w:t>
      </w:r>
    </w:p>
    <w:p>
      <w:pPr>
        <w:pStyle w:val="Normal"/>
        <w:spacing w:lineRule="auto" w:line="240" w:before="0" w:after="0"/>
        <w:ind w:right="-5" w:hanging="0"/>
        <w:jc w:val="center"/>
        <w:rPr/>
      </w:pPr>
      <w:r>
        <w:rPr>
          <w:b/>
        </w:rPr>
        <w:t xml:space="preserve">РОССИЙСКОЙ ФЕДЕРАЦИИ ПО </w:t>
      </w:r>
      <w:r>
        <w:rPr>
          <w:b/>
        </w:rPr>
        <w:t xml:space="preserve">ЧУГУЕВСКОМУ РАЙОНУ </w:t>
      </w:r>
    </w:p>
    <w:p>
      <w:pPr>
        <w:pStyle w:val="Normal"/>
        <w:spacing w:lineRule="auto" w:line="240" w:before="0" w:after="0"/>
        <w:ind w:right="-5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ПРИМОРСКО</w:t>
      </w:r>
      <w:r>
        <w:rPr>
          <w:b/>
        </w:rPr>
        <w:t>ГО</w:t>
      </w:r>
      <w:r>
        <w:rPr>
          <w:b/>
        </w:rPr>
        <w:t xml:space="preserve"> КРА</w:t>
      </w:r>
      <w:r>
        <w:rPr>
          <w:b/>
        </w:rPr>
        <w:t>Я</w:t>
      </w:r>
    </w:p>
    <w:p>
      <w:pPr>
        <w:pStyle w:val="Normal"/>
        <w:spacing w:lineRule="auto" w:line="480"/>
        <w:ind w:right="-5" w:hanging="0"/>
        <w:jc w:val="center"/>
        <w:rPr/>
      </w:pPr>
      <w:r>
        <w:rPr/>
        <w:t>________________________________________________________________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Autospacing="1"/>
        <w:outlineLvl w:val="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color w:val="212121"/>
          <w:kern w:val="2"/>
          <w:sz w:val="26"/>
          <w:szCs w:val="26"/>
        </w:rPr>
        <w:t xml:space="preserve">Жителям осажденного Севастополя присвоен статус ветеранов Великой Отечественной войны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Autospacing="1"/>
        <w:outlineLvl w:val="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color w:val="212121"/>
          <w:kern w:val="2"/>
          <w:sz w:val="26"/>
          <w:szCs w:val="26"/>
        </w:rPr>
        <w:t>20</w:t>
      </w:r>
      <w:r>
        <w:rPr>
          <w:rFonts w:cs="Arial" w:ascii="Times New Roman" w:hAnsi="Times New Roman"/>
          <w:b/>
          <w:bCs/>
          <w:color w:val="212121"/>
          <w:kern w:val="2"/>
          <w:sz w:val="26"/>
          <w:szCs w:val="26"/>
        </w:rPr>
        <w:t xml:space="preserve"> февраля 2021, </w:t>
      </w:r>
      <w:r>
        <w:rPr>
          <w:rFonts w:cs="Arial" w:ascii="Times New Roman" w:hAnsi="Times New Roman"/>
          <w:b/>
          <w:bCs/>
          <w:color w:val="212121"/>
          <w:kern w:val="2"/>
          <w:sz w:val="26"/>
          <w:szCs w:val="26"/>
        </w:rPr>
        <w:t>с. Чугуевка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Награжденные знаком «Житель осажденного Севастополя» граждане России, иностранные граждане и лица без гражданства, которые во время обороны города Севастополя с 30.10.1941 по 04.07.1942 проживали на его территории, отнесены к ветеранам Великой Отечественной войны и имеют право на такие же федеральные меры социальной поддержки, как и жители блокадного Ленинграда*.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подтверждения статуса «Житель осажденного Севастополя» необходимо иметь удостоверение и нагрудный знак, которые выдаются Управлением социального обслуживания Департамента труда и социальной защиты населения г. Севастополя гражданам, не проживающим в Севастополе. Это удостоверение является основанием для выдачи органами соцзащиты по месту жительства удостоверения ветерана Великой Отечественной войны.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Статус ветерана Великой Отечественной войны дает гражданам право на получение одновременно двух пенсий (пенсии по инвалидности и страховой пенсии по старости), а также ежемесячной денежной выплаты.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*Федеральный закон от 22.12.2020 № 431-ФЗ «О внесении изменений в отдельные законодательные акты Российской Федерации в части отнесения лиц, награжденных знаком «Жите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ль осажденного Севастополя», к ветеранам Великой Отечественной войны и установления им правовых гарантий социальной защиты».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200"/>
        <w:ind w:firstLine="709"/>
        <w:jc w:val="both"/>
        <w:rPr>
          <w:sz w:val="24"/>
        </w:rPr>
      </w:pPr>
      <w:r>
        <w:rPr/>
      </w:r>
    </w:p>
    <w:sectPr>
      <w:type w:val="nextPage"/>
      <w:pgSz w:w="11906" w:h="16838"/>
      <w:pgMar w:left="1388" w:right="76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85ae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85ae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rsid w:val="001557a3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557a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LibreOffice/7.0.4.2$Windows_X86_64 LibreOffice_project/dcf040e67528d9187c66b2379df5ea4407429775</Application>
  <AppVersion>15.0000</AppVersion>
  <Pages>1</Pages>
  <Words>187</Words>
  <Characters>1409</Characters>
  <CharactersWithSpaces>1589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2021-02-17T06:55:00Z</dcterms:created>
  <dc:creator>Сергеева Дарья Сергеевна</dc:creator>
  <dc:description/>
  <dc:language>ru-RU</dc:language>
  <cp:lastModifiedBy/>
  <dcterms:modified xsi:type="dcterms:W3CDTF">2021-02-20T11:42:38Z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