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  <w:gridCol w:w="125"/>
        <w:gridCol w:w="81"/>
      </w:tblGrid>
      <w:tr w:rsidR="0021139F" w:rsidRPr="0021139F" w:rsidTr="0021139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0"/>
            </w:tblGrid>
            <w:tr w:rsidR="0021139F" w:rsidRPr="0021139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Распределение дотаций на выравнивание и сокращение неравенства </w:t>
                  </w:r>
                  <w:proofErr w:type="spellStart"/>
                  <w:r w:rsidRPr="0021139F">
                    <w:rPr>
                      <w:b/>
                    </w:rPr>
                    <w:t>подушевой</w:t>
                  </w:r>
                  <w:proofErr w:type="spellEnd"/>
                  <w:r w:rsidRPr="0021139F">
                    <w:rPr>
                      <w:b/>
                    </w:rPr>
                    <w:t xml:space="preserve"> бюджетной обеспеченности 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  <w:vanish/>
              </w:rPr>
            </w:pP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21139F" w:rsidRPr="0021139F" w:rsidTr="0021139F">
              <w:trPr>
                <w:tblCellSpacing w:w="15" w:type="dxa"/>
              </w:trPr>
              <w:tc>
                <w:tcPr>
                  <w:tcW w:w="9579" w:type="dxa"/>
                  <w:hideMark/>
                </w:tcPr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  <w:bCs/>
                    </w:rPr>
                  </w:pPr>
                  <w:r w:rsidRPr="0021139F">
                    <w:rPr>
                      <w:b/>
                      <w:bCs/>
                    </w:rPr>
                    <w:t>Результаты расчета дотаций из краевого фонда финансовой поддержки поселений на 2017 год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tbl>
                  <w:tblPr>
                    <w:tblW w:w="92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9"/>
                    <w:gridCol w:w="2276"/>
                    <w:gridCol w:w="2275"/>
                    <w:gridCol w:w="1686"/>
                  </w:tblGrid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9256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Чугуевский муниципальный район</w:t>
                        </w:r>
                      </w:p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Поселения, входящие в состав района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Сумма дотации на 2016 год (тыс. рублей)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Сумма дотации на 2017 год (тыс. рублей)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Сумма дотации на 2018-2019 гг. (тыс. рублей)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Кокшаровское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3393,00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4354,00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4475,00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Чугуевское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13601,00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19250,00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19947,00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 xml:space="preserve">Шумненское 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2979,00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3796,00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3895,00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Итого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19973,00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27400,00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28317,00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Справочно:</w:t>
                        </w:r>
                      </w:p>
                    </w:tc>
                    <w:tc>
                      <w:tcPr>
                        <w:tcW w:w="2276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Период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уровень, установленный в качестве второго критерия выравнивания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СРД в расчете на 1 жителя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на 2016 год (решение Думы, принятое в 2015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2,95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863,9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на 2016 год (решение Думы, принятое в 2015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3,53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1194,21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0"/>
                    </w:trPr>
                    <w:tc>
                      <w:tcPr>
                        <w:tcW w:w="3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на 2016 год (решение Думы, принятое в 2015 году)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3,62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1234,18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 xml:space="preserve">  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2023"/>
                    <w:gridCol w:w="1347"/>
                    <w:gridCol w:w="1264"/>
                    <w:gridCol w:w="1590"/>
                    <w:gridCol w:w="1173"/>
                    <w:gridCol w:w="1578"/>
                    <w:gridCol w:w="75"/>
                  </w:tblGrid>
                  <w:tr w:rsidR="0021139F" w:rsidRPr="0021139F" w:rsidTr="0021139F">
                    <w:trPr>
                      <w:trHeight w:val="269"/>
                    </w:trPr>
                    <w:tc>
                      <w:tcPr>
                        <w:tcW w:w="48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п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>/п</w:t>
                        </w:r>
                      </w:p>
                    </w:tc>
                    <w:tc>
                      <w:tcPr>
                        <w:tcW w:w="202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Поселения Чугуевского муниципального района </w:t>
                        </w:r>
                      </w:p>
                    </w:tc>
                    <w:tc>
                      <w:tcPr>
                        <w:tcW w:w="134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Численность постоянного населения (на 01.01.2016)</w:t>
                        </w:r>
                      </w:p>
                    </w:tc>
                    <w:tc>
                      <w:tcPr>
                        <w:tcW w:w="126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Индекс налогового потенциала (ИНП)</w:t>
                        </w:r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(до распределения ФФПП)</w:t>
                        </w:r>
                      </w:p>
                    </w:tc>
                    <w:tc>
                      <w:tcPr>
                        <w:tcW w:w="117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 xml:space="preserve">Величина дотации из </w:t>
                        </w:r>
                        <w:proofErr w:type="gramStart"/>
                        <w:r w:rsidRPr="0021139F">
                          <w:rPr>
                            <w:sz w:val="20"/>
                          </w:rPr>
                          <w:t>районного</w:t>
                        </w:r>
                        <w:proofErr w:type="gramEnd"/>
                        <w:r w:rsidRPr="0021139F">
                          <w:rPr>
                            <w:sz w:val="20"/>
                          </w:rPr>
                          <w:t xml:space="preserve"> ФФПП  </w:t>
                        </w:r>
                      </w:p>
                    </w:tc>
                    <w:tc>
                      <w:tcPr>
                        <w:tcW w:w="157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pPr>
                          <w:rPr>
                            <w:sz w:val="20"/>
                          </w:rPr>
                        </w:pPr>
                        <w:r w:rsidRPr="0021139F">
                          <w:rPr>
                            <w:sz w:val="20"/>
                          </w:rPr>
                          <w:t>Уровень реальной бюджетной обеспеченности (после распределения ФФПП)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156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2023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1578" w:type="dxa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21139F" w:rsidRPr="0021139F" w:rsidRDefault="0021139F" w:rsidP="0021139F"/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540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4=2/3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9=6+8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Кокшаровское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2 728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0,5771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0,51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4 354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3,53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2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Чугуевское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18 162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1,1339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1,18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19 250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3,53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Шумненское с/</w:t>
                        </w:r>
                        <w:proofErr w:type="gramStart"/>
                        <w:r w:rsidRPr="0021139F"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2 054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0,3781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0,31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3 796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t>3,53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  <w:tr w:rsidR="0021139F" w:rsidRPr="0021139F" w:rsidTr="0021139F">
                    <w:trPr>
                      <w:trHeight w:val="255"/>
                    </w:trPr>
                    <w:tc>
                      <w:tcPr>
                        <w:tcW w:w="4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Чугуевский муниципальный район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22 944,0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1,00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27 400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1139F" w:rsidRPr="0021139F" w:rsidRDefault="0021139F" w:rsidP="0021139F">
                        <w:r w:rsidRPr="0021139F">
                          <w:rPr>
                            <w:bCs/>
                          </w:rPr>
                          <w:t>3,53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1139F" w:rsidRPr="0021139F" w:rsidRDefault="0021139F" w:rsidP="0021139F">
                        <w:r w:rsidRPr="0021139F">
                          <w:t> </w:t>
                        </w:r>
                      </w:p>
                    </w:tc>
                  </w:tr>
                </w:tbl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  <w:p w:rsidR="0021139F" w:rsidRPr="0021139F" w:rsidRDefault="0021139F" w:rsidP="0021139F">
                  <w:pPr>
                    <w:rPr>
                      <w:b/>
                    </w:rPr>
                  </w:pPr>
                  <w:r w:rsidRPr="0021139F">
                    <w:rPr>
                      <w:b/>
                    </w:rPr>
                    <w:t> </w:t>
                  </w:r>
                </w:p>
              </w:tc>
            </w:tr>
          </w:tbl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21139F" w:rsidRPr="0021139F" w:rsidRDefault="0021139F" w:rsidP="0021139F">
            <w:pPr>
              <w:rPr>
                <w:b/>
              </w:rPr>
            </w:pPr>
            <w:r w:rsidRPr="0021139F">
              <w:rPr>
                <w:b/>
              </w:rPr>
              <w:lastRenderedPageBreak/>
              <w:t> </w:t>
            </w:r>
          </w:p>
        </w:tc>
        <w:tc>
          <w:tcPr>
            <w:tcW w:w="36" w:type="dxa"/>
            <w:hideMark/>
          </w:tcPr>
          <w:p w:rsidR="0021139F" w:rsidRPr="0021139F" w:rsidRDefault="0021139F" w:rsidP="0021139F">
            <w:pPr>
              <w:rPr>
                <w:b/>
              </w:rPr>
            </w:pPr>
          </w:p>
        </w:tc>
      </w:tr>
    </w:tbl>
    <w:p w:rsidR="00927605" w:rsidRPr="0021139F" w:rsidRDefault="0021139F" w:rsidP="0021139F"/>
    <w:sectPr w:rsidR="00927605" w:rsidRPr="0021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F"/>
    <w:rsid w:val="0021139F"/>
    <w:rsid w:val="002940A8"/>
    <w:rsid w:val="002F5D4F"/>
    <w:rsid w:val="005056C0"/>
    <w:rsid w:val="00671042"/>
    <w:rsid w:val="00781F9A"/>
    <w:rsid w:val="007F4336"/>
    <w:rsid w:val="00C25DC5"/>
    <w:rsid w:val="00D205F2"/>
    <w:rsid w:val="00E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2</cp:revision>
  <dcterms:created xsi:type="dcterms:W3CDTF">2017-12-12T06:02:00Z</dcterms:created>
  <dcterms:modified xsi:type="dcterms:W3CDTF">2017-12-12T06:10:00Z</dcterms:modified>
</cp:coreProperties>
</file>