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171C" w14:textId="77777777" w:rsidR="00C63B54" w:rsidRPr="00491A57" w:rsidRDefault="0049792D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Приложение</w:t>
      </w:r>
    </w:p>
    <w:p w14:paraId="10CE78B9" w14:textId="77777777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03892CED" w14:textId="14E78463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4A6C2EB4" w14:textId="77777777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от «____» _________ 2023 года № _____</w:t>
      </w:r>
    </w:p>
    <w:p w14:paraId="0382CE8E" w14:textId="77777777" w:rsidR="00C63B54" w:rsidRPr="00491A57" w:rsidRDefault="00C63B54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341376" w14:textId="33489B83" w:rsidR="008F04E9" w:rsidRPr="00491A57" w:rsidRDefault="0049792D" w:rsidP="00C63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B588E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AE10C64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A512C6" w14:textId="712B201A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1A57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земельные участки</w:t>
      </w:r>
      <w:bookmarkEnd w:id="0"/>
      <w:r w:rsidRPr="00491A57"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</w:t>
      </w:r>
      <w:r w:rsidR="001C12FF" w:rsidRPr="00491A57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491A57">
        <w:rPr>
          <w:rFonts w:ascii="Times New Roman" w:hAnsi="Times New Roman" w:cs="Times New Roman"/>
          <w:sz w:val="28"/>
          <w:szCs w:val="28"/>
        </w:rPr>
        <w:t xml:space="preserve"> округа, предоставленные в аренду без торгов (далее - земельные участки), разработан с целью определения размера арендной платы за земельные участки, упорядочения расчетов величин размеров арендной платы за земельные участки, а также установления порядка, условий и сроков внесения арендной платы за земельные участки в соответствии с Земельным </w:t>
      </w:r>
      <w:hyperlink r:id="rId4">
        <w:r w:rsidRPr="00491A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B685F74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22897B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 Порядок определения размера</w:t>
      </w:r>
    </w:p>
    <w:p w14:paraId="4E011132" w14:textId="77777777" w:rsidR="008F04E9" w:rsidRPr="00491A57" w:rsidRDefault="008F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</w:p>
    <w:p w14:paraId="3DD08927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2A7C2E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2.1. Размер арендной платы за земельные участки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14:paraId="6CEAB079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2.2. В отношении земельных участков, указанных в </w:t>
      </w:r>
      <w:hyperlink r:id="rId5">
        <w:r w:rsidRPr="00491A57">
          <w:rPr>
            <w:rFonts w:ascii="Times New Roman" w:hAnsi="Times New Roman" w:cs="Times New Roman"/>
            <w:sz w:val="28"/>
            <w:szCs w:val="28"/>
          </w:rPr>
          <w:t>пункте 2 статьи 39.6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случаев, установленных </w:t>
      </w:r>
      <w:hyperlink w:anchor="P46">
        <w:r w:rsidRPr="00491A57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>
        <w:r w:rsidRPr="00491A57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настоящего Порядка, расчет арендной платы осуществляется по формуле:</w:t>
      </w:r>
    </w:p>
    <w:p w14:paraId="028101E7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32BCC8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= Ас x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, где:</w:t>
      </w:r>
    </w:p>
    <w:p w14:paraId="77811188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8A8D30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- арендная плата за год, руб.;</w:t>
      </w:r>
    </w:p>
    <w:p w14:paraId="37572AC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Ас - ставка арендной платы, %;</w:t>
      </w:r>
    </w:p>
    <w:p w14:paraId="2611D570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руб.</w:t>
      </w:r>
    </w:p>
    <w:p w14:paraId="1535F0C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Ставка арендной платы рассчитывается по формуле:</w:t>
      </w:r>
    </w:p>
    <w:p w14:paraId="5163840C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CD9434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Ас =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Кфи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, где:</w:t>
      </w:r>
    </w:p>
    <w:p w14:paraId="76BB728B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262ED1" w14:textId="560C05A5" w:rsidR="008F04E9" w:rsidRPr="00491A57" w:rsidRDefault="008F04E9" w:rsidP="001C1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t>Сзн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- ставка земельного налога, определяемая в соответствии с </w:t>
      </w:r>
      <w:hyperlink r:id="rId6">
        <w:r w:rsidRPr="00491A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C12FF" w:rsidRPr="00491A57"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</w:t>
      </w:r>
      <w:r w:rsidR="001C12FF" w:rsidRPr="00491A57">
        <w:rPr>
          <w:rFonts w:ascii="Times New Roman" w:hAnsi="Times New Roman" w:cs="Times New Roman"/>
          <w:sz w:val="28"/>
          <w:szCs w:val="28"/>
        </w:rPr>
        <w:t>от 25 ноября 2019 г</w:t>
      </w:r>
      <w:r w:rsidR="00F810F5" w:rsidRPr="00491A57">
        <w:rPr>
          <w:rFonts w:ascii="Times New Roman" w:hAnsi="Times New Roman" w:cs="Times New Roman"/>
          <w:sz w:val="28"/>
          <w:szCs w:val="28"/>
        </w:rPr>
        <w:t>ода</w:t>
      </w:r>
      <w:r w:rsidR="001C12FF" w:rsidRPr="00491A57">
        <w:rPr>
          <w:rFonts w:ascii="Times New Roman" w:hAnsi="Times New Roman" w:cs="Times New Roman"/>
          <w:sz w:val="28"/>
          <w:szCs w:val="28"/>
        </w:rPr>
        <w:t xml:space="preserve"> № 492-НПА «О земельном налоге на территории Чугуевского муниципального округа»</w:t>
      </w:r>
      <w:r w:rsidRPr="00491A57">
        <w:rPr>
          <w:rFonts w:ascii="Times New Roman" w:hAnsi="Times New Roman" w:cs="Times New Roman"/>
          <w:sz w:val="28"/>
          <w:szCs w:val="28"/>
        </w:rPr>
        <w:t>, %;</w:t>
      </w:r>
    </w:p>
    <w:p w14:paraId="23DEC63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lastRenderedPageBreak/>
        <w:t>Кфи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- коэффициент функционального использования;</w:t>
      </w:r>
    </w:p>
    <w:p w14:paraId="34661D78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коэффициент.</w:t>
      </w:r>
    </w:p>
    <w:p w14:paraId="4C854C00" w14:textId="613FE10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2.3. Коэффициент функционального использования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Кфи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)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по предложению главы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в зависимости от основного вида использования земельного участка, указанного в договоре аренды земельного участка.</w:t>
      </w:r>
    </w:p>
    <w:p w14:paraId="30C179D0" w14:textId="3DF5FFEE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2.4. Корректирующий коэффициент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)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 по предложению главы 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 для арендаторов земельных участков, относящихся к отдельным категориям. В этом случае корректирующий коэффициент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) применяется со дня отнесения арендаторов земельных участков к отдельным категориям. Перечень отдельных категорий арендаторов земельных участков устанавливается Думой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.</w:t>
      </w:r>
    </w:p>
    <w:p w14:paraId="096AE3E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491A57">
        <w:rPr>
          <w:rFonts w:ascii="Times New Roman" w:hAnsi="Times New Roman" w:cs="Times New Roman"/>
          <w:sz w:val="28"/>
          <w:szCs w:val="28"/>
        </w:rPr>
        <w:t xml:space="preserve">2.5. Размер арендной платы за земельные участки, предоставленные для размещения объектов, предусмотренных </w:t>
      </w:r>
      <w:hyperlink r:id="rId7">
        <w:r w:rsidRPr="00491A57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14:paraId="64B6B9E3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2.6. Размер арендной платы за земельные участки определяется в размере земельного налога, рассчитанного в отношении земельных участков, в случае заключения договоров аренды земельных участков с лицами, перечисленными в </w:t>
      </w:r>
      <w:hyperlink r:id="rId8">
        <w:r w:rsidRPr="00491A57">
          <w:rPr>
            <w:rFonts w:ascii="Times New Roman" w:hAnsi="Times New Roman" w:cs="Times New Roman"/>
            <w:sz w:val="28"/>
            <w:szCs w:val="28"/>
          </w:rPr>
          <w:t>пункте 5 статьи 39.7</w:t>
        </w:r>
      </w:hyperlink>
      <w:r w:rsidRPr="00491A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14:paraId="51061B8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2.7. Размер ставки арендной платы земельного участка, на котором отсутствуют здания, сооружения, объекты незавершенного строительства, не должен превышать более чем в два раза размер ставки земельного налога в отношении таких земельных участков.</w:t>
      </w:r>
    </w:p>
    <w:p w14:paraId="725B9AC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2.8. Арендная плата определяется на основании кадастровой стоимости земельного участка и рассчитывается в размере 1 процента в отношении:</w:t>
      </w:r>
    </w:p>
    <w:p w14:paraId="3F4DCB1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в аренду для осуществления деятельности, предусмотренной соглашением о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-частном партнерстве, концессионным соглашением;</w:t>
      </w:r>
    </w:p>
    <w:p w14:paraId="2675028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земельного участка, предоставленного юридическим лицам в соответствии с распоряжением высшего должностного лица Приморского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края.</w:t>
      </w:r>
    </w:p>
    <w:p w14:paraId="71EDDDD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491A57">
        <w:rPr>
          <w:rFonts w:ascii="Times New Roman" w:hAnsi="Times New Roman" w:cs="Times New Roman"/>
          <w:sz w:val="28"/>
          <w:szCs w:val="28"/>
        </w:rPr>
        <w:lastRenderedPageBreak/>
        <w:t>2.9. Размер арендной платы определяется в соответствии со ставками арендной платы, установленными в отношении земельных участков, находящихся в федеральной собственности для соответствующих целей, которые предоставлены без проведения торгов для размещения:</w:t>
      </w:r>
    </w:p>
    <w:p w14:paraId="4D6445D0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объектов систем электро-, газоснабжения, объектов систем теплоснабжения;</w:t>
      </w:r>
    </w:p>
    <w:p w14:paraId="1AD72C22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14:paraId="4BC4D99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автомобильных дорог федерального, регионального или межмуниципального, местного значения.</w:t>
      </w:r>
    </w:p>
    <w:p w14:paraId="59DC2309" w14:textId="32A49310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2.10. При расчете арендной платы за земельные участки, находящиеся в собственности </w:t>
      </w:r>
      <w:r w:rsidR="00F810F5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, предоставленные в аренду без торгов, с более чем одним видом разрешенного использования размер ставки арендной платы определяется:</w:t>
      </w:r>
    </w:p>
    <w:p w14:paraId="6D38FE69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1) по каждому виду разрешенного использования пропорционально площади земельного участка, предназначенной для соответствующего использования из установленных договором видов разрешенного использования, если на таком земельном участке расположены здание, сооружение или помещения в указанных зданиях, сооружениях принадлежат нескольким лицам на праве собственности, либо на таком земельном участке расположены несколько зданий, сооружений, принадлежащих нескольким лицам на праве собственности;</w:t>
      </w:r>
    </w:p>
    <w:p w14:paraId="3E8502CC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2) по каждому виду разрешенного использования пропорционально площади земельного участка, предназначенной для соответствующего использования из установленных договором видов разрешенного использования, если на таком земельном участке расположены здание, сооружение или помещения в указанных зданиях, сооружениях, принадлежащие одному лицу на праве собственности, либо на таком земельном участке расположены несколько зданий, сооружений, принадлежащих одному лицу на праве собственности;</w:t>
      </w:r>
    </w:p>
    <w:p w14:paraId="0FC9214E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3) по наибольшему размеру коэффициента функционального использования, если на таком земельном участке находится объект незавершенного строительства;</w:t>
      </w:r>
    </w:p>
    <w:p w14:paraId="320F74F8" w14:textId="6F542BDF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4) по </w:t>
      </w:r>
      <w:r w:rsidR="005131AE" w:rsidRPr="00491A57">
        <w:rPr>
          <w:rFonts w:ascii="Times New Roman" w:hAnsi="Times New Roman" w:cs="Times New Roman"/>
          <w:sz w:val="28"/>
          <w:szCs w:val="28"/>
        </w:rPr>
        <w:t>наибольшему</w:t>
      </w:r>
      <w:r w:rsidRPr="00491A57">
        <w:rPr>
          <w:rFonts w:ascii="Times New Roman" w:hAnsi="Times New Roman" w:cs="Times New Roman"/>
          <w:sz w:val="28"/>
          <w:szCs w:val="28"/>
        </w:rPr>
        <w:t xml:space="preserve"> размеру коэффициента функционального использования, если на таком земельном участке расположены здание, сооружение или помещения в указанных зданиях, сооружениях и в Едином государственном реестре недвижимости отсутствуют сведения о наименовании и (или) виде разрешенного использования указанных объектов, </w:t>
      </w:r>
      <w:r w:rsidRPr="00491A57">
        <w:rPr>
          <w:rFonts w:ascii="Times New Roman" w:hAnsi="Times New Roman" w:cs="Times New Roman"/>
          <w:sz w:val="28"/>
          <w:szCs w:val="28"/>
        </w:rPr>
        <w:lastRenderedPageBreak/>
        <w:t>либо сведения, содержащиеся в наименовании и (или) виде разрешенного использования, не позволяют определить наименование и (или) вид разрешенного использования.</w:t>
      </w:r>
    </w:p>
    <w:p w14:paraId="298E64C7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С момента внесения сведений в Единый государственный реестр недвижимости о наименовании и (или) виде разрешенного использования здания, сооружения или помещения арендная плата рассчитывается по каждому виду разрешенного использования пропорционально площади земельного участка</w:t>
      </w:r>
      <w:proofErr w:type="gramStart"/>
      <w:r w:rsidRPr="00491A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A57">
        <w:rPr>
          <w:rFonts w:ascii="Times New Roman" w:hAnsi="Times New Roman" w:cs="Times New Roman"/>
          <w:sz w:val="28"/>
          <w:szCs w:val="28"/>
        </w:rPr>
        <w:t xml:space="preserve"> предназначенной для соответствующего использования из установленных договором видов разрешенного использования.</w:t>
      </w:r>
    </w:p>
    <w:p w14:paraId="56BCE635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D856C6" w14:textId="77777777" w:rsidR="008F04E9" w:rsidRPr="00491A57" w:rsidRDefault="008F04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 Порядок, условия и сроки</w:t>
      </w:r>
    </w:p>
    <w:p w14:paraId="3185A367" w14:textId="77777777" w:rsidR="008F04E9" w:rsidRPr="00491A57" w:rsidRDefault="008F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внесения арендной платы за земельные участки</w:t>
      </w:r>
    </w:p>
    <w:p w14:paraId="6EDA661B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8C02C8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3.1. Арендная плата по договорам аренды земельных участков исчисляется в размере годовой арендной платы и месячной арендной платы за каждый день использования и вносится равными долями ежемесячно не позднее 30-го числа текущего месяца.</w:t>
      </w:r>
    </w:p>
    <w:p w14:paraId="55539EED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3.2. В случае заключения договора аренды земельного участка со множественностью лиц на стороне арендатора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14:paraId="0404D600" w14:textId="26895D0A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3.3. Арендная плата по договорам аренды земельных участков начисляется за период пользования земельным участком, начало которого определено сторонами в договоре аренды земельного участка. Сумма арендной платы, подлежащая уплате в бюджет </w:t>
      </w:r>
      <w:r w:rsidR="00B517B2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 xml:space="preserve">, считается уплаченной со дня ее зачисления на единый счет бюджета </w:t>
      </w:r>
      <w:r w:rsidR="00B517B2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. Исполнением обязательств по внесению арендной платы является поступление денежных средств на счет арендодателя, реквизиты которого указаны в договоре аренды земельного участка.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489260B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3.4. При неуплате арендной платы в установленные договором аренды земельного участка сроки начисляется пеня в размере 1/300 (одной трехсотой) ставки рефинансирования, установленной Центральным банком Российской Федерации, в перерасчете за каждый день просрочки от общей суммы задолженности.</w:t>
      </w:r>
    </w:p>
    <w:p w14:paraId="329443F6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3.5. Размер арендной платы, определенный договором аренды земельного участка, подлежит изменению в связи с изменением ставки арендной платы и (или) кадастровой стоимости земельного участка, являющегося предметом договора аренды земельного участка, путем направления арендодателем в </w:t>
      </w:r>
      <w:r w:rsidRPr="00491A57">
        <w:rPr>
          <w:rFonts w:ascii="Times New Roman" w:hAnsi="Times New Roman" w:cs="Times New Roman"/>
          <w:sz w:val="28"/>
          <w:szCs w:val="28"/>
        </w:rPr>
        <w:lastRenderedPageBreak/>
        <w:t>адрес арендатора письменного уведомления, но не чаще одного раза в год.</w:t>
      </w:r>
    </w:p>
    <w:p w14:paraId="06789591" w14:textId="77777777" w:rsidR="008F04E9" w:rsidRPr="00491A57" w:rsidRDefault="008F0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 xml:space="preserve">3.6. Ветераны и инвалиды Великой Отечественной войны освобождены от уплаты арендной платы за земельные участки, используемые в целях размещения стоянки автомобильного транспорта на одно 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-место.</w:t>
      </w:r>
    </w:p>
    <w:p w14:paraId="388D1A90" w14:textId="169022EC" w:rsidR="008F04E9" w:rsidRPr="00491A57" w:rsidRDefault="008F04E9" w:rsidP="00C35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3.7. По договорам аренды земельных участков, заключенным без применения корректирующего коэффициента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 xml:space="preserve">), для отдельных категорий арендаторов земельных участков, установленных Думой </w:t>
      </w:r>
      <w:r w:rsidR="00C354BE" w:rsidRPr="00491A5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491A57">
        <w:rPr>
          <w:rFonts w:ascii="Times New Roman" w:hAnsi="Times New Roman" w:cs="Times New Roman"/>
          <w:sz w:val="28"/>
          <w:szCs w:val="28"/>
        </w:rPr>
        <w:t>, перерасчет ранее начисленной арендной платы с применением корректирующего коэффициента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) осуществляется со дня возникновения права на его применение. Период, за который производится перерасчет ранее начисленной арендной платы с применением корректирующего коэффициента (</w:t>
      </w:r>
      <w:proofErr w:type="spellStart"/>
      <w:r w:rsidRPr="00491A57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491A57">
        <w:rPr>
          <w:rFonts w:ascii="Times New Roman" w:hAnsi="Times New Roman" w:cs="Times New Roman"/>
          <w:sz w:val="28"/>
          <w:szCs w:val="28"/>
        </w:rPr>
        <w:t>), не может превышать один год со дня обращения за перерасчетом ранее начисленной арендной платы.</w:t>
      </w:r>
    </w:p>
    <w:p w14:paraId="1840D3A4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0C145" w14:textId="1BF40CB0" w:rsidR="008F04E9" w:rsidRPr="00491A57" w:rsidRDefault="00C354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4</w:t>
      </w:r>
      <w:r w:rsidR="008F04E9" w:rsidRPr="00491A57">
        <w:rPr>
          <w:rFonts w:ascii="Times New Roman" w:hAnsi="Times New Roman" w:cs="Times New Roman"/>
          <w:sz w:val="28"/>
          <w:szCs w:val="28"/>
        </w:rPr>
        <w:t>. Вступление в силу</w:t>
      </w:r>
    </w:p>
    <w:p w14:paraId="66634C7B" w14:textId="77777777" w:rsidR="008F04E9" w:rsidRPr="00491A57" w:rsidRDefault="008F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настоящего муниципального правового акта</w:t>
      </w:r>
    </w:p>
    <w:p w14:paraId="0A79F16A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2F241D" w14:textId="77777777" w:rsidR="008F04E9" w:rsidRPr="00491A57" w:rsidRDefault="008F0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57">
        <w:rPr>
          <w:rFonts w:ascii="Times New Roman" w:hAnsi="Times New Roman" w:cs="Times New Roman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14:paraId="42890D47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675055" w14:textId="77777777" w:rsidR="008F04E9" w:rsidRPr="00491A57" w:rsidRDefault="008F0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81A36B" w14:textId="77777777" w:rsidR="008F04E9" w:rsidRPr="00491A57" w:rsidRDefault="008F04E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5B673834" w14:textId="77777777" w:rsidR="006D05E1" w:rsidRPr="00491A57" w:rsidRDefault="006D05E1">
      <w:pPr>
        <w:rPr>
          <w:rFonts w:ascii="Times New Roman" w:hAnsi="Times New Roman" w:cs="Times New Roman"/>
          <w:sz w:val="28"/>
          <w:szCs w:val="28"/>
        </w:rPr>
      </w:pPr>
    </w:p>
    <w:sectPr w:rsidR="006D05E1" w:rsidRPr="00491A57" w:rsidSect="007F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9"/>
    <w:rsid w:val="001353FC"/>
    <w:rsid w:val="001C12FF"/>
    <w:rsid w:val="00245AA7"/>
    <w:rsid w:val="00491A57"/>
    <w:rsid w:val="0049792D"/>
    <w:rsid w:val="005131AE"/>
    <w:rsid w:val="006D05E1"/>
    <w:rsid w:val="008F04E9"/>
    <w:rsid w:val="00B517B2"/>
    <w:rsid w:val="00C354BE"/>
    <w:rsid w:val="00C63B54"/>
    <w:rsid w:val="00F810F5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403"/>
  <w15:chartTrackingRefBased/>
  <w15:docId w15:val="{7F2D1699-4151-4884-80BD-D6C8E7B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04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04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B1603BD210562399701F7969BC46AC9B439FA5664EDF43751F5DCA1C249B6072F5BDA1FFF2722FAAA11A1797B6DF7926EA6AFB3O2t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B1603BD210562399701F7969BC46AC9B439FA5664EDF43751F5DCA1C249B6072F5BDE1FF82B7DFFBF00F9767F75E99173BAADB126O0t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B1603BD21056239971FFA80F79A65CDBD62F25E69E6A36C03F38BFE924FE3476F5D8B4CBA797BA9E85AAC786371F793O7t3B" TargetMode="External"/><Relationship Id="rId5" Type="http://schemas.openxmlformats.org/officeDocument/2006/relationships/hyperlink" Target="consultantplus://offline/ref=CFBB1603BD210562399701F7969BC46AC9B439FA5664EDF43751F5DCA1C249B6072F5BDB1BF92722FAAA11A1797B6DF7926EA6AFB3O2t7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BB1603BD210562399701F7969BC46AC9B439FA5664EDF43751F5DCA1C249B6152F03D21FF83276A8F046AC79O7t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Petrishina</dc:creator>
  <cp:keywords/>
  <dc:description/>
  <cp:lastModifiedBy>dumachuguevka@mail.ru</cp:lastModifiedBy>
  <cp:revision>2</cp:revision>
  <dcterms:created xsi:type="dcterms:W3CDTF">2023-05-29T02:35:00Z</dcterms:created>
  <dcterms:modified xsi:type="dcterms:W3CDTF">2023-05-29T02:35:00Z</dcterms:modified>
</cp:coreProperties>
</file>