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35" w:rsidRDefault="005823C9">
      <w:pPr>
        <w:jc w:val="center"/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5635" w:rsidRDefault="006B5635">
      <w:pPr>
        <w:spacing w:after="0"/>
        <w:jc w:val="center"/>
      </w:pPr>
    </w:p>
    <w:p w:rsidR="006B5635" w:rsidRDefault="005823C9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B5635" w:rsidRDefault="005823C9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B5635" w:rsidRDefault="005823C9">
      <w:pPr>
        <w:pStyle w:val="a4"/>
        <w:tabs>
          <w:tab w:val="left" w:pos="0"/>
        </w:tabs>
      </w:pPr>
      <w:r>
        <w:t>МУНИЦИПАЛЬНОГО ОКРУГА</w:t>
      </w:r>
    </w:p>
    <w:p w:rsidR="00F650C6" w:rsidRPr="00F650C6" w:rsidRDefault="00F650C6" w:rsidP="00F650C6">
      <w:pPr>
        <w:pStyle w:val="af1"/>
        <w:rPr>
          <w:lang w:eastAsia="ru-RU"/>
        </w:rPr>
      </w:pPr>
    </w:p>
    <w:p w:rsidR="006B5635" w:rsidRDefault="005823C9">
      <w:pPr>
        <w:pStyle w:val="a4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</w:t>
      </w:r>
      <w:r w:rsidR="00F650C6">
        <w:rPr>
          <w:sz w:val="48"/>
        </w:rPr>
        <w:t>Е</w:t>
      </w:r>
    </w:p>
    <w:tbl>
      <w:tblPr>
        <w:tblpPr w:leftFromText="180" w:rightFromText="180" w:vertAnchor="text" w:horzAnchor="margin" w:tblpY="646"/>
        <w:tblW w:w="9355" w:type="dxa"/>
        <w:tblLayout w:type="fixed"/>
        <w:tblLook w:val="0000" w:firstRow="0" w:lastRow="0" w:firstColumn="0" w:lastColumn="0" w:noHBand="0" w:noVBand="0"/>
      </w:tblPr>
      <w:tblGrid>
        <w:gridCol w:w="9355"/>
      </w:tblGrid>
      <w:tr w:rsidR="006B5635">
        <w:trPr>
          <w:trHeight w:val="627"/>
        </w:trPr>
        <w:tc>
          <w:tcPr>
            <w:tcW w:w="9355" w:type="dxa"/>
          </w:tcPr>
          <w:p w:rsidR="006B5635" w:rsidRDefault="005823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5627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туристическом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налоге на территории</w:t>
            </w:r>
          </w:p>
          <w:p w:rsidR="006B5635" w:rsidRDefault="005823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Чугуевского муниципального округа</w:t>
            </w:r>
          </w:p>
        </w:tc>
      </w:tr>
    </w:tbl>
    <w:p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:rsidR="006B5635" w:rsidRDefault="005823C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Принято Думой Чугуевского муниципального округа </w:t>
      </w:r>
    </w:p>
    <w:p w:rsidR="006B5635" w:rsidRDefault="005823C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F650C6">
        <w:rPr>
          <w:rFonts w:ascii="Times New Roman" w:hAnsi="Times New Roman"/>
          <w:b/>
          <w:sz w:val="28"/>
          <w:szCs w:val="28"/>
          <w:lang w:eastAsia="ru-RU"/>
        </w:rPr>
        <w:t>29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0F1C6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650C6">
        <w:rPr>
          <w:rFonts w:ascii="Times New Roman" w:hAnsi="Times New Roman"/>
          <w:b/>
          <w:sz w:val="28"/>
          <w:szCs w:val="28"/>
          <w:lang w:eastAsia="ru-RU"/>
        </w:rPr>
        <w:t>августа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 w:rsidR="005627FA">
        <w:rPr>
          <w:rFonts w:ascii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:rsidR="006B5635" w:rsidRPr="004A7B03" w:rsidRDefault="00922F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решением устанавливается и вводится на территории </w:t>
      </w:r>
      <w:proofErr w:type="spellStart"/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r w:rsidR="005627F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</w:t>
      </w:r>
      <w:r w:rsidR="004E3C50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налог,</w:t>
      </w:r>
      <w:r w:rsidR="004E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налоговые ставки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устанавливаются налоговые льготы</w:t>
      </w:r>
      <w:r w:rsidR="004E3C5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предусмотренные главой 33.1 Налогового кодекса Российской Федерации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основания и порядок их применения. </w:t>
      </w:r>
    </w:p>
    <w:p w:rsidR="00F34562" w:rsidRPr="00F34562" w:rsidRDefault="00922FFF" w:rsidP="00F3456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Налогоплательщики, объект налогообложения, налоговая база, налоговый период, порядок исчисления налога, </w:t>
      </w:r>
      <w:r w:rsidR="00AA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 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уплаты налога определены </w:t>
      </w:r>
      <w:hyperlink r:id="rId7">
        <w:r w:rsidR="00F34562" w:rsidRPr="00F10C88">
          <w:rPr>
            <w:rStyle w:val="af0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главой 3</w:t>
        </w:r>
      </w:hyperlink>
      <w:r w:rsidR="00F34562"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10C88"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4562"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Туристический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налог» Налогового кодекса Российской Федерации.</w:t>
      </w:r>
    </w:p>
    <w:p w:rsidR="006B5635" w:rsidRDefault="005823C9" w:rsidP="00F3456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Налоговые ставки</w:t>
      </w:r>
    </w:p>
    <w:p w:rsidR="00F34562" w:rsidRPr="00F34562" w:rsidRDefault="00F34562" w:rsidP="00F34562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на территории </w:t>
      </w:r>
      <w:proofErr w:type="spellStart"/>
      <w:r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налоговые ставки в следующих размерах: в 2026 году - 2 процента, в 2027 году - 3 процента, в 2028 году - 4 процента, начиная с 2029 года - 5 процентов от налоговой базы на основании </w:t>
      </w:r>
      <w:hyperlink r:id="rId8">
        <w:r w:rsidRPr="00F10C88">
          <w:rPr>
            <w:rStyle w:val="af0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пункта 1 статьи 418.5</w:t>
        </w:r>
      </w:hyperlink>
      <w:r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Налогового кодекса Российской Федерации.</w:t>
      </w:r>
    </w:p>
    <w:p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 Налоговые льготы</w:t>
      </w:r>
    </w:p>
    <w:p w:rsidR="00AA18A4" w:rsidRPr="00AA18A4" w:rsidRDefault="00DF06A4" w:rsidP="00CD1C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условии предоставления налогоплательщ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ику документов, подтверждающих</w:t>
      </w: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 физического лица, в налоговую базу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стоимости услуг</w:t>
      </w: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временному проживанию,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оказанных лицам, указанным в пункте 2 статьи 418.4 Налогового </w:t>
      </w: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включается стоимость услуг по временному проживанию оказанных физическим лицам</w:t>
      </w:r>
      <w:r w:rsidR="00CD1CF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CD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8A4" w:rsidRPr="00AA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регистрацию по месту жительства на территории </w:t>
      </w:r>
      <w:proofErr w:type="spellStart"/>
      <w:r w:rsidR="00AA18A4" w:rsidRPr="00AA18A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AA18A4" w:rsidRPr="00AA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:rsidR="001F4D34" w:rsidRPr="001F4D34" w:rsidRDefault="00614691" w:rsidP="001F4D3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F10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F4D34" w:rsidRPr="001F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:rsidR="006B5635" w:rsidRPr="004A7B03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A7B03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решение вступает в силу с 1 января 202</w:t>
      </w:r>
      <w:r w:rsidR="00307B0D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4A7B0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года, но не ранее одного месяца со дня его официального опубликования.</w:t>
      </w:r>
    </w:p>
    <w:p w:rsidR="006B5635" w:rsidRPr="004A7B03" w:rsidRDefault="006B56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0"/>
        <w:gridCol w:w="2534"/>
        <w:gridCol w:w="2430"/>
      </w:tblGrid>
      <w:tr w:rsidR="006B5635" w:rsidRPr="004A7B03">
        <w:trPr>
          <w:trHeight w:val="540"/>
        </w:trPr>
        <w:tc>
          <w:tcPr>
            <w:tcW w:w="4500" w:type="dxa"/>
          </w:tcPr>
          <w:p w:rsidR="00614691" w:rsidRPr="00614691" w:rsidRDefault="00614691" w:rsidP="006146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4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spellStart"/>
            <w:r w:rsidRPr="00614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Pr="00614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B5635" w:rsidRPr="004A7B03" w:rsidRDefault="00614691" w:rsidP="006146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4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4" w:type="dxa"/>
          </w:tcPr>
          <w:p w:rsidR="006B5635" w:rsidRPr="004A7B03" w:rsidRDefault="006B5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5635" w:rsidRPr="004A7B03" w:rsidRDefault="006B5635">
            <w:pPr>
              <w:widowControl w:val="0"/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0" w:type="dxa"/>
          </w:tcPr>
          <w:p w:rsidR="006B5635" w:rsidRPr="004A7B03" w:rsidRDefault="006B5635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5635" w:rsidRPr="004A7B03" w:rsidRDefault="00614691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И.В.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Щенёв</w:t>
            </w:r>
            <w:proofErr w:type="spellEnd"/>
          </w:p>
        </w:tc>
      </w:tr>
    </w:tbl>
    <w:p w:rsidR="00FB3E72" w:rsidRDefault="00F650C6" w:rsidP="00307B0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  </w:t>
      </w:r>
    </w:p>
    <w:p w:rsidR="00F650C6" w:rsidRDefault="00F650C6" w:rsidP="00307B0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F650C6" w:rsidRDefault="00F650C6" w:rsidP="00307B0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F650C6" w:rsidRDefault="00F650C6" w:rsidP="00307B0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F650C6" w:rsidRDefault="00F650C6" w:rsidP="00307B0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«01» сентября 2025 года</w:t>
      </w:r>
    </w:p>
    <w:p w:rsidR="00F650C6" w:rsidRPr="00FB3E72" w:rsidRDefault="00F650C6" w:rsidP="00307B0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№ 706 - 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НПА</w:t>
      </w:r>
    </w:p>
    <w:sectPr w:rsidR="00F650C6" w:rsidRPr="00FB3E72">
      <w:pgSz w:w="11906" w:h="16838"/>
      <w:pgMar w:top="1134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635"/>
    <w:rsid w:val="000F1C6F"/>
    <w:rsid w:val="001F4D34"/>
    <w:rsid w:val="00307B0D"/>
    <w:rsid w:val="004A7B03"/>
    <w:rsid w:val="004E3C50"/>
    <w:rsid w:val="005627FA"/>
    <w:rsid w:val="005823C9"/>
    <w:rsid w:val="005B1942"/>
    <w:rsid w:val="00614691"/>
    <w:rsid w:val="00622137"/>
    <w:rsid w:val="006A6DA7"/>
    <w:rsid w:val="006B5635"/>
    <w:rsid w:val="00770DA8"/>
    <w:rsid w:val="007B4BC9"/>
    <w:rsid w:val="00922FFF"/>
    <w:rsid w:val="00AA18A4"/>
    <w:rsid w:val="00CB38DF"/>
    <w:rsid w:val="00CD1CF1"/>
    <w:rsid w:val="00D142D5"/>
    <w:rsid w:val="00DF06A4"/>
    <w:rsid w:val="00F10C88"/>
    <w:rsid w:val="00F34562"/>
    <w:rsid w:val="00F650C6"/>
    <w:rsid w:val="00FB3E72"/>
    <w:rsid w:val="00FD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B772B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6B772B"/>
    <w:rPr>
      <w:rFonts w:ascii="Calibri" w:eastAsia="Calibri" w:hAnsi="Calibri" w:cs="Times New Roman"/>
    </w:rPr>
  </w:style>
  <w:style w:type="character" w:customStyle="1" w:styleId="3">
    <w:name w:val="Основной текст 3 Знак"/>
    <w:basedOn w:val="a0"/>
    <w:link w:val="30"/>
    <w:qFormat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6B772B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qFormat/>
    <w:rsid w:val="006B772B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6B772B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6B772B"/>
    <w:rPr>
      <w:rFonts w:ascii="Calibri" w:eastAsia="Calibri" w:hAnsi="Calibri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ED3891"/>
    <w:rPr>
      <w:color w:val="0563C1" w:themeColor="hyperlink"/>
      <w:u w:val="single"/>
    </w:rPr>
  </w:style>
  <w:style w:type="paragraph" w:styleId="a4">
    <w:name w:val="Title"/>
    <w:basedOn w:val="a"/>
    <w:next w:val="af1"/>
    <w:link w:val="a3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30">
    <w:name w:val="Body Text 3"/>
    <w:basedOn w:val="a"/>
    <w:link w:val="3"/>
    <w:qFormat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d">
    <w:name w:val="annotation text"/>
    <w:basedOn w:val="a"/>
    <w:link w:val="ac"/>
    <w:uiPriority w:val="99"/>
    <w:semiHidden/>
    <w:unhideWhenUsed/>
    <w:qFormat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6B772B"/>
    <w:rPr>
      <w:b/>
      <w:bCs/>
    </w:rPr>
  </w:style>
  <w:style w:type="paragraph" w:customStyle="1" w:styleId="ConsPlusNormal">
    <w:name w:val="ConsPlusNormal"/>
    <w:qFormat/>
    <w:rsid w:val="006B772B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rsid w:val="006B772B"/>
    <w:pPr>
      <w:widowControl w:val="0"/>
    </w:pPr>
    <w:rPr>
      <w:rFonts w:eastAsia="Times New Roman" w:cs="Calibri"/>
      <w:b/>
      <w:szCs w:val="20"/>
      <w:lang w:eastAsia="ru-RU"/>
    </w:rPr>
  </w:style>
  <w:style w:type="table" w:styleId="af7">
    <w:name w:val="Table Grid"/>
    <w:basedOn w:val="a1"/>
    <w:uiPriority w:val="59"/>
    <w:rsid w:val="006B772B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B772B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6B772B"/>
    <w:rPr>
      <w:rFonts w:ascii="Calibri" w:eastAsia="Calibri" w:hAnsi="Calibri" w:cs="Times New Roman"/>
    </w:rPr>
  </w:style>
  <w:style w:type="character" w:customStyle="1" w:styleId="3">
    <w:name w:val="Основной текст 3 Знак"/>
    <w:basedOn w:val="a0"/>
    <w:link w:val="30"/>
    <w:qFormat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6B772B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qFormat/>
    <w:rsid w:val="006B772B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6B772B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6B772B"/>
    <w:rPr>
      <w:rFonts w:ascii="Calibri" w:eastAsia="Calibri" w:hAnsi="Calibri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ED3891"/>
    <w:rPr>
      <w:color w:val="0563C1" w:themeColor="hyperlink"/>
      <w:u w:val="single"/>
    </w:rPr>
  </w:style>
  <w:style w:type="paragraph" w:styleId="a4">
    <w:name w:val="Title"/>
    <w:basedOn w:val="a"/>
    <w:next w:val="af1"/>
    <w:link w:val="a3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30">
    <w:name w:val="Body Text 3"/>
    <w:basedOn w:val="a"/>
    <w:link w:val="3"/>
    <w:qFormat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d">
    <w:name w:val="annotation text"/>
    <w:basedOn w:val="a"/>
    <w:link w:val="ac"/>
    <w:uiPriority w:val="99"/>
    <w:semiHidden/>
    <w:unhideWhenUsed/>
    <w:qFormat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6B772B"/>
    <w:rPr>
      <w:b/>
      <w:bCs/>
    </w:rPr>
  </w:style>
  <w:style w:type="paragraph" w:customStyle="1" w:styleId="ConsPlusNormal">
    <w:name w:val="ConsPlusNormal"/>
    <w:qFormat/>
    <w:rsid w:val="006B772B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rsid w:val="006B772B"/>
    <w:pPr>
      <w:widowControl w:val="0"/>
    </w:pPr>
    <w:rPr>
      <w:rFonts w:eastAsia="Times New Roman" w:cs="Calibri"/>
      <w:b/>
      <w:szCs w:val="20"/>
      <w:lang w:eastAsia="ru-RU"/>
    </w:rPr>
  </w:style>
  <w:style w:type="table" w:styleId="af7">
    <w:name w:val="Table Grid"/>
    <w:basedOn w:val="a1"/>
    <w:uiPriority w:val="59"/>
    <w:rsid w:val="006B772B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532&amp;dst=2643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82896&amp;dst=13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F0861-A601-439E-B6D0-C53E4432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dc:description/>
  <cp:lastModifiedBy>doh1</cp:lastModifiedBy>
  <cp:revision>41</cp:revision>
  <cp:lastPrinted>2025-06-26T04:26:00Z</cp:lastPrinted>
  <dcterms:created xsi:type="dcterms:W3CDTF">2024-10-08T23:41:00Z</dcterms:created>
  <dcterms:modified xsi:type="dcterms:W3CDTF">2025-09-29T01:04:00Z</dcterms:modified>
  <dc:language>ru-RU</dc:language>
</cp:coreProperties>
</file>