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7CE" w:rsidRPr="001E4130" w:rsidRDefault="004F67CE" w:rsidP="004F67CE">
      <w:pPr>
        <w:tabs>
          <w:tab w:val="left" w:pos="4820"/>
        </w:tabs>
        <w:ind w:left="-567"/>
        <w:jc w:val="center"/>
      </w:pPr>
      <w:r>
        <w:rPr>
          <w:noProof/>
        </w:rPr>
        <w:drawing>
          <wp:anchor distT="0" distB="0" distL="114300" distR="114300" simplePos="0" relativeHeight="251659264" behindDoc="0" locked="0" layoutInCell="1" allowOverlap="0">
            <wp:simplePos x="0" y="0"/>
            <wp:positionH relativeFrom="column">
              <wp:posOffset>2523617</wp:posOffset>
            </wp:positionH>
            <wp:positionV relativeFrom="paragraph">
              <wp:posOffset>-461010</wp:posOffset>
            </wp:positionV>
            <wp:extent cx="610870" cy="815340"/>
            <wp:effectExtent l="0" t="0" r="0" b="3810"/>
            <wp:wrapNone/>
            <wp:docPr id="1" name="Рисунок 1" descr="герб Чугуевского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Чугуевского МР"/>
                    <pic:cNvPicPr>
                      <a:picLocks noChangeAspect="1" noChangeArrowheads="1"/>
                    </pic:cNvPicPr>
                  </pic:nvPicPr>
                  <pic:blipFill>
                    <a:blip r:embed="rId4">
                      <a:lum bright="-6000" contrast="42000"/>
                      <a:extLst>
                        <a:ext uri="{28A0092B-C50C-407E-A947-70E740481C1C}">
                          <a14:useLocalDpi xmlns:a14="http://schemas.microsoft.com/office/drawing/2010/main" val="0"/>
                        </a:ext>
                      </a:extLst>
                    </a:blip>
                    <a:srcRect/>
                    <a:stretch>
                      <a:fillRect/>
                    </a:stretch>
                  </pic:blipFill>
                  <pic:spPr bwMode="auto">
                    <a:xfrm>
                      <a:off x="0" y="0"/>
                      <a:ext cx="610870" cy="815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67CE" w:rsidRPr="001E4130" w:rsidRDefault="004F67CE" w:rsidP="004F67CE">
      <w:pPr>
        <w:ind w:left="-567"/>
        <w:jc w:val="center"/>
      </w:pPr>
    </w:p>
    <w:p w:rsidR="004F67CE" w:rsidRDefault="004F67CE" w:rsidP="004F67CE">
      <w:pPr>
        <w:ind w:left="-567"/>
        <w:jc w:val="center"/>
        <w:rPr>
          <w:b/>
          <w:spacing w:val="40"/>
          <w:sz w:val="32"/>
        </w:rPr>
      </w:pPr>
      <w:r>
        <w:rPr>
          <w:b/>
          <w:spacing w:val="40"/>
          <w:sz w:val="32"/>
        </w:rPr>
        <w:t>АДМИНИСТРАЦИЯ</w:t>
      </w:r>
    </w:p>
    <w:p w:rsidR="004F67CE" w:rsidRDefault="004F67CE" w:rsidP="004F67CE">
      <w:pPr>
        <w:ind w:left="-567"/>
        <w:jc w:val="center"/>
        <w:rPr>
          <w:b/>
          <w:spacing w:val="40"/>
          <w:sz w:val="32"/>
        </w:rPr>
      </w:pPr>
      <w:r>
        <w:rPr>
          <w:b/>
          <w:spacing w:val="40"/>
          <w:sz w:val="32"/>
        </w:rPr>
        <w:t>ЧУГУЕВСКОГО МУНИЦИПАЛЬНОГО ОКРУГА</w:t>
      </w:r>
    </w:p>
    <w:p w:rsidR="004F67CE" w:rsidRDefault="004F67CE" w:rsidP="004F67CE">
      <w:pPr>
        <w:ind w:left="-567"/>
        <w:jc w:val="center"/>
        <w:rPr>
          <w:b/>
          <w:spacing w:val="40"/>
          <w:sz w:val="32"/>
        </w:rPr>
      </w:pPr>
      <w:r>
        <w:rPr>
          <w:b/>
          <w:spacing w:val="40"/>
          <w:sz w:val="32"/>
        </w:rPr>
        <w:t>ПРИМОРСКОГО КРАЯ</w:t>
      </w:r>
    </w:p>
    <w:p w:rsidR="004F67CE" w:rsidRDefault="004F67CE" w:rsidP="004F67CE">
      <w:pPr>
        <w:ind w:left="-567"/>
        <w:jc w:val="center"/>
        <w:rPr>
          <w:b/>
          <w:spacing w:val="80"/>
          <w:sz w:val="16"/>
        </w:rPr>
      </w:pPr>
    </w:p>
    <w:p w:rsidR="004F67CE" w:rsidRDefault="004F67CE" w:rsidP="004F67CE">
      <w:pPr>
        <w:ind w:left="-567"/>
        <w:jc w:val="center"/>
        <w:rPr>
          <w:b/>
          <w:spacing w:val="80"/>
          <w:sz w:val="16"/>
        </w:rPr>
      </w:pPr>
    </w:p>
    <w:p w:rsidR="004F67CE" w:rsidRPr="00AA622C" w:rsidRDefault="00AA622C" w:rsidP="004F67CE">
      <w:pPr>
        <w:ind w:left="-567"/>
        <w:jc w:val="center"/>
        <w:rPr>
          <w:sz w:val="32"/>
          <w:szCs w:val="32"/>
        </w:rPr>
      </w:pPr>
      <w:r w:rsidRPr="00AA622C">
        <w:rPr>
          <w:sz w:val="32"/>
          <w:szCs w:val="32"/>
        </w:rPr>
        <w:t>РАСПОРЯЖЕНИЕ</w:t>
      </w:r>
    </w:p>
    <w:p w:rsidR="004F67CE" w:rsidRDefault="004F67CE" w:rsidP="004F67CE">
      <w:pPr>
        <w:ind w:left="-567"/>
        <w:jc w:val="center"/>
        <w:rPr>
          <w:sz w:val="16"/>
          <w:szCs w:val="16"/>
        </w:rPr>
      </w:pPr>
    </w:p>
    <w:p w:rsidR="00B046C5" w:rsidRPr="004D34AB" w:rsidRDefault="00B046C5" w:rsidP="004F67CE">
      <w:pPr>
        <w:ind w:left="-567"/>
        <w:jc w:val="center"/>
        <w:rPr>
          <w:sz w:val="16"/>
          <w:szCs w:val="16"/>
        </w:rPr>
      </w:pPr>
    </w:p>
    <w:tbl>
      <w:tblPr>
        <w:tblW w:w="0" w:type="auto"/>
        <w:jc w:val="center"/>
        <w:tblLayout w:type="fixed"/>
        <w:tblLook w:val="0000" w:firstRow="0" w:lastRow="0" w:firstColumn="0" w:lastColumn="0" w:noHBand="0" w:noVBand="0"/>
      </w:tblPr>
      <w:tblGrid>
        <w:gridCol w:w="2977"/>
        <w:gridCol w:w="2693"/>
        <w:gridCol w:w="851"/>
        <w:gridCol w:w="2272"/>
      </w:tblGrid>
      <w:tr w:rsidR="004F67CE" w:rsidRPr="00B046C5" w:rsidTr="00F70959">
        <w:trPr>
          <w:jc w:val="center"/>
        </w:trPr>
        <w:tc>
          <w:tcPr>
            <w:tcW w:w="2977" w:type="dxa"/>
            <w:shd w:val="clear" w:color="auto" w:fill="auto"/>
          </w:tcPr>
          <w:p w:rsidR="004F67CE" w:rsidRPr="00F70959" w:rsidRDefault="00230522" w:rsidP="00105463">
            <w:pPr>
              <w:snapToGrid w:val="0"/>
              <w:ind w:left="-124" w:right="-108"/>
              <w:rPr>
                <w:b/>
                <w:color w:val="000000"/>
                <w:sz w:val="26"/>
                <w:szCs w:val="26"/>
              </w:rPr>
            </w:pPr>
            <w:r>
              <w:rPr>
                <w:b/>
                <w:color w:val="000000"/>
                <w:sz w:val="26"/>
                <w:szCs w:val="26"/>
              </w:rPr>
              <w:t>08 ноября 2024 года</w:t>
            </w:r>
          </w:p>
        </w:tc>
        <w:tc>
          <w:tcPr>
            <w:tcW w:w="2693" w:type="dxa"/>
            <w:shd w:val="clear" w:color="auto" w:fill="auto"/>
          </w:tcPr>
          <w:p w:rsidR="004F67CE" w:rsidRPr="00B046C5" w:rsidRDefault="004F67CE" w:rsidP="00686CD7">
            <w:pPr>
              <w:ind w:left="-295"/>
              <w:jc w:val="center"/>
              <w:rPr>
                <w:color w:val="000000"/>
                <w:szCs w:val="26"/>
              </w:rPr>
            </w:pPr>
            <w:r w:rsidRPr="00B046C5">
              <w:rPr>
                <w:color w:val="000000"/>
                <w:szCs w:val="26"/>
              </w:rPr>
              <w:t>с.Чугуевка</w:t>
            </w:r>
          </w:p>
        </w:tc>
        <w:tc>
          <w:tcPr>
            <w:tcW w:w="851" w:type="dxa"/>
            <w:shd w:val="clear" w:color="auto" w:fill="auto"/>
          </w:tcPr>
          <w:p w:rsidR="004F67CE" w:rsidRPr="00B046C5" w:rsidRDefault="004F67CE" w:rsidP="00D26352">
            <w:pPr>
              <w:rPr>
                <w:color w:val="000000"/>
              </w:rPr>
            </w:pPr>
          </w:p>
        </w:tc>
        <w:tc>
          <w:tcPr>
            <w:tcW w:w="2272" w:type="dxa"/>
            <w:shd w:val="clear" w:color="auto" w:fill="auto"/>
          </w:tcPr>
          <w:p w:rsidR="004F67CE" w:rsidRPr="00F70959" w:rsidRDefault="00230522" w:rsidP="00230522">
            <w:pPr>
              <w:snapToGrid w:val="0"/>
              <w:ind w:left="-108" w:right="-132"/>
              <w:jc w:val="right"/>
              <w:rPr>
                <w:b/>
                <w:color w:val="000000"/>
                <w:sz w:val="26"/>
                <w:szCs w:val="26"/>
              </w:rPr>
            </w:pPr>
            <w:r>
              <w:rPr>
                <w:b/>
                <w:color w:val="000000"/>
                <w:sz w:val="26"/>
                <w:szCs w:val="26"/>
              </w:rPr>
              <w:t>655-р</w:t>
            </w:r>
          </w:p>
        </w:tc>
      </w:tr>
    </w:tbl>
    <w:p w:rsidR="004F67CE" w:rsidRDefault="004F67CE" w:rsidP="004F67CE">
      <w:pPr>
        <w:tabs>
          <w:tab w:val="left" w:pos="8041"/>
        </w:tabs>
        <w:ind w:firstLine="748"/>
      </w:pPr>
    </w:p>
    <w:p w:rsidR="00B046C5" w:rsidRDefault="00B046C5" w:rsidP="004F67CE">
      <w:pPr>
        <w:tabs>
          <w:tab w:val="left" w:pos="8041"/>
        </w:tabs>
        <w:ind w:firstLine="748"/>
      </w:pPr>
    </w:p>
    <w:p w:rsidR="004F67CE" w:rsidRPr="00B046C5" w:rsidRDefault="004F67CE" w:rsidP="004F67CE">
      <w:pPr>
        <w:pStyle w:val="a3"/>
        <w:spacing w:after="0"/>
        <w:ind w:firstLine="0"/>
        <w:jc w:val="center"/>
        <w:rPr>
          <w:b/>
          <w:sz w:val="28"/>
          <w:szCs w:val="28"/>
        </w:rPr>
      </w:pPr>
      <w:r w:rsidRPr="00B046C5">
        <w:rPr>
          <w:b/>
          <w:sz w:val="28"/>
          <w:szCs w:val="28"/>
        </w:rPr>
        <w:t>О</w:t>
      </w:r>
      <w:r w:rsidR="00AA622C" w:rsidRPr="00B046C5">
        <w:rPr>
          <w:b/>
          <w:sz w:val="28"/>
          <w:szCs w:val="28"/>
        </w:rPr>
        <w:t xml:space="preserve"> создании </w:t>
      </w:r>
      <w:r w:rsidRPr="00B046C5">
        <w:rPr>
          <w:b/>
          <w:sz w:val="28"/>
          <w:szCs w:val="28"/>
        </w:rPr>
        <w:t>комиссии по проведению технического анализа заявок</w:t>
      </w:r>
      <w:r w:rsidR="00B046C5" w:rsidRPr="00B046C5">
        <w:rPr>
          <w:b/>
          <w:sz w:val="28"/>
          <w:szCs w:val="28"/>
        </w:rPr>
        <w:t xml:space="preserve"> на</w:t>
      </w:r>
      <w:r w:rsidRPr="00B046C5">
        <w:rPr>
          <w:b/>
          <w:sz w:val="28"/>
          <w:szCs w:val="28"/>
        </w:rPr>
        <w:t xml:space="preserve"> </w:t>
      </w:r>
    </w:p>
    <w:p w:rsidR="004F67CE" w:rsidRPr="00B046C5" w:rsidRDefault="004F67CE" w:rsidP="004F67CE">
      <w:pPr>
        <w:pStyle w:val="a3"/>
        <w:spacing w:after="0"/>
        <w:ind w:firstLine="0"/>
        <w:jc w:val="center"/>
        <w:rPr>
          <w:b/>
          <w:sz w:val="28"/>
          <w:szCs w:val="28"/>
        </w:rPr>
      </w:pPr>
      <w:r w:rsidRPr="00B046C5">
        <w:rPr>
          <w:b/>
          <w:sz w:val="28"/>
          <w:szCs w:val="28"/>
        </w:rPr>
        <w:t xml:space="preserve"> </w:t>
      </w:r>
      <w:proofErr w:type="gramStart"/>
      <w:r w:rsidRPr="00B046C5">
        <w:rPr>
          <w:b/>
          <w:sz w:val="28"/>
          <w:szCs w:val="28"/>
        </w:rPr>
        <w:t>реализацию</w:t>
      </w:r>
      <w:proofErr w:type="gramEnd"/>
      <w:r w:rsidRPr="00B046C5">
        <w:rPr>
          <w:b/>
          <w:sz w:val="28"/>
          <w:szCs w:val="28"/>
        </w:rPr>
        <w:t xml:space="preserve"> проектов инициативного бюджетирования в Приморском крае по н</w:t>
      </w:r>
      <w:r w:rsidR="00667538" w:rsidRPr="00B046C5">
        <w:rPr>
          <w:b/>
          <w:sz w:val="28"/>
          <w:szCs w:val="28"/>
        </w:rPr>
        <w:t>аправлению «Твой проект» на 202</w:t>
      </w:r>
      <w:r w:rsidR="00656BCC">
        <w:rPr>
          <w:b/>
          <w:sz w:val="28"/>
          <w:szCs w:val="28"/>
        </w:rPr>
        <w:t>5</w:t>
      </w:r>
      <w:r w:rsidRPr="00B046C5">
        <w:rPr>
          <w:b/>
          <w:sz w:val="28"/>
          <w:szCs w:val="28"/>
        </w:rPr>
        <w:t xml:space="preserve"> год</w:t>
      </w:r>
    </w:p>
    <w:p w:rsidR="004F67CE" w:rsidRPr="00B046C5" w:rsidRDefault="004F67CE" w:rsidP="004F67CE">
      <w:pPr>
        <w:pStyle w:val="a3"/>
        <w:spacing w:after="0" w:line="360" w:lineRule="auto"/>
        <w:ind w:firstLine="0"/>
        <w:rPr>
          <w:b/>
          <w:sz w:val="28"/>
          <w:szCs w:val="28"/>
        </w:rPr>
      </w:pPr>
    </w:p>
    <w:p w:rsidR="004F67CE" w:rsidRPr="00B046C5" w:rsidRDefault="004F67CE" w:rsidP="004F67CE">
      <w:pPr>
        <w:pStyle w:val="ConsPlusTitle"/>
        <w:spacing w:line="360" w:lineRule="auto"/>
        <w:ind w:firstLine="851"/>
        <w:jc w:val="both"/>
        <w:rPr>
          <w:rFonts w:ascii="Times New Roman" w:hAnsi="Times New Roman" w:cs="Times New Roman"/>
          <w:b w:val="0"/>
          <w:sz w:val="28"/>
          <w:szCs w:val="28"/>
        </w:rPr>
      </w:pPr>
      <w:r w:rsidRPr="00B046C5">
        <w:rPr>
          <w:rFonts w:ascii="Times New Roman" w:hAnsi="Times New Roman" w:cs="Times New Roman"/>
          <w:b w:val="0"/>
          <w:sz w:val="28"/>
          <w:szCs w:val="28"/>
        </w:rPr>
        <w:t>В соответствии с постановлением Правительства Приморского края от 10 ноября 2020 года № 955-пп «Об отдельных вопросах реализации в Приморском крае проектов инициативного бюджетирования по направлению «Твой проект»</w:t>
      </w:r>
      <w:r w:rsidR="00656BCC">
        <w:rPr>
          <w:rFonts w:ascii="Times New Roman" w:hAnsi="Times New Roman" w:cs="Times New Roman"/>
          <w:b w:val="0"/>
          <w:sz w:val="28"/>
          <w:szCs w:val="28"/>
        </w:rPr>
        <w:t xml:space="preserve"> </w:t>
      </w:r>
      <w:r w:rsidR="00656BCC" w:rsidRPr="00656BCC">
        <w:rPr>
          <w:rFonts w:ascii="Times New Roman" w:hAnsi="Times New Roman" w:cs="Times New Roman"/>
          <w:b w:val="0"/>
          <w:sz w:val="28"/>
          <w:szCs w:val="28"/>
        </w:rPr>
        <w:t>(ред. от 12.09.2024)</w:t>
      </w:r>
      <w:r w:rsidRPr="00B046C5">
        <w:rPr>
          <w:rFonts w:ascii="Times New Roman" w:hAnsi="Times New Roman" w:cs="Times New Roman"/>
          <w:b w:val="0"/>
          <w:sz w:val="28"/>
          <w:szCs w:val="28"/>
        </w:rPr>
        <w:t xml:space="preserve">, </w:t>
      </w:r>
      <w:r w:rsidR="00B046C5" w:rsidRPr="00B046C5">
        <w:rPr>
          <w:rFonts w:ascii="Times New Roman" w:hAnsi="Times New Roman" w:cs="Times New Roman"/>
          <w:b w:val="0"/>
          <w:sz w:val="28"/>
          <w:szCs w:val="28"/>
        </w:rPr>
        <w:t>руководствуясь статьей 43 Устава Чугуевского муниципального округа:</w:t>
      </w:r>
    </w:p>
    <w:p w:rsidR="004F67CE" w:rsidRPr="00B046C5" w:rsidRDefault="004F67CE" w:rsidP="00953953">
      <w:pPr>
        <w:pStyle w:val="a3"/>
        <w:spacing w:line="360" w:lineRule="auto"/>
        <w:rPr>
          <w:sz w:val="28"/>
          <w:szCs w:val="28"/>
        </w:rPr>
      </w:pPr>
      <w:r w:rsidRPr="00B046C5">
        <w:rPr>
          <w:sz w:val="28"/>
          <w:szCs w:val="28"/>
        </w:rPr>
        <w:t>1. Создать комиссию по провед</w:t>
      </w:r>
      <w:bookmarkStart w:id="0" w:name="_GoBack"/>
      <w:bookmarkEnd w:id="0"/>
      <w:r w:rsidRPr="00B046C5">
        <w:rPr>
          <w:sz w:val="28"/>
          <w:szCs w:val="28"/>
        </w:rPr>
        <w:t>ению технического анализа заявок, поданных на реализацию проектов инициативного бюджетирования в Приморском крае по н</w:t>
      </w:r>
      <w:r w:rsidR="00B046C5" w:rsidRPr="00B046C5">
        <w:rPr>
          <w:sz w:val="28"/>
          <w:szCs w:val="28"/>
        </w:rPr>
        <w:t>аправлению «Твой проект» на 202</w:t>
      </w:r>
      <w:r w:rsidR="00656BCC">
        <w:rPr>
          <w:sz w:val="28"/>
          <w:szCs w:val="28"/>
        </w:rPr>
        <w:t>5</w:t>
      </w:r>
      <w:r w:rsidRPr="00B046C5">
        <w:rPr>
          <w:sz w:val="28"/>
          <w:szCs w:val="28"/>
        </w:rPr>
        <w:t xml:space="preserve"> год (далее – Комиссия) и утвердить её состав согласно приложению к настоящему </w:t>
      </w:r>
      <w:r w:rsidR="00953953" w:rsidRPr="00B046C5">
        <w:rPr>
          <w:sz w:val="28"/>
          <w:szCs w:val="28"/>
        </w:rPr>
        <w:t>распоряжению</w:t>
      </w:r>
      <w:r w:rsidRPr="00B046C5">
        <w:rPr>
          <w:sz w:val="28"/>
          <w:szCs w:val="28"/>
        </w:rPr>
        <w:t>.</w:t>
      </w:r>
    </w:p>
    <w:p w:rsidR="004F67CE" w:rsidRPr="00B046C5" w:rsidRDefault="004F67CE" w:rsidP="00170BE7">
      <w:pPr>
        <w:pStyle w:val="a3"/>
        <w:spacing w:line="360" w:lineRule="auto"/>
        <w:rPr>
          <w:sz w:val="28"/>
          <w:szCs w:val="28"/>
        </w:rPr>
      </w:pPr>
      <w:r w:rsidRPr="00B046C5">
        <w:rPr>
          <w:sz w:val="28"/>
          <w:szCs w:val="28"/>
        </w:rPr>
        <w:t>2. При проведении технического анализа заявок</w:t>
      </w:r>
      <w:r w:rsidR="00B046C5">
        <w:rPr>
          <w:sz w:val="28"/>
          <w:szCs w:val="28"/>
        </w:rPr>
        <w:t>,</w:t>
      </w:r>
      <w:r w:rsidRPr="00B046C5">
        <w:rPr>
          <w:sz w:val="28"/>
          <w:szCs w:val="28"/>
        </w:rPr>
        <w:t xml:space="preserve"> Комиссии руководствоваться Порядком проведения конкурсного отбора на предоставление бюджетам муниципальных образований Приморского края субсидий из краевого бюджета на реализацию проектов инициативного бюджетирования по направлению «Твой проект», утвержденным постановлением Правительства Приморского края от 10 ноября 2020 года № 955-пп</w:t>
      </w:r>
      <w:r w:rsidR="00656BCC">
        <w:rPr>
          <w:sz w:val="28"/>
          <w:szCs w:val="28"/>
        </w:rPr>
        <w:t xml:space="preserve"> </w:t>
      </w:r>
      <w:r w:rsidR="00656BCC" w:rsidRPr="00656BCC">
        <w:rPr>
          <w:sz w:val="28"/>
          <w:szCs w:val="28"/>
        </w:rPr>
        <w:t>(ред. от 12.09.2024)</w:t>
      </w:r>
      <w:r w:rsidRPr="00B046C5">
        <w:rPr>
          <w:sz w:val="28"/>
          <w:szCs w:val="28"/>
        </w:rPr>
        <w:t>.</w:t>
      </w:r>
    </w:p>
    <w:p w:rsidR="00745CC8" w:rsidRPr="00B046C5" w:rsidRDefault="004F67CE" w:rsidP="00B046C5">
      <w:pPr>
        <w:pStyle w:val="a3"/>
        <w:spacing w:line="360" w:lineRule="auto"/>
        <w:rPr>
          <w:sz w:val="28"/>
          <w:szCs w:val="28"/>
        </w:rPr>
      </w:pPr>
      <w:r w:rsidRPr="00B046C5">
        <w:rPr>
          <w:sz w:val="28"/>
          <w:szCs w:val="28"/>
        </w:rPr>
        <w:t xml:space="preserve">3. Установить срок проведения технического анализа заявок </w:t>
      </w:r>
      <w:r w:rsidR="00B046C5" w:rsidRPr="00B046C5">
        <w:rPr>
          <w:sz w:val="28"/>
          <w:szCs w:val="28"/>
        </w:rPr>
        <w:t>с 0</w:t>
      </w:r>
      <w:r w:rsidR="00656BCC">
        <w:rPr>
          <w:sz w:val="28"/>
          <w:szCs w:val="28"/>
        </w:rPr>
        <w:t>9</w:t>
      </w:r>
      <w:r w:rsidRPr="00B046C5">
        <w:rPr>
          <w:sz w:val="28"/>
          <w:szCs w:val="28"/>
        </w:rPr>
        <w:t xml:space="preserve"> </w:t>
      </w:r>
      <w:proofErr w:type="gramStart"/>
      <w:r w:rsidRPr="00B046C5">
        <w:rPr>
          <w:sz w:val="28"/>
          <w:szCs w:val="28"/>
        </w:rPr>
        <w:t>ноября  202</w:t>
      </w:r>
      <w:r w:rsidR="00E25752">
        <w:rPr>
          <w:sz w:val="28"/>
          <w:szCs w:val="28"/>
        </w:rPr>
        <w:t>4</w:t>
      </w:r>
      <w:proofErr w:type="gramEnd"/>
      <w:r w:rsidRPr="00B046C5">
        <w:rPr>
          <w:sz w:val="28"/>
          <w:szCs w:val="28"/>
        </w:rPr>
        <w:t xml:space="preserve"> года по </w:t>
      </w:r>
      <w:r w:rsidR="00745CC8" w:rsidRPr="00B046C5">
        <w:rPr>
          <w:sz w:val="28"/>
          <w:szCs w:val="28"/>
        </w:rPr>
        <w:t>0</w:t>
      </w:r>
      <w:r w:rsidR="00656BCC">
        <w:rPr>
          <w:sz w:val="28"/>
          <w:szCs w:val="28"/>
        </w:rPr>
        <w:t>8</w:t>
      </w:r>
      <w:r w:rsidR="00745CC8" w:rsidRPr="00B046C5">
        <w:rPr>
          <w:sz w:val="28"/>
          <w:szCs w:val="28"/>
        </w:rPr>
        <w:t xml:space="preserve"> </w:t>
      </w:r>
      <w:r w:rsidRPr="00B046C5">
        <w:rPr>
          <w:sz w:val="28"/>
          <w:szCs w:val="28"/>
        </w:rPr>
        <w:t xml:space="preserve"> декабря 202</w:t>
      </w:r>
      <w:r w:rsidR="00656BCC">
        <w:rPr>
          <w:sz w:val="28"/>
          <w:szCs w:val="28"/>
        </w:rPr>
        <w:t>4</w:t>
      </w:r>
      <w:r w:rsidRPr="00B046C5">
        <w:rPr>
          <w:sz w:val="28"/>
          <w:szCs w:val="28"/>
        </w:rPr>
        <w:t xml:space="preserve"> года.</w:t>
      </w:r>
    </w:p>
    <w:p w:rsidR="00745CC8" w:rsidRPr="00B046C5" w:rsidRDefault="00953953" w:rsidP="00170BE7">
      <w:pPr>
        <w:pStyle w:val="a3"/>
        <w:spacing w:after="0" w:line="360" w:lineRule="auto"/>
        <w:rPr>
          <w:sz w:val="28"/>
          <w:szCs w:val="28"/>
        </w:rPr>
      </w:pPr>
      <w:r w:rsidRPr="00B046C5">
        <w:rPr>
          <w:sz w:val="28"/>
          <w:szCs w:val="28"/>
        </w:rPr>
        <w:lastRenderedPageBreak/>
        <w:t xml:space="preserve">4. </w:t>
      </w:r>
      <w:r w:rsidR="00745CC8" w:rsidRPr="00B046C5">
        <w:rPr>
          <w:sz w:val="28"/>
          <w:szCs w:val="28"/>
        </w:rPr>
        <w:t xml:space="preserve">Разместить настоящее </w:t>
      </w:r>
      <w:r w:rsidR="00EB1E7C">
        <w:rPr>
          <w:sz w:val="28"/>
          <w:szCs w:val="28"/>
        </w:rPr>
        <w:t>распоряжение</w:t>
      </w:r>
      <w:r w:rsidR="00745CC8" w:rsidRPr="00B046C5">
        <w:rPr>
          <w:sz w:val="28"/>
          <w:szCs w:val="28"/>
        </w:rPr>
        <w:t xml:space="preserve"> на официальном сайте Чугуевского муниципального округа в информационно – телекоммуникационной сети «Интернет».</w:t>
      </w:r>
    </w:p>
    <w:p w:rsidR="004F67CE" w:rsidRPr="00B046C5" w:rsidRDefault="004F67CE" w:rsidP="00EA6FD4">
      <w:pPr>
        <w:pStyle w:val="a3"/>
        <w:spacing w:after="0"/>
        <w:rPr>
          <w:sz w:val="28"/>
          <w:szCs w:val="28"/>
        </w:rPr>
      </w:pPr>
    </w:p>
    <w:p w:rsidR="004F67CE" w:rsidRPr="00B046C5" w:rsidRDefault="004F67CE" w:rsidP="00EA6FD4">
      <w:pPr>
        <w:pStyle w:val="a3"/>
        <w:spacing w:after="0"/>
        <w:rPr>
          <w:sz w:val="28"/>
          <w:szCs w:val="28"/>
        </w:rPr>
      </w:pPr>
    </w:p>
    <w:p w:rsidR="004F67CE" w:rsidRPr="00B046C5" w:rsidRDefault="004F67CE" w:rsidP="00EA6FD4">
      <w:pPr>
        <w:rPr>
          <w:sz w:val="28"/>
          <w:szCs w:val="28"/>
        </w:rPr>
      </w:pPr>
    </w:p>
    <w:p w:rsidR="00FA09E9" w:rsidRDefault="00FA09E9" w:rsidP="00EA6FD4">
      <w:pPr>
        <w:tabs>
          <w:tab w:val="left" w:pos="1134"/>
        </w:tabs>
        <w:rPr>
          <w:sz w:val="28"/>
          <w:szCs w:val="28"/>
        </w:rPr>
      </w:pPr>
      <w:proofErr w:type="spellStart"/>
      <w:r>
        <w:rPr>
          <w:sz w:val="28"/>
          <w:szCs w:val="28"/>
        </w:rPr>
        <w:t>И.о</w:t>
      </w:r>
      <w:proofErr w:type="spellEnd"/>
      <w:r>
        <w:rPr>
          <w:sz w:val="28"/>
          <w:szCs w:val="28"/>
        </w:rPr>
        <w:t xml:space="preserve"> гл</w:t>
      </w:r>
      <w:r w:rsidR="00F70959">
        <w:rPr>
          <w:sz w:val="28"/>
          <w:szCs w:val="28"/>
        </w:rPr>
        <w:t>ав</w:t>
      </w:r>
      <w:r>
        <w:rPr>
          <w:sz w:val="28"/>
          <w:szCs w:val="28"/>
        </w:rPr>
        <w:t xml:space="preserve">ы администрации </w:t>
      </w:r>
    </w:p>
    <w:p w:rsidR="004F67CE" w:rsidRPr="00B046C5" w:rsidRDefault="00656BCC" w:rsidP="00EA6FD4">
      <w:pPr>
        <w:tabs>
          <w:tab w:val="left" w:pos="1134"/>
        </w:tabs>
        <w:rPr>
          <w:sz w:val="28"/>
          <w:szCs w:val="28"/>
        </w:rPr>
      </w:pPr>
      <w:r>
        <w:rPr>
          <w:sz w:val="28"/>
          <w:szCs w:val="28"/>
        </w:rPr>
        <w:t>Чугуевского</w:t>
      </w:r>
      <w:r w:rsidR="00FA09E9">
        <w:rPr>
          <w:sz w:val="28"/>
          <w:szCs w:val="28"/>
        </w:rPr>
        <w:t xml:space="preserve"> </w:t>
      </w:r>
      <w:r w:rsidRPr="00B046C5">
        <w:rPr>
          <w:sz w:val="28"/>
          <w:szCs w:val="28"/>
        </w:rPr>
        <w:t>муниципального округа</w:t>
      </w:r>
      <w:r w:rsidR="00953953" w:rsidRPr="00B046C5">
        <w:rPr>
          <w:sz w:val="28"/>
          <w:szCs w:val="28"/>
        </w:rPr>
        <w:t xml:space="preserve">  </w:t>
      </w:r>
      <w:r w:rsidR="00F70959">
        <w:rPr>
          <w:sz w:val="28"/>
          <w:szCs w:val="28"/>
        </w:rPr>
        <w:t xml:space="preserve">     </w:t>
      </w:r>
      <w:r w:rsidR="00953953" w:rsidRPr="00B046C5">
        <w:rPr>
          <w:sz w:val="28"/>
          <w:szCs w:val="28"/>
        </w:rPr>
        <w:t xml:space="preserve">   </w:t>
      </w:r>
      <w:r w:rsidR="00B046C5">
        <w:rPr>
          <w:sz w:val="28"/>
          <w:szCs w:val="28"/>
        </w:rPr>
        <w:t xml:space="preserve">  </w:t>
      </w:r>
      <w:r>
        <w:rPr>
          <w:sz w:val="28"/>
          <w:szCs w:val="28"/>
        </w:rPr>
        <w:tab/>
      </w:r>
      <w:r>
        <w:rPr>
          <w:sz w:val="28"/>
          <w:szCs w:val="28"/>
        </w:rPr>
        <w:tab/>
      </w:r>
      <w:r w:rsidR="00FA09E9">
        <w:rPr>
          <w:sz w:val="28"/>
          <w:szCs w:val="28"/>
        </w:rPr>
        <w:tab/>
        <w:t>Н.В. Кузьменчук</w:t>
      </w:r>
    </w:p>
    <w:p w:rsidR="006820F0" w:rsidRPr="00B046C5" w:rsidRDefault="006820F0" w:rsidP="004F67CE">
      <w:pPr>
        <w:ind w:left="-567"/>
        <w:jc w:val="center"/>
        <w:rPr>
          <w:sz w:val="28"/>
          <w:szCs w:val="28"/>
        </w:rPr>
      </w:pPr>
    </w:p>
    <w:p w:rsidR="00A97F37" w:rsidRDefault="00A97F37">
      <w:pPr>
        <w:spacing w:after="200" w:line="276" w:lineRule="auto"/>
        <w:rPr>
          <w:sz w:val="26"/>
          <w:szCs w:val="26"/>
        </w:rPr>
      </w:pPr>
      <w:r>
        <w:rPr>
          <w:sz w:val="26"/>
          <w:szCs w:val="26"/>
        </w:rPr>
        <w:br w:type="page"/>
      </w:r>
    </w:p>
    <w:p w:rsidR="00A97F37" w:rsidRPr="00A97F37" w:rsidRDefault="00A97F37" w:rsidP="00A97F37">
      <w:pPr>
        <w:widowControl w:val="0"/>
        <w:autoSpaceDE w:val="0"/>
        <w:autoSpaceDN w:val="0"/>
        <w:adjustRightInd w:val="0"/>
        <w:ind w:firstLine="5103"/>
        <w:rPr>
          <w:rFonts w:eastAsiaTheme="minorEastAsia" w:cs="Arial"/>
          <w:sz w:val="26"/>
          <w:szCs w:val="26"/>
        </w:rPr>
      </w:pPr>
      <w:r w:rsidRPr="00A97F37">
        <w:rPr>
          <w:rFonts w:eastAsiaTheme="minorEastAsia" w:cs="Arial"/>
          <w:sz w:val="26"/>
          <w:szCs w:val="26"/>
        </w:rPr>
        <w:lastRenderedPageBreak/>
        <w:t>Утвержден</w:t>
      </w:r>
    </w:p>
    <w:p w:rsidR="00A97F37" w:rsidRPr="00A97F37" w:rsidRDefault="00EB1E7C" w:rsidP="00A97F37">
      <w:pPr>
        <w:widowControl w:val="0"/>
        <w:autoSpaceDE w:val="0"/>
        <w:autoSpaceDN w:val="0"/>
        <w:adjustRightInd w:val="0"/>
        <w:ind w:firstLine="5103"/>
        <w:rPr>
          <w:rFonts w:eastAsiaTheme="minorEastAsia" w:cs="Arial"/>
          <w:sz w:val="26"/>
          <w:szCs w:val="26"/>
        </w:rPr>
      </w:pPr>
      <w:proofErr w:type="gramStart"/>
      <w:r>
        <w:rPr>
          <w:rFonts w:eastAsiaTheme="minorEastAsia" w:cs="Arial"/>
          <w:sz w:val="26"/>
          <w:szCs w:val="26"/>
        </w:rPr>
        <w:t>распоряжением</w:t>
      </w:r>
      <w:proofErr w:type="gramEnd"/>
      <w:r w:rsidR="00A97F37" w:rsidRPr="00A97F37">
        <w:rPr>
          <w:rFonts w:eastAsiaTheme="minorEastAsia" w:cs="Arial"/>
          <w:sz w:val="26"/>
          <w:szCs w:val="26"/>
        </w:rPr>
        <w:t xml:space="preserve"> администрации</w:t>
      </w:r>
    </w:p>
    <w:p w:rsidR="00A97F37" w:rsidRPr="00A97F37" w:rsidRDefault="00A97F37" w:rsidP="00A97F37">
      <w:pPr>
        <w:widowControl w:val="0"/>
        <w:autoSpaceDE w:val="0"/>
        <w:autoSpaceDN w:val="0"/>
        <w:adjustRightInd w:val="0"/>
        <w:ind w:firstLine="5103"/>
        <w:rPr>
          <w:rFonts w:eastAsiaTheme="minorEastAsia" w:cs="Arial"/>
          <w:sz w:val="26"/>
          <w:szCs w:val="26"/>
        </w:rPr>
      </w:pPr>
      <w:r w:rsidRPr="00A97F37">
        <w:rPr>
          <w:rFonts w:eastAsiaTheme="minorEastAsia" w:cs="Arial"/>
          <w:sz w:val="26"/>
          <w:szCs w:val="26"/>
        </w:rPr>
        <w:t>Чугуевского муниципального округа</w:t>
      </w:r>
    </w:p>
    <w:p w:rsidR="00A97F37" w:rsidRPr="00A97F37" w:rsidRDefault="00A97F37" w:rsidP="00A97F37">
      <w:pPr>
        <w:widowControl w:val="0"/>
        <w:autoSpaceDE w:val="0"/>
        <w:autoSpaceDN w:val="0"/>
        <w:adjustRightInd w:val="0"/>
        <w:ind w:firstLine="5103"/>
        <w:rPr>
          <w:rFonts w:eastAsiaTheme="minorEastAsia" w:cs="Arial"/>
          <w:sz w:val="26"/>
          <w:szCs w:val="26"/>
        </w:rPr>
      </w:pPr>
      <w:proofErr w:type="gramStart"/>
      <w:r w:rsidRPr="00A97F37">
        <w:rPr>
          <w:rFonts w:eastAsiaTheme="minorEastAsia" w:cs="Arial"/>
          <w:sz w:val="26"/>
          <w:szCs w:val="26"/>
        </w:rPr>
        <w:t>от</w:t>
      </w:r>
      <w:proofErr w:type="gramEnd"/>
      <w:r w:rsidRPr="00A97F37">
        <w:rPr>
          <w:rFonts w:eastAsiaTheme="minorEastAsia" w:cs="Arial"/>
          <w:sz w:val="26"/>
          <w:szCs w:val="26"/>
        </w:rPr>
        <w:t xml:space="preserve">   </w:t>
      </w:r>
      <w:r w:rsidR="00656BCC">
        <w:rPr>
          <w:rFonts w:eastAsiaTheme="minorEastAsia" w:cs="Arial"/>
          <w:sz w:val="26"/>
          <w:szCs w:val="26"/>
        </w:rPr>
        <w:t>______________</w:t>
      </w:r>
      <w:r w:rsidR="002F3681">
        <w:rPr>
          <w:rFonts w:eastAsiaTheme="minorEastAsia" w:cs="Arial"/>
          <w:sz w:val="26"/>
          <w:szCs w:val="26"/>
        </w:rPr>
        <w:t xml:space="preserve"> №</w:t>
      </w:r>
      <w:r w:rsidR="00656BCC">
        <w:rPr>
          <w:rFonts w:eastAsiaTheme="minorEastAsia" w:cs="Arial"/>
          <w:sz w:val="26"/>
          <w:szCs w:val="26"/>
        </w:rPr>
        <w:t>___________</w:t>
      </w:r>
    </w:p>
    <w:p w:rsidR="00A97F37" w:rsidRPr="00A97F37" w:rsidRDefault="00A97F37" w:rsidP="00A97F37">
      <w:pPr>
        <w:widowControl w:val="0"/>
        <w:autoSpaceDE w:val="0"/>
        <w:autoSpaceDN w:val="0"/>
        <w:adjustRightInd w:val="0"/>
        <w:jc w:val="right"/>
        <w:rPr>
          <w:rFonts w:eastAsiaTheme="minorEastAsia" w:cs="Arial"/>
          <w:sz w:val="26"/>
          <w:szCs w:val="26"/>
        </w:rPr>
      </w:pPr>
    </w:p>
    <w:p w:rsidR="00A97F37" w:rsidRPr="00A97F37" w:rsidRDefault="00A97F37" w:rsidP="00A97F37">
      <w:pPr>
        <w:widowControl w:val="0"/>
        <w:autoSpaceDE w:val="0"/>
        <w:autoSpaceDN w:val="0"/>
        <w:adjustRightInd w:val="0"/>
        <w:jc w:val="center"/>
        <w:rPr>
          <w:rFonts w:eastAsiaTheme="minorEastAsia"/>
          <w:b/>
          <w:sz w:val="26"/>
          <w:szCs w:val="26"/>
        </w:rPr>
      </w:pPr>
    </w:p>
    <w:p w:rsidR="00A97F37" w:rsidRPr="00A97F37" w:rsidRDefault="00A97F37" w:rsidP="00A97F37">
      <w:pPr>
        <w:widowControl w:val="0"/>
        <w:autoSpaceDE w:val="0"/>
        <w:autoSpaceDN w:val="0"/>
        <w:adjustRightInd w:val="0"/>
        <w:jc w:val="center"/>
        <w:rPr>
          <w:rFonts w:eastAsiaTheme="minorEastAsia"/>
          <w:b/>
          <w:sz w:val="26"/>
          <w:szCs w:val="26"/>
        </w:rPr>
      </w:pPr>
      <w:r w:rsidRPr="00A97F37">
        <w:rPr>
          <w:rFonts w:eastAsiaTheme="minorEastAsia"/>
          <w:b/>
          <w:sz w:val="26"/>
          <w:szCs w:val="26"/>
        </w:rPr>
        <w:t>Состав комиссии по проведению технического анализа заявок, поданных на реализацию проектов инициативного бюджетирования в Приморском крае по направлению «Твой проект» на 202</w:t>
      </w:r>
      <w:r w:rsidR="00656BCC">
        <w:rPr>
          <w:rFonts w:eastAsiaTheme="minorEastAsia"/>
          <w:b/>
          <w:sz w:val="26"/>
          <w:szCs w:val="26"/>
        </w:rPr>
        <w:t>5</w:t>
      </w:r>
      <w:r w:rsidRPr="00A97F37">
        <w:rPr>
          <w:rFonts w:eastAsiaTheme="minorEastAsia"/>
          <w:b/>
          <w:sz w:val="26"/>
          <w:szCs w:val="26"/>
        </w:rPr>
        <w:t xml:space="preserve"> год</w:t>
      </w:r>
    </w:p>
    <w:p w:rsidR="00A97F37" w:rsidRPr="00A97F37" w:rsidRDefault="00A97F37" w:rsidP="00A97F37">
      <w:pPr>
        <w:widowControl w:val="0"/>
        <w:autoSpaceDE w:val="0"/>
        <w:autoSpaceDN w:val="0"/>
        <w:adjustRightInd w:val="0"/>
        <w:jc w:val="center"/>
        <w:rPr>
          <w:rFonts w:eastAsiaTheme="minorEastAsia"/>
          <w:b/>
          <w:sz w:val="26"/>
          <w:szCs w:val="26"/>
        </w:rPr>
      </w:pPr>
    </w:p>
    <w:p w:rsidR="00A97F37" w:rsidRPr="00A97F37" w:rsidRDefault="00A97F37" w:rsidP="00A97F37">
      <w:pPr>
        <w:widowControl w:val="0"/>
        <w:autoSpaceDE w:val="0"/>
        <w:autoSpaceDN w:val="0"/>
        <w:adjustRightInd w:val="0"/>
        <w:jc w:val="center"/>
        <w:rPr>
          <w:rFonts w:eastAsiaTheme="minorEastAsia"/>
          <w:b/>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5"/>
        <w:gridCol w:w="6330"/>
      </w:tblGrid>
      <w:tr w:rsidR="00A97F37" w:rsidRPr="00A97F37" w:rsidTr="00FA09E9">
        <w:tc>
          <w:tcPr>
            <w:tcW w:w="3025" w:type="dxa"/>
          </w:tcPr>
          <w:p w:rsidR="00A97F37" w:rsidRPr="00A97F37" w:rsidRDefault="00A97F37" w:rsidP="00A97F37">
            <w:pPr>
              <w:widowControl w:val="0"/>
              <w:autoSpaceDE w:val="0"/>
              <w:autoSpaceDN w:val="0"/>
              <w:adjustRightInd w:val="0"/>
              <w:rPr>
                <w:rFonts w:eastAsiaTheme="minorEastAsia"/>
                <w:sz w:val="26"/>
                <w:szCs w:val="26"/>
              </w:rPr>
            </w:pPr>
            <w:r w:rsidRPr="00A97F37">
              <w:rPr>
                <w:rFonts w:eastAsiaTheme="minorEastAsia"/>
                <w:sz w:val="26"/>
                <w:szCs w:val="26"/>
              </w:rPr>
              <w:t xml:space="preserve">Кузьменчук Н.В. </w:t>
            </w:r>
          </w:p>
          <w:p w:rsidR="00A97F37" w:rsidRPr="00A97F37" w:rsidRDefault="00A97F37" w:rsidP="00A97F37">
            <w:pPr>
              <w:widowControl w:val="0"/>
              <w:autoSpaceDE w:val="0"/>
              <w:autoSpaceDN w:val="0"/>
              <w:adjustRightInd w:val="0"/>
              <w:rPr>
                <w:rFonts w:eastAsiaTheme="minorEastAsia"/>
                <w:sz w:val="26"/>
                <w:szCs w:val="26"/>
              </w:rPr>
            </w:pPr>
          </w:p>
          <w:p w:rsidR="00A97F37" w:rsidRPr="00A97F37" w:rsidRDefault="00A97F37" w:rsidP="00A97F37">
            <w:pPr>
              <w:widowControl w:val="0"/>
              <w:autoSpaceDE w:val="0"/>
              <w:autoSpaceDN w:val="0"/>
              <w:adjustRightInd w:val="0"/>
              <w:rPr>
                <w:rFonts w:eastAsiaTheme="minorEastAsia"/>
                <w:sz w:val="26"/>
                <w:szCs w:val="26"/>
              </w:rPr>
            </w:pPr>
          </w:p>
          <w:p w:rsidR="00A97F37" w:rsidRPr="00A97F37" w:rsidRDefault="00A97F37" w:rsidP="00A97F37">
            <w:pPr>
              <w:widowControl w:val="0"/>
              <w:autoSpaceDE w:val="0"/>
              <w:autoSpaceDN w:val="0"/>
              <w:adjustRightInd w:val="0"/>
              <w:rPr>
                <w:rFonts w:eastAsiaTheme="minorEastAsia"/>
                <w:sz w:val="26"/>
                <w:szCs w:val="26"/>
              </w:rPr>
            </w:pPr>
          </w:p>
          <w:p w:rsidR="00A97F37" w:rsidRPr="00A97F37" w:rsidRDefault="00A97F37" w:rsidP="00A97F37">
            <w:pPr>
              <w:widowControl w:val="0"/>
              <w:autoSpaceDE w:val="0"/>
              <w:autoSpaceDN w:val="0"/>
              <w:adjustRightInd w:val="0"/>
              <w:rPr>
                <w:rFonts w:eastAsiaTheme="minorEastAsia"/>
                <w:sz w:val="26"/>
                <w:szCs w:val="26"/>
              </w:rPr>
            </w:pPr>
          </w:p>
          <w:p w:rsidR="00A97F37" w:rsidRPr="00A97F37" w:rsidRDefault="00A97F37" w:rsidP="00A97F37">
            <w:pPr>
              <w:widowControl w:val="0"/>
              <w:autoSpaceDE w:val="0"/>
              <w:autoSpaceDN w:val="0"/>
              <w:adjustRightInd w:val="0"/>
              <w:rPr>
                <w:rFonts w:eastAsiaTheme="minorEastAsia"/>
                <w:sz w:val="26"/>
                <w:szCs w:val="26"/>
              </w:rPr>
            </w:pPr>
            <w:r w:rsidRPr="00A97F37">
              <w:rPr>
                <w:rFonts w:eastAsiaTheme="minorEastAsia"/>
                <w:sz w:val="26"/>
                <w:szCs w:val="26"/>
              </w:rPr>
              <w:t xml:space="preserve">Потапенко В.В. </w:t>
            </w:r>
          </w:p>
          <w:p w:rsidR="00A97F37" w:rsidRPr="00A97F37" w:rsidRDefault="00A97F37" w:rsidP="00A97F37">
            <w:pPr>
              <w:widowControl w:val="0"/>
              <w:autoSpaceDE w:val="0"/>
              <w:autoSpaceDN w:val="0"/>
              <w:adjustRightInd w:val="0"/>
              <w:rPr>
                <w:rFonts w:eastAsiaTheme="minorEastAsia"/>
                <w:sz w:val="26"/>
                <w:szCs w:val="26"/>
              </w:rPr>
            </w:pPr>
          </w:p>
          <w:p w:rsidR="00A97F37" w:rsidRPr="00A97F37" w:rsidRDefault="00A97F37" w:rsidP="00A97F37">
            <w:pPr>
              <w:widowControl w:val="0"/>
              <w:autoSpaceDE w:val="0"/>
              <w:autoSpaceDN w:val="0"/>
              <w:adjustRightInd w:val="0"/>
              <w:rPr>
                <w:rFonts w:eastAsiaTheme="minorEastAsia"/>
                <w:sz w:val="26"/>
                <w:szCs w:val="26"/>
              </w:rPr>
            </w:pPr>
          </w:p>
          <w:p w:rsidR="00A97F37" w:rsidRPr="00A97F37" w:rsidRDefault="00A97F37" w:rsidP="00A97F37">
            <w:pPr>
              <w:widowControl w:val="0"/>
              <w:autoSpaceDE w:val="0"/>
              <w:autoSpaceDN w:val="0"/>
              <w:adjustRightInd w:val="0"/>
              <w:rPr>
                <w:rFonts w:eastAsiaTheme="minorEastAsia"/>
                <w:sz w:val="26"/>
                <w:szCs w:val="26"/>
              </w:rPr>
            </w:pPr>
          </w:p>
          <w:p w:rsidR="00A97F37" w:rsidRPr="00A97F37" w:rsidRDefault="00A97F37" w:rsidP="00A97F37">
            <w:pPr>
              <w:widowControl w:val="0"/>
              <w:autoSpaceDE w:val="0"/>
              <w:autoSpaceDN w:val="0"/>
              <w:adjustRightInd w:val="0"/>
              <w:rPr>
                <w:rFonts w:eastAsiaTheme="minorEastAsia"/>
                <w:sz w:val="26"/>
                <w:szCs w:val="26"/>
              </w:rPr>
            </w:pPr>
            <w:r>
              <w:rPr>
                <w:rFonts w:eastAsiaTheme="minorEastAsia"/>
                <w:sz w:val="26"/>
                <w:szCs w:val="26"/>
              </w:rPr>
              <w:t>Рубик Н.А</w:t>
            </w:r>
            <w:r w:rsidRPr="00A97F37">
              <w:rPr>
                <w:rFonts w:eastAsiaTheme="minorEastAsia"/>
                <w:sz w:val="26"/>
                <w:szCs w:val="26"/>
              </w:rPr>
              <w:t>.</w:t>
            </w:r>
          </w:p>
          <w:p w:rsidR="00A97F37" w:rsidRPr="00A97F37" w:rsidRDefault="00A97F37" w:rsidP="00A97F37">
            <w:pPr>
              <w:widowControl w:val="0"/>
              <w:autoSpaceDE w:val="0"/>
              <w:autoSpaceDN w:val="0"/>
              <w:adjustRightInd w:val="0"/>
              <w:rPr>
                <w:rFonts w:eastAsiaTheme="minorEastAsia"/>
                <w:sz w:val="26"/>
                <w:szCs w:val="26"/>
              </w:rPr>
            </w:pPr>
          </w:p>
          <w:p w:rsidR="00A97F37" w:rsidRPr="00A97F37" w:rsidRDefault="00A97F37" w:rsidP="00A97F37">
            <w:pPr>
              <w:widowControl w:val="0"/>
              <w:autoSpaceDE w:val="0"/>
              <w:autoSpaceDN w:val="0"/>
              <w:adjustRightInd w:val="0"/>
              <w:rPr>
                <w:rFonts w:eastAsiaTheme="minorEastAsia"/>
                <w:sz w:val="26"/>
                <w:szCs w:val="26"/>
              </w:rPr>
            </w:pPr>
          </w:p>
          <w:p w:rsidR="00EB1E7C" w:rsidRDefault="00EB1E7C" w:rsidP="00A97F37">
            <w:pPr>
              <w:widowControl w:val="0"/>
              <w:autoSpaceDE w:val="0"/>
              <w:autoSpaceDN w:val="0"/>
              <w:adjustRightInd w:val="0"/>
              <w:rPr>
                <w:rFonts w:eastAsiaTheme="minorEastAsia"/>
                <w:sz w:val="26"/>
                <w:szCs w:val="26"/>
              </w:rPr>
            </w:pPr>
          </w:p>
          <w:p w:rsidR="00A97F37" w:rsidRDefault="00A97F37" w:rsidP="00EB1E7C">
            <w:pPr>
              <w:widowControl w:val="0"/>
              <w:autoSpaceDE w:val="0"/>
              <w:autoSpaceDN w:val="0"/>
              <w:adjustRightInd w:val="0"/>
              <w:rPr>
                <w:rFonts w:eastAsiaTheme="minorEastAsia"/>
                <w:sz w:val="26"/>
                <w:szCs w:val="26"/>
              </w:rPr>
            </w:pPr>
            <w:r w:rsidRPr="00A97F37">
              <w:rPr>
                <w:rFonts w:eastAsiaTheme="minorEastAsia"/>
                <w:sz w:val="26"/>
                <w:szCs w:val="26"/>
              </w:rPr>
              <w:t>Члены комиссии:</w:t>
            </w:r>
          </w:p>
          <w:p w:rsidR="00EB1E7C" w:rsidRPr="00A97F37" w:rsidRDefault="00EB1E7C" w:rsidP="00EB1E7C">
            <w:pPr>
              <w:widowControl w:val="0"/>
              <w:autoSpaceDE w:val="0"/>
              <w:autoSpaceDN w:val="0"/>
              <w:adjustRightInd w:val="0"/>
              <w:rPr>
                <w:rFonts w:eastAsiaTheme="minorEastAsia"/>
                <w:sz w:val="26"/>
                <w:szCs w:val="26"/>
              </w:rPr>
            </w:pPr>
          </w:p>
        </w:tc>
        <w:tc>
          <w:tcPr>
            <w:tcW w:w="6330" w:type="dxa"/>
          </w:tcPr>
          <w:p w:rsidR="00A97F37" w:rsidRPr="00A97F37" w:rsidRDefault="00A97F37" w:rsidP="00A97F37">
            <w:pPr>
              <w:widowControl w:val="0"/>
              <w:autoSpaceDE w:val="0"/>
              <w:autoSpaceDN w:val="0"/>
              <w:adjustRightInd w:val="0"/>
              <w:rPr>
                <w:rFonts w:eastAsiaTheme="minorEastAsia"/>
                <w:sz w:val="26"/>
                <w:szCs w:val="26"/>
              </w:rPr>
            </w:pPr>
            <w:r w:rsidRPr="00A97F37">
              <w:rPr>
                <w:rFonts w:eastAsiaTheme="minorEastAsia"/>
                <w:sz w:val="26"/>
                <w:szCs w:val="26"/>
              </w:rPr>
              <w:t>- первый заместитель главы администрации Чугуевского муниципального округа - начальник управления имущественных и земельных отношений, председатель комиссии;</w:t>
            </w:r>
          </w:p>
          <w:p w:rsidR="00A97F37" w:rsidRPr="00A97F37" w:rsidRDefault="00A97F37" w:rsidP="00A97F37">
            <w:pPr>
              <w:widowControl w:val="0"/>
              <w:autoSpaceDE w:val="0"/>
              <w:autoSpaceDN w:val="0"/>
              <w:adjustRightInd w:val="0"/>
              <w:rPr>
                <w:rFonts w:eastAsiaTheme="minorEastAsia"/>
                <w:sz w:val="26"/>
                <w:szCs w:val="26"/>
              </w:rPr>
            </w:pPr>
          </w:p>
          <w:p w:rsidR="00A97F37" w:rsidRPr="00A97F37" w:rsidRDefault="00A97F37" w:rsidP="00A97F37">
            <w:pPr>
              <w:widowControl w:val="0"/>
              <w:autoSpaceDE w:val="0"/>
              <w:autoSpaceDN w:val="0"/>
              <w:adjustRightInd w:val="0"/>
              <w:rPr>
                <w:rFonts w:eastAsiaTheme="minorEastAsia"/>
                <w:sz w:val="26"/>
                <w:szCs w:val="26"/>
              </w:rPr>
            </w:pPr>
            <w:r w:rsidRPr="00A97F37">
              <w:rPr>
                <w:rFonts w:eastAsiaTheme="minorEastAsia"/>
                <w:sz w:val="26"/>
                <w:szCs w:val="26"/>
              </w:rPr>
              <w:t>- заместитель главы администрации Чугуевского муниципального округа - начальник финансового управления, заместитель председателя комиссии;</w:t>
            </w:r>
          </w:p>
          <w:p w:rsidR="00A97F37" w:rsidRPr="00A97F37" w:rsidRDefault="00A97F37" w:rsidP="00A97F37">
            <w:pPr>
              <w:widowControl w:val="0"/>
              <w:autoSpaceDE w:val="0"/>
              <w:autoSpaceDN w:val="0"/>
              <w:adjustRightInd w:val="0"/>
              <w:rPr>
                <w:rFonts w:eastAsiaTheme="minorEastAsia"/>
                <w:sz w:val="26"/>
                <w:szCs w:val="26"/>
              </w:rPr>
            </w:pPr>
          </w:p>
          <w:p w:rsidR="00A97F37" w:rsidRPr="00A97F37" w:rsidRDefault="00A97F37" w:rsidP="00A97F37">
            <w:pPr>
              <w:widowControl w:val="0"/>
              <w:autoSpaceDE w:val="0"/>
              <w:autoSpaceDN w:val="0"/>
              <w:adjustRightInd w:val="0"/>
              <w:rPr>
                <w:rFonts w:eastAsiaTheme="minorEastAsia"/>
                <w:sz w:val="26"/>
                <w:szCs w:val="26"/>
              </w:rPr>
            </w:pPr>
            <w:r w:rsidRPr="00A97F37">
              <w:rPr>
                <w:rFonts w:eastAsiaTheme="minorEastAsia"/>
                <w:sz w:val="26"/>
                <w:szCs w:val="26"/>
              </w:rPr>
              <w:t xml:space="preserve">- </w:t>
            </w:r>
            <w:r>
              <w:rPr>
                <w:rFonts w:eastAsiaTheme="minorEastAsia"/>
                <w:sz w:val="26"/>
                <w:szCs w:val="26"/>
              </w:rPr>
              <w:t>главный</w:t>
            </w:r>
            <w:r w:rsidRPr="00A97F37">
              <w:rPr>
                <w:rFonts w:eastAsiaTheme="minorEastAsia"/>
                <w:sz w:val="26"/>
                <w:szCs w:val="26"/>
              </w:rPr>
              <w:t xml:space="preserve"> специалист 1 разряда финансового управления администрации Чугуевского муниципального округа, секретарь комиссии.</w:t>
            </w:r>
          </w:p>
          <w:p w:rsidR="00A97F37" w:rsidRPr="00A97F37" w:rsidRDefault="00A97F37" w:rsidP="00A97F37">
            <w:pPr>
              <w:widowControl w:val="0"/>
              <w:autoSpaceDE w:val="0"/>
              <w:autoSpaceDN w:val="0"/>
              <w:adjustRightInd w:val="0"/>
              <w:rPr>
                <w:rFonts w:eastAsiaTheme="minorEastAsia" w:cs="Arial"/>
                <w:sz w:val="26"/>
                <w:szCs w:val="26"/>
              </w:rPr>
            </w:pPr>
          </w:p>
        </w:tc>
      </w:tr>
      <w:tr w:rsidR="00EB1E7C" w:rsidRPr="00A97F37" w:rsidTr="00FA09E9">
        <w:tc>
          <w:tcPr>
            <w:tcW w:w="3025" w:type="dxa"/>
          </w:tcPr>
          <w:p w:rsidR="00EB1E7C" w:rsidRPr="00A97F37" w:rsidRDefault="00EB1E7C" w:rsidP="00EB1E7C">
            <w:pPr>
              <w:widowControl w:val="0"/>
              <w:autoSpaceDE w:val="0"/>
              <w:autoSpaceDN w:val="0"/>
              <w:adjustRightInd w:val="0"/>
              <w:rPr>
                <w:rFonts w:eastAsiaTheme="minorEastAsia"/>
                <w:sz w:val="26"/>
                <w:szCs w:val="26"/>
              </w:rPr>
            </w:pPr>
            <w:r w:rsidRPr="00A97F37">
              <w:rPr>
                <w:rFonts w:eastAsiaTheme="minorEastAsia"/>
                <w:sz w:val="26"/>
                <w:szCs w:val="26"/>
              </w:rPr>
              <w:t>Белоусова Н.Г.</w:t>
            </w:r>
          </w:p>
          <w:p w:rsidR="00EB1E7C" w:rsidRPr="00A97F37" w:rsidRDefault="00EB1E7C" w:rsidP="00A97F37">
            <w:pPr>
              <w:widowControl w:val="0"/>
              <w:autoSpaceDE w:val="0"/>
              <w:autoSpaceDN w:val="0"/>
              <w:adjustRightInd w:val="0"/>
              <w:rPr>
                <w:rFonts w:eastAsiaTheme="minorEastAsia"/>
                <w:sz w:val="26"/>
                <w:szCs w:val="26"/>
              </w:rPr>
            </w:pPr>
          </w:p>
        </w:tc>
        <w:tc>
          <w:tcPr>
            <w:tcW w:w="6330" w:type="dxa"/>
          </w:tcPr>
          <w:p w:rsidR="00EB1E7C" w:rsidRDefault="00EB1E7C" w:rsidP="00EB1E7C">
            <w:pPr>
              <w:widowControl w:val="0"/>
              <w:autoSpaceDE w:val="0"/>
              <w:autoSpaceDN w:val="0"/>
              <w:adjustRightInd w:val="0"/>
              <w:rPr>
                <w:rFonts w:eastAsiaTheme="minorEastAsia"/>
                <w:sz w:val="26"/>
                <w:szCs w:val="26"/>
              </w:rPr>
            </w:pPr>
            <w:r w:rsidRPr="00A97F37">
              <w:rPr>
                <w:rFonts w:eastAsiaTheme="minorEastAsia"/>
                <w:sz w:val="26"/>
                <w:szCs w:val="26"/>
              </w:rPr>
              <w:t>- заместитель главы администрации Чугуевского муниципального округа – начальник управления социально- культурной деятельности;</w:t>
            </w:r>
          </w:p>
          <w:p w:rsidR="00B96D86" w:rsidRPr="00A97F37" w:rsidRDefault="00B96D86" w:rsidP="00EB1E7C">
            <w:pPr>
              <w:widowControl w:val="0"/>
              <w:autoSpaceDE w:val="0"/>
              <w:autoSpaceDN w:val="0"/>
              <w:adjustRightInd w:val="0"/>
              <w:rPr>
                <w:rFonts w:eastAsiaTheme="minorEastAsia"/>
                <w:sz w:val="26"/>
                <w:szCs w:val="26"/>
              </w:rPr>
            </w:pPr>
          </w:p>
        </w:tc>
      </w:tr>
      <w:tr w:rsidR="00EB1E7C" w:rsidRPr="00A97F37" w:rsidTr="00FA09E9">
        <w:tc>
          <w:tcPr>
            <w:tcW w:w="3025" w:type="dxa"/>
          </w:tcPr>
          <w:p w:rsidR="00EB1E7C" w:rsidRPr="00A97F37" w:rsidRDefault="00EB1E7C" w:rsidP="00A97F37">
            <w:pPr>
              <w:widowControl w:val="0"/>
              <w:autoSpaceDE w:val="0"/>
              <w:autoSpaceDN w:val="0"/>
              <w:adjustRightInd w:val="0"/>
              <w:rPr>
                <w:rFonts w:eastAsiaTheme="minorEastAsia"/>
                <w:sz w:val="26"/>
                <w:szCs w:val="26"/>
              </w:rPr>
            </w:pPr>
            <w:r w:rsidRPr="00A97F37">
              <w:rPr>
                <w:rFonts w:eastAsiaTheme="minorEastAsia"/>
                <w:sz w:val="26"/>
                <w:szCs w:val="26"/>
              </w:rPr>
              <w:t>Дьяченко Е.П.</w:t>
            </w:r>
          </w:p>
        </w:tc>
        <w:tc>
          <w:tcPr>
            <w:tcW w:w="6330" w:type="dxa"/>
          </w:tcPr>
          <w:p w:rsidR="00EB1E7C" w:rsidRDefault="00EB1E7C" w:rsidP="00A97F37">
            <w:pPr>
              <w:widowControl w:val="0"/>
              <w:autoSpaceDE w:val="0"/>
              <w:autoSpaceDN w:val="0"/>
              <w:adjustRightInd w:val="0"/>
              <w:rPr>
                <w:rFonts w:eastAsiaTheme="minorEastAsia"/>
                <w:sz w:val="26"/>
                <w:szCs w:val="26"/>
              </w:rPr>
            </w:pPr>
            <w:r w:rsidRPr="00A97F37">
              <w:rPr>
                <w:rFonts w:eastAsiaTheme="minorEastAsia"/>
                <w:sz w:val="26"/>
                <w:szCs w:val="26"/>
              </w:rPr>
              <w:t>- начальник управления архитектуры и градостроительства;</w:t>
            </w:r>
          </w:p>
          <w:p w:rsidR="00B96D86" w:rsidRPr="00A97F37" w:rsidRDefault="00B96D86" w:rsidP="00A97F37">
            <w:pPr>
              <w:widowControl w:val="0"/>
              <w:autoSpaceDE w:val="0"/>
              <w:autoSpaceDN w:val="0"/>
              <w:adjustRightInd w:val="0"/>
              <w:rPr>
                <w:rFonts w:eastAsiaTheme="minorEastAsia"/>
                <w:sz w:val="26"/>
                <w:szCs w:val="26"/>
              </w:rPr>
            </w:pPr>
          </w:p>
        </w:tc>
      </w:tr>
      <w:tr w:rsidR="00EB1E7C" w:rsidRPr="00A97F37" w:rsidTr="00FA09E9">
        <w:tc>
          <w:tcPr>
            <w:tcW w:w="3025" w:type="dxa"/>
          </w:tcPr>
          <w:p w:rsidR="00EB1E7C" w:rsidRPr="00A97F37" w:rsidRDefault="00EB1E7C" w:rsidP="00EB1E7C">
            <w:pPr>
              <w:widowControl w:val="0"/>
              <w:autoSpaceDE w:val="0"/>
              <w:autoSpaceDN w:val="0"/>
              <w:adjustRightInd w:val="0"/>
              <w:rPr>
                <w:rFonts w:eastAsiaTheme="minorEastAsia"/>
                <w:sz w:val="26"/>
                <w:szCs w:val="26"/>
              </w:rPr>
            </w:pPr>
            <w:r w:rsidRPr="00A97F37">
              <w:rPr>
                <w:rFonts w:eastAsiaTheme="minorEastAsia" w:cs="Arial"/>
                <w:sz w:val="26"/>
                <w:szCs w:val="26"/>
              </w:rPr>
              <w:t>Олег В.С.</w:t>
            </w:r>
          </w:p>
          <w:p w:rsidR="00EB1E7C" w:rsidRPr="00A97F37" w:rsidRDefault="00EB1E7C" w:rsidP="00A97F37">
            <w:pPr>
              <w:widowControl w:val="0"/>
              <w:autoSpaceDE w:val="0"/>
              <w:autoSpaceDN w:val="0"/>
              <w:adjustRightInd w:val="0"/>
              <w:rPr>
                <w:rFonts w:eastAsiaTheme="minorEastAsia"/>
                <w:sz w:val="26"/>
                <w:szCs w:val="26"/>
              </w:rPr>
            </w:pPr>
          </w:p>
        </w:tc>
        <w:tc>
          <w:tcPr>
            <w:tcW w:w="6330" w:type="dxa"/>
          </w:tcPr>
          <w:p w:rsidR="00EB1E7C" w:rsidRDefault="00EB1E7C" w:rsidP="00A97F37">
            <w:pPr>
              <w:widowControl w:val="0"/>
              <w:autoSpaceDE w:val="0"/>
              <w:autoSpaceDN w:val="0"/>
              <w:adjustRightInd w:val="0"/>
              <w:rPr>
                <w:rFonts w:eastAsiaTheme="minorEastAsia" w:cs="Arial"/>
                <w:sz w:val="26"/>
                <w:szCs w:val="26"/>
              </w:rPr>
            </w:pPr>
            <w:r w:rsidRPr="00A97F37">
              <w:rPr>
                <w:rFonts w:eastAsiaTheme="minorEastAsia" w:cs="Arial"/>
                <w:sz w:val="26"/>
                <w:szCs w:val="26"/>
              </w:rPr>
              <w:t>-</w:t>
            </w:r>
            <w:r w:rsidRPr="00A97F37">
              <w:rPr>
                <w:rFonts w:eastAsiaTheme="minorEastAsia"/>
                <w:sz w:val="26"/>
                <w:szCs w:val="26"/>
              </w:rPr>
              <w:t xml:space="preserve"> заместитель главы администрации Чугуевского муниципального округа – начальник управления образования</w:t>
            </w:r>
            <w:r w:rsidRPr="00A97F37">
              <w:rPr>
                <w:rFonts w:eastAsiaTheme="minorEastAsia" w:cs="Arial"/>
                <w:sz w:val="26"/>
                <w:szCs w:val="26"/>
              </w:rPr>
              <w:t>;</w:t>
            </w:r>
          </w:p>
          <w:p w:rsidR="00B96D86" w:rsidRPr="00A97F37" w:rsidRDefault="00B96D86" w:rsidP="00A97F37">
            <w:pPr>
              <w:widowControl w:val="0"/>
              <w:autoSpaceDE w:val="0"/>
              <w:autoSpaceDN w:val="0"/>
              <w:adjustRightInd w:val="0"/>
              <w:rPr>
                <w:rFonts w:eastAsiaTheme="minorEastAsia"/>
                <w:sz w:val="26"/>
                <w:szCs w:val="26"/>
              </w:rPr>
            </w:pPr>
          </w:p>
        </w:tc>
      </w:tr>
      <w:tr w:rsidR="00EB1E7C" w:rsidRPr="00A97F37" w:rsidTr="00FA09E9">
        <w:tc>
          <w:tcPr>
            <w:tcW w:w="3025" w:type="dxa"/>
          </w:tcPr>
          <w:p w:rsidR="00EB1E7C" w:rsidRPr="00A97F37" w:rsidRDefault="00656BCC" w:rsidP="00EB1E7C">
            <w:pPr>
              <w:widowControl w:val="0"/>
              <w:autoSpaceDE w:val="0"/>
              <w:autoSpaceDN w:val="0"/>
              <w:adjustRightInd w:val="0"/>
              <w:rPr>
                <w:rFonts w:eastAsiaTheme="minorEastAsia"/>
                <w:sz w:val="26"/>
                <w:szCs w:val="26"/>
              </w:rPr>
            </w:pPr>
            <w:r>
              <w:rPr>
                <w:rFonts w:eastAsiaTheme="minorEastAsia"/>
                <w:sz w:val="26"/>
                <w:szCs w:val="26"/>
              </w:rPr>
              <w:t>Пятышина Я.В.</w:t>
            </w:r>
          </w:p>
          <w:p w:rsidR="00EB1E7C" w:rsidRPr="00A97F37" w:rsidRDefault="00EB1E7C" w:rsidP="00EB1E7C">
            <w:pPr>
              <w:widowControl w:val="0"/>
              <w:autoSpaceDE w:val="0"/>
              <w:autoSpaceDN w:val="0"/>
              <w:adjustRightInd w:val="0"/>
              <w:rPr>
                <w:rFonts w:eastAsiaTheme="minorEastAsia" w:cs="Arial"/>
                <w:sz w:val="26"/>
                <w:szCs w:val="26"/>
              </w:rPr>
            </w:pPr>
          </w:p>
        </w:tc>
        <w:tc>
          <w:tcPr>
            <w:tcW w:w="6330" w:type="dxa"/>
          </w:tcPr>
          <w:p w:rsidR="00EB1E7C" w:rsidRPr="00A97F37" w:rsidRDefault="00EB1E7C" w:rsidP="00EB1E7C">
            <w:pPr>
              <w:widowControl w:val="0"/>
              <w:autoSpaceDE w:val="0"/>
              <w:autoSpaceDN w:val="0"/>
              <w:adjustRightInd w:val="0"/>
              <w:rPr>
                <w:rFonts w:eastAsiaTheme="minorEastAsia"/>
                <w:sz w:val="26"/>
                <w:szCs w:val="26"/>
              </w:rPr>
            </w:pPr>
            <w:r w:rsidRPr="00A97F37">
              <w:rPr>
                <w:rFonts w:eastAsiaTheme="minorEastAsia"/>
                <w:sz w:val="26"/>
                <w:szCs w:val="26"/>
              </w:rPr>
              <w:t xml:space="preserve">- </w:t>
            </w:r>
            <w:proofErr w:type="spellStart"/>
            <w:r w:rsidR="00656BCC">
              <w:rPr>
                <w:rFonts w:eastAsiaTheme="minorEastAsia"/>
                <w:sz w:val="26"/>
                <w:szCs w:val="26"/>
              </w:rPr>
              <w:t>и.о</w:t>
            </w:r>
            <w:proofErr w:type="spellEnd"/>
            <w:r w:rsidR="00656BCC">
              <w:rPr>
                <w:rFonts w:eastAsiaTheme="minorEastAsia"/>
                <w:sz w:val="26"/>
                <w:szCs w:val="26"/>
              </w:rPr>
              <w:t>. начальника управления жизнеобеспечения</w:t>
            </w:r>
            <w:r w:rsidRPr="00A97F37">
              <w:rPr>
                <w:rFonts w:eastAsiaTheme="minorEastAsia"/>
                <w:sz w:val="26"/>
                <w:szCs w:val="26"/>
              </w:rPr>
              <w:t xml:space="preserve"> администрации Чу</w:t>
            </w:r>
            <w:r>
              <w:rPr>
                <w:rFonts w:eastAsiaTheme="minorEastAsia"/>
                <w:sz w:val="26"/>
                <w:szCs w:val="26"/>
              </w:rPr>
              <w:t>гуевского муниципального округа.</w:t>
            </w:r>
          </w:p>
          <w:p w:rsidR="00EB1E7C" w:rsidRPr="00A97F37" w:rsidRDefault="00EB1E7C" w:rsidP="00EB1E7C">
            <w:pPr>
              <w:widowControl w:val="0"/>
              <w:autoSpaceDE w:val="0"/>
              <w:autoSpaceDN w:val="0"/>
              <w:adjustRightInd w:val="0"/>
              <w:rPr>
                <w:rFonts w:eastAsiaTheme="minorEastAsia" w:cs="Arial"/>
                <w:sz w:val="26"/>
                <w:szCs w:val="26"/>
              </w:rPr>
            </w:pPr>
          </w:p>
        </w:tc>
      </w:tr>
    </w:tbl>
    <w:p w:rsidR="00A97F37" w:rsidRPr="00A97F37" w:rsidRDefault="00A97F37" w:rsidP="00A97F37">
      <w:pPr>
        <w:rPr>
          <w:rFonts w:eastAsiaTheme="minorEastAsia"/>
          <w:b/>
        </w:rPr>
      </w:pPr>
    </w:p>
    <w:p w:rsidR="004F67CE" w:rsidRPr="004F5678" w:rsidRDefault="004F67CE" w:rsidP="004F67CE">
      <w:pPr>
        <w:ind w:left="-567"/>
        <w:jc w:val="center"/>
        <w:rPr>
          <w:sz w:val="26"/>
          <w:szCs w:val="26"/>
        </w:rPr>
      </w:pPr>
    </w:p>
    <w:sectPr w:rsidR="004F67CE" w:rsidRPr="004F56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7CE"/>
    <w:rsid w:val="00002EB4"/>
    <w:rsid w:val="00042074"/>
    <w:rsid w:val="00105463"/>
    <w:rsid w:val="00170BE7"/>
    <w:rsid w:val="00230522"/>
    <w:rsid w:val="002F3681"/>
    <w:rsid w:val="00487199"/>
    <w:rsid w:val="004F5678"/>
    <w:rsid w:val="004F67CE"/>
    <w:rsid w:val="0054105E"/>
    <w:rsid w:val="00656BCC"/>
    <w:rsid w:val="00667538"/>
    <w:rsid w:val="006820F0"/>
    <w:rsid w:val="00686CD7"/>
    <w:rsid w:val="006A43CE"/>
    <w:rsid w:val="00745CC8"/>
    <w:rsid w:val="00953953"/>
    <w:rsid w:val="009F4F21"/>
    <w:rsid w:val="00A97F37"/>
    <w:rsid w:val="00AA622C"/>
    <w:rsid w:val="00B046C5"/>
    <w:rsid w:val="00B96D86"/>
    <w:rsid w:val="00C03BAE"/>
    <w:rsid w:val="00E25752"/>
    <w:rsid w:val="00EA6FD4"/>
    <w:rsid w:val="00EB1E7C"/>
    <w:rsid w:val="00F70959"/>
    <w:rsid w:val="00FA0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7DB37E-396D-43D4-8ADF-6ED1235CF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7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F67CE"/>
    <w:pPr>
      <w:widowControl w:val="0"/>
      <w:suppressAutoHyphens/>
      <w:autoSpaceDE w:val="0"/>
      <w:spacing w:after="120"/>
      <w:ind w:firstLine="709"/>
      <w:jc w:val="both"/>
    </w:pPr>
    <w:rPr>
      <w:sz w:val="26"/>
      <w:szCs w:val="20"/>
      <w:lang w:eastAsia="zh-CN"/>
    </w:rPr>
  </w:style>
  <w:style w:type="character" w:customStyle="1" w:styleId="a4">
    <w:name w:val="Основной текст Знак"/>
    <w:basedOn w:val="a0"/>
    <w:link w:val="a3"/>
    <w:rsid w:val="004F67CE"/>
    <w:rPr>
      <w:rFonts w:ascii="Times New Roman" w:eastAsia="Times New Roman" w:hAnsi="Times New Roman" w:cs="Times New Roman"/>
      <w:sz w:val="26"/>
      <w:szCs w:val="20"/>
      <w:lang w:eastAsia="zh-CN"/>
    </w:rPr>
  </w:style>
  <w:style w:type="paragraph" w:customStyle="1" w:styleId="ConsPlusTitle">
    <w:name w:val="ConsPlusTitle"/>
    <w:rsid w:val="004F67CE"/>
    <w:pPr>
      <w:widowControl w:val="0"/>
      <w:autoSpaceDE w:val="0"/>
      <w:autoSpaceDN w:val="0"/>
      <w:spacing w:after="0" w:line="240" w:lineRule="auto"/>
    </w:pPr>
    <w:rPr>
      <w:rFonts w:ascii="Calibri" w:eastAsia="Times New Roman" w:hAnsi="Calibri" w:cs="Calibri"/>
      <w:b/>
      <w:szCs w:val="20"/>
      <w:lang w:eastAsia="ru-RU"/>
    </w:rPr>
  </w:style>
  <w:style w:type="table" w:styleId="a5">
    <w:name w:val="Table Grid"/>
    <w:basedOn w:val="a1"/>
    <w:uiPriority w:val="59"/>
    <w:rsid w:val="00A97F37"/>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A43CE"/>
    <w:rPr>
      <w:rFonts w:ascii="Segoe UI" w:hAnsi="Segoe UI" w:cs="Segoe UI"/>
      <w:sz w:val="18"/>
      <w:szCs w:val="18"/>
    </w:rPr>
  </w:style>
  <w:style w:type="character" w:customStyle="1" w:styleId="a7">
    <w:name w:val="Текст выноски Знак"/>
    <w:basedOn w:val="a0"/>
    <w:link w:val="a6"/>
    <w:uiPriority w:val="99"/>
    <w:semiHidden/>
    <w:rsid w:val="006A43C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427</Words>
  <Characters>2439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budg4</dc:creator>
  <cp:lastModifiedBy>ФУ АЧМО</cp:lastModifiedBy>
  <cp:revision>6</cp:revision>
  <cp:lastPrinted>2024-11-11T05:29:00Z</cp:lastPrinted>
  <dcterms:created xsi:type="dcterms:W3CDTF">2024-11-11T04:57:00Z</dcterms:created>
  <dcterms:modified xsi:type="dcterms:W3CDTF">2024-11-12T01:26:00Z</dcterms:modified>
</cp:coreProperties>
</file>