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4F858C3" w:rsidR="00235EEF" w:rsidRDefault="000F086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02.08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8D1539" w14:textId="201E8AAC" w:rsidR="004A1EE8" w:rsidRPr="00B41770" w:rsidRDefault="00580C12" w:rsidP="004A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поставил на кадастровый учёт объекты резидента ТОР</w:t>
      </w:r>
    </w:p>
    <w:p w14:paraId="0273E987" w14:textId="77777777" w:rsidR="004A1EE8" w:rsidRPr="00B41770" w:rsidRDefault="004A1EE8" w:rsidP="004A1E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D78F0" w14:textId="2F77A915" w:rsidR="000F0861" w:rsidRPr="000F0861" w:rsidRDefault="00A95FF9" w:rsidP="000F0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прошедшей неделе </w:t>
      </w:r>
      <w:r w:rsidR="000F0861" w:rsidRPr="000F0861">
        <w:rPr>
          <w:rFonts w:ascii="Times New Roman" w:hAnsi="Times New Roman" w:cs="Times New Roman"/>
          <w:sz w:val="28"/>
          <w:szCs w:val="28"/>
        </w:rPr>
        <w:t>Управление Росреестра по Приморскому поставило на государственный кадастровый учёт сразу несколько объектов логистического центра обслуживания гелиевых контейнеров (</w:t>
      </w:r>
      <w:proofErr w:type="spellStart"/>
      <w:r w:rsidR="000F0861" w:rsidRPr="000F0861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0F0861" w:rsidRPr="000F0861">
        <w:rPr>
          <w:rFonts w:ascii="Times New Roman" w:hAnsi="Times New Roman" w:cs="Times New Roman"/>
          <w:sz w:val="28"/>
          <w:szCs w:val="28"/>
        </w:rPr>
        <w:t>), который располагается вблизи Владивостока.</w:t>
      </w:r>
    </w:p>
    <w:p w14:paraId="22F57637" w14:textId="2A44CE3C" w:rsidR="000F0861" w:rsidRPr="000F0861" w:rsidRDefault="00A933F2" w:rsidP="000F0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</w:t>
      </w:r>
      <w:r w:rsidR="000F0861" w:rsidRPr="000F0861">
        <w:rPr>
          <w:rFonts w:ascii="Times New Roman" w:hAnsi="Times New Roman" w:cs="Times New Roman"/>
          <w:sz w:val="28"/>
          <w:szCs w:val="28"/>
        </w:rPr>
        <w:t xml:space="preserve"> – установка сжижения природного газа с заправочным модулем, градирня (установка для охлаждения большого количества во</w:t>
      </w:r>
      <w:r w:rsidR="00580C12">
        <w:rPr>
          <w:rFonts w:ascii="Times New Roman" w:hAnsi="Times New Roman" w:cs="Times New Roman"/>
          <w:sz w:val="28"/>
          <w:szCs w:val="28"/>
        </w:rPr>
        <w:t xml:space="preserve">ды), насосная </w:t>
      </w:r>
      <w:r w:rsidR="003117FD">
        <w:rPr>
          <w:rFonts w:ascii="Times New Roman" w:hAnsi="Times New Roman" w:cs="Times New Roman"/>
          <w:sz w:val="28"/>
          <w:szCs w:val="28"/>
        </w:rPr>
        <w:t>станция, сооружения</w:t>
      </w:r>
      <w:r w:rsidR="000F0861" w:rsidRPr="000F0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61" w:rsidRPr="000F0861">
        <w:rPr>
          <w:rFonts w:ascii="Times New Roman" w:hAnsi="Times New Roman" w:cs="Times New Roman"/>
          <w:sz w:val="28"/>
          <w:szCs w:val="28"/>
        </w:rPr>
        <w:t>газохимического</w:t>
      </w:r>
      <w:proofErr w:type="spellEnd"/>
      <w:r w:rsidR="000F0861" w:rsidRPr="000F0861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14:paraId="3DC4EC74" w14:textId="5B9ED477" w:rsidR="000F0861" w:rsidRPr="000F0861" w:rsidRDefault="000F0861" w:rsidP="000F0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61">
        <w:rPr>
          <w:rFonts w:ascii="Times New Roman" w:hAnsi="Times New Roman" w:cs="Times New Roman"/>
          <w:sz w:val="28"/>
          <w:szCs w:val="28"/>
        </w:rPr>
        <w:t>«</w:t>
      </w:r>
      <w:r w:rsidR="00A933F2">
        <w:rPr>
          <w:rFonts w:ascii="Times New Roman" w:hAnsi="Times New Roman" w:cs="Times New Roman"/>
          <w:sz w:val="28"/>
          <w:szCs w:val="28"/>
        </w:rPr>
        <w:t xml:space="preserve">Создание подобных предприятий – это и развитие промышленности Дальневосточного региона, и новые рабочие места для жителей края. Но </w:t>
      </w:r>
      <w:r w:rsidRPr="000F0861">
        <w:rPr>
          <w:rFonts w:ascii="Times New Roman" w:hAnsi="Times New Roman" w:cs="Times New Roman"/>
          <w:sz w:val="28"/>
          <w:szCs w:val="28"/>
        </w:rPr>
        <w:t xml:space="preserve">этот проект </w:t>
      </w:r>
      <w:r w:rsidR="00A933F2">
        <w:rPr>
          <w:rFonts w:ascii="Times New Roman" w:hAnsi="Times New Roman" w:cs="Times New Roman"/>
          <w:sz w:val="28"/>
          <w:szCs w:val="28"/>
        </w:rPr>
        <w:t>–</w:t>
      </w:r>
      <w:r w:rsidRPr="000F0861">
        <w:rPr>
          <w:rFonts w:ascii="Times New Roman" w:hAnsi="Times New Roman" w:cs="Times New Roman"/>
          <w:sz w:val="28"/>
          <w:szCs w:val="28"/>
        </w:rPr>
        <w:t xml:space="preserve"> </w:t>
      </w:r>
      <w:r w:rsidR="00A933F2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0F0861">
        <w:rPr>
          <w:rFonts w:ascii="Times New Roman" w:hAnsi="Times New Roman" w:cs="Times New Roman"/>
          <w:sz w:val="28"/>
          <w:szCs w:val="28"/>
        </w:rPr>
        <w:t xml:space="preserve">ключевой объект логистической инфраструктуры доставки гелия </w:t>
      </w:r>
      <w:r w:rsidR="00A933F2">
        <w:rPr>
          <w:rFonts w:ascii="Times New Roman" w:hAnsi="Times New Roman" w:cs="Times New Roman"/>
          <w:sz w:val="28"/>
          <w:szCs w:val="28"/>
        </w:rPr>
        <w:t>на международный рынок, а</w:t>
      </w:r>
      <w:r w:rsidRPr="000F0861">
        <w:rPr>
          <w:rFonts w:ascii="Times New Roman" w:hAnsi="Times New Roman" w:cs="Times New Roman"/>
          <w:sz w:val="28"/>
          <w:szCs w:val="28"/>
        </w:rPr>
        <w:t xml:space="preserve"> кроме того, компания «Газпром гелий сервис» - резидент ТОР «</w:t>
      </w:r>
      <w:proofErr w:type="spellStart"/>
      <w:r w:rsidRPr="000F0861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0F0861">
        <w:rPr>
          <w:rFonts w:ascii="Times New Roman" w:hAnsi="Times New Roman" w:cs="Times New Roman"/>
          <w:sz w:val="28"/>
          <w:szCs w:val="28"/>
        </w:rPr>
        <w:t>».</w:t>
      </w:r>
      <w:r w:rsidR="00A93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3F2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A933F2">
        <w:rPr>
          <w:rFonts w:ascii="Times New Roman" w:hAnsi="Times New Roman" w:cs="Times New Roman"/>
          <w:sz w:val="28"/>
          <w:szCs w:val="28"/>
        </w:rPr>
        <w:t xml:space="preserve"> строится, развивается, и мы, понимая его важность, держим </w:t>
      </w:r>
      <w:r w:rsidRPr="000F0861">
        <w:rPr>
          <w:rFonts w:ascii="Times New Roman" w:hAnsi="Times New Roman" w:cs="Times New Roman"/>
          <w:sz w:val="28"/>
          <w:szCs w:val="28"/>
        </w:rPr>
        <w:t xml:space="preserve">осуществление учетно-регистрационных действий </w:t>
      </w:r>
      <w:r w:rsidR="00A933F2">
        <w:rPr>
          <w:rFonts w:ascii="Times New Roman" w:hAnsi="Times New Roman" w:cs="Times New Roman"/>
          <w:sz w:val="28"/>
          <w:szCs w:val="28"/>
        </w:rPr>
        <w:t>в отношении новых объектов</w:t>
      </w:r>
      <w:r w:rsidRPr="000F0861">
        <w:rPr>
          <w:rFonts w:ascii="Times New Roman" w:hAnsi="Times New Roman" w:cs="Times New Roman"/>
          <w:sz w:val="28"/>
          <w:szCs w:val="28"/>
        </w:rPr>
        <w:t xml:space="preserve"> на особом контроле», -   говорит заместитель руководителя Управления Росреестра по Приморскому краю Наталья </w:t>
      </w:r>
      <w:proofErr w:type="spellStart"/>
      <w:r w:rsidRPr="000F0861">
        <w:rPr>
          <w:rFonts w:ascii="Times New Roman" w:hAnsi="Times New Roman" w:cs="Times New Roman"/>
          <w:sz w:val="28"/>
          <w:szCs w:val="28"/>
        </w:rPr>
        <w:t>Балыш</w:t>
      </w:r>
      <w:proofErr w:type="spellEnd"/>
      <w:r w:rsidRPr="000F0861">
        <w:rPr>
          <w:rFonts w:ascii="Times New Roman" w:hAnsi="Times New Roman" w:cs="Times New Roman"/>
          <w:sz w:val="28"/>
          <w:szCs w:val="28"/>
        </w:rPr>
        <w:t>.</w:t>
      </w:r>
    </w:p>
    <w:p w14:paraId="46AFFB20" w14:textId="60C20CFF" w:rsidR="000F0861" w:rsidRPr="000F0861" w:rsidRDefault="000F0861" w:rsidP="000F0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61">
        <w:rPr>
          <w:rFonts w:ascii="Times New Roman" w:hAnsi="Times New Roman" w:cs="Times New Roman"/>
          <w:sz w:val="28"/>
          <w:szCs w:val="28"/>
        </w:rPr>
        <w:t xml:space="preserve">             Процедура постановки объектов логистического центра на госуд</w:t>
      </w:r>
      <w:r w:rsidR="00EC7C8C">
        <w:rPr>
          <w:rFonts w:ascii="Times New Roman" w:hAnsi="Times New Roman" w:cs="Times New Roman"/>
          <w:sz w:val="28"/>
          <w:szCs w:val="28"/>
        </w:rPr>
        <w:t>арственный кадастровый учёт была проведена</w:t>
      </w:r>
      <w:r w:rsidRPr="000F0861">
        <w:rPr>
          <w:rFonts w:ascii="Times New Roman" w:hAnsi="Times New Roman" w:cs="Times New Roman"/>
          <w:sz w:val="28"/>
          <w:szCs w:val="28"/>
        </w:rPr>
        <w:t xml:space="preserve"> в минимальные сроки – в течение одного-двух дней после подачи документов. </w:t>
      </w:r>
    </w:p>
    <w:p w14:paraId="6841E46C" w14:textId="22E3625A" w:rsidR="000F0861" w:rsidRDefault="00EC7C8C" w:rsidP="000F0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0861" w:rsidRPr="000F0861">
        <w:rPr>
          <w:rFonts w:ascii="Times New Roman" w:hAnsi="Times New Roman" w:cs="Times New Roman"/>
          <w:sz w:val="28"/>
          <w:szCs w:val="28"/>
        </w:rPr>
        <w:t>Логистический центр об</w:t>
      </w:r>
      <w:r>
        <w:rPr>
          <w:rFonts w:ascii="Times New Roman" w:hAnsi="Times New Roman" w:cs="Times New Roman"/>
          <w:sz w:val="28"/>
          <w:szCs w:val="28"/>
        </w:rPr>
        <w:t>служивания гелиевых контейнеров</w:t>
      </w:r>
      <w:r w:rsidR="000F0861" w:rsidRPr="000F0861">
        <w:rPr>
          <w:rFonts w:ascii="Times New Roman" w:hAnsi="Times New Roman" w:cs="Times New Roman"/>
          <w:sz w:val="28"/>
          <w:szCs w:val="28"/>
        </w:rPr>
        <w:t xml:space="preserve"> — распределительный центр по перевалке гелия на морские суда. Сырьё на </w:t>
      </w:r>
      <w:proofErr w:type="spellStart"/>
      <w:r w:rsidR="000F0861" w:rsidRPr="000F0861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0F0861" w:rsidRPr="000F0861">
        <w:rPr>
          <w:rFonts w:ascii="Times New Roman" w:hAnsi="Times New Roman" w:cs="Times New Roman"/>
          <w:sz w:val="28"/>
          <w:szCs w:val="28"/>
        </w:rPr>
        <w:t xml:space="preserve"> поступает по газопроводу с Амурского газоперерабатывающего завода </w:t>
      </w:r>
      <w:r>
        <w:rPr>
          <w:rFonts w:ascii="Times New Roman" w:hAnsi="Times New Roman" w:cs="Times New Roman"/>
          <w:sz w:val="28"/>
          <w:szCs w:val="28"/>
        </w:rPr>
        <w:t xml:space="preserve">(ГПЗ) </w:t>
      </w:r>
      <w:r w:rsidR="000F0861" w:rsidRPr="000F0861">
        <w:rPr>
          <w:rFonts w:ascii="Times New Roman" w:hAnsi="Times New Roman" w:cs="Times New Roman"/>
          <w:sz w:val="28"/>
          <w:szCs w:val="28"/>
        </w:rPr>
        <w:t>возле города Свободный Амурской области. Пропускная способность к моменту выхода Амурского ГПЗ на проектную мощность к началу 2025 года должна достигнуть более 4 тыс. контейнеров в год.</w:t>
      </w:r>
    </w:p>
    <w:p w14:paraId="287324CE" w14:textId="42E4EF5B" w:rsidR="00953564" w:rsidRPr="000F0861" w:rsidRDefault="000F0861" w:rsidP="000F0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F0861">
        <w:rPr>
          <w:rFonts w:ascii="Times New Roman" w:hAnsi="Times New Roman" w:cs="Times New Roman"/>
          <w:i/>
          <w:sz w:val="28"/>
          <w:szCs w:val="28"/>
        </w:rPr>
        <w:lastRenderedPageBreak/>
        <w:t>Фо</w:t>
      </w:r>
      <w:bookmarkStart w:id="0" w:name="_GoBack"/>
      <w:bookmarkEnd w:id="0"/>
      <w:r w:rsidRPr="000F0861">
        <w:rPr>
          <w:rFonts w:ascii="Times New Roman" w:hAnsi="Times New Roman" w:cs="Times New Roman"/>
          <w:i/>
          <w:sz w:val="28"/>
          <w:szCs w:val="28"/>
        </w:rPr>
        <w:t>то с сайта: https://erdc.ru</w:t>
      </w:r>
    </w:p>
    <w:p w14:paraId="0E026CFD" w14:textId="77777777" w:rsidR="00580C12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</w:p>
    <w:p w14:paraId="6071D9FA" w14:textId="77777777" w:rsidR="00580C12" w:rsidRDefault="00580C12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30AC8E1" w14:textId="77777777" w:rsidR="00580C12" w:rsidRDefault="00580C12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0E1BED78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235B"/>
    <w:rsid w:val="00094AD3"/>
    <w:rsid w:val="000F0861"/>
    <w:rsid w:val="00132E5C"/>
    <w:rsid w:val="00152677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117FD"/>
    <w:rsid w:val="003A63C1"/>
    <w:rsid w:val="004326D6"/>
    <w:rsid w:val="00476E54"/>
    <w:rsid w:val="00495C8F"/>
    <w:rsid w:val="004A1EE8"/>
    <w:rsid w:val="004E3DB9"/>
    <w:rsid w:val="00516589"/>
    <w:rsid w:val="00580C12"/>
    <w:rsid w:val="005A5C60"/>
    <w:rsid w:val="005C003B"/>
    <w:rsid w:val="005D3C00"/>
    <w:rsid w:val="005D46CD"/>
    <w:rsid w:val="00600C0C"/>
    <w:rsid w:val="00676390"/>
    <w:rsid w:val="00676C8D"/>
    <w:rsid w:val="0070170B"/>
    <w:rsid w:val="00736097"/>
    <w:rsid w:val="007B79E5"/>
    <w:rsid w:val="007C14E8"/>
    <w:rsid w:val="007E4699"/>
    <w:rsid w:val="00812D4E"/>
    <w:rsid w:val="0084655B"/>
    <w:rsid w:val="0089252C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44AE7"/>
    <w:rsid w:val="00A933F2"/>
    <w:rsid w:val="00A95341"/>
    <w:rsid w:val="00A95FF9"/>
    <w:rsid w:val="00AC53F4"/>
    <w:rsid w:val="00AF72AE"/>
    <w:rsid w:val="00B05996"/>
    <w:rsid w:val="00B11065"/>
    <w:rsid w:val="00B1371F"/>
    <w:rsid w:val="00B14BC1"/>
    <w:rsid w:val="00B16F66"/>
    <w:rsid w:val="00B206D1"/>
    <w:rsid w:val="00B4635C"/>
    <w:rsid w:val="00B66234"/>
    <w:rsid w:val="00BA4C3D"/>
    <w:rsid w:val="00BB119A"/>
    <w:rsid w:val="00BD2A3D"/>
    <w:rsid w:val="00C03E02"/>
    <w:rsid w:val="00C21FA7"/>
    <w:rsid w:val="00C24313"/>
    <w:rsid w:val="00CB3098"/>
    <w:rsid w:val="00CB6773"/>
    <w:rsid w:val="00CE71D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C7C8C"/>
    <w:rsid w:val="00ED215D"/>
    <w:rsid w:val="00EF2A62"/>
    <w:rsid w:val="00EF2B1A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19</cp:revision>
  <cp:lastPrinted>2021-04-20T16:11:00Z</cp:lastPrinted>
  <dcterms:created xsi:type="dcterms:W3CDTF">2022-06-01T05:44:00Z</dcterms:created>
  <dcterms:modified xsi:type="dcterms:W3CDTF">2022-08-01T22:51:00Z</dcterms:modified>
</cp:coreProperties>
</file>