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CF" w:rsidRPr="00C80F43" w:rsidRDefault="001D031E" w:rsidP="00C60FCF">
      <w:pPr>
        <w:pStyle w:val="a4"/>
        <w:ind w:left="1418" w:right="777" w:firstLine="709"/>
        <w:jc w:val="right"/>
        <w:rPr>
          <w:i/>
          <w:spacing w:val="-5"/>
        </w:rPr>
      </w:pPr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4CC95156" wp14:editId="624223B6">
            <wp:simplePos x="0" y="0"/>
            <wp:positionH relativeFrom="column">
              <wp:posOffset>-24130</wp:posOffset>
            </wp:positionH>
            <wp:positionV relativeFrom="page">
              <wp:posOffset>47625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EB1" w:rsidRDefault="00346EB1" w:rsidP="000374DF">
      <w:pPr>
        <w:pStyle w:val="a4"/>
        <w:jc w:val="center"/>
        <w:rPr>
          <w:b/>
          <w:spacing w:val="-5"/>
          <w:sz w:val="28"/>
          <w:szCs w:val="28"/>
        </w:rPr>
      </w:pPr>
      <w:bookmarkStart w:id="0" w:name="_GoBack"/>
      <w:r>
        <w:rPr>
          <w:b/>
          <w:spacing w:val="-5"/>
          <w:sz w:val="28"/>
          <w:szCs w:val="28"/>
        </w:rPr>
        <w:t xml:space="preserve">Более 40 тысяч </w:t>
      </w:r>
      <w:r w:rsidRPr="00346EB1">
        <w:rPr>
          <w:b/>
          <w:spacing w:val="-5"/>
          <w:sz w:val="28"/>
          <w:szCs w:val="28"/>
        </w:rPr>
        <w:t>пенсионеров в Приморье получают доплату за детей на иждивении</w:t>
      </w:r>
    </w:p>
    <w:p w:rsidR="00E41FE4" w:rsidRDefault="00346EB1" w:rsidP="0036424E">
      <w:pPr>
        <w:pStyle w:val="a4"/>
        <w:spacing w:line="312" w:lineRule="auto"/>
        <w:ind w:firstLine="708"/>
        <w:jc w:val="both"/>
        <w:rPr>
          <w:i/>
        </w:rPr>
      </w:pPr>
      <w:r w:rsidRPr="00346EB1">
        <w:rPr>
          <w:i/>
        </w:rPr>
        <w:t xml:space="preserve">Отделение СФР по </w:t>
      </w:r>
      <w:r>
        <w:rPr>
          <w:i/>
        </w:rPr>
        <w:t>Приморскому краю</w:t>
      </w:r>
      <w:r w:rsidRPr="00346EB1">
        <w:rPr>
          <w:i/>
        </w:rPr>
        <w:t xml:space="preserve"> </w:t>
      </w:r>
      <w:r w:rsidR="008073A6">
        <w:rPr>
          <w:i/>
        </w:rPr>
        <w:t>производит</w:t>
      </w:r>
      <w:r w:rsidRPr="00346EB1">
        <w:rPr>
          <w:i/>
        </w:rPr>
        <w:t xml:space="preserve"> повышенную фиксированную выплату к пенсии за иждивенцев </w:t>
      </w:r>
      <w:r w:rsidR="001D031E">
        <w:rPr>
          <w:i/>
        </w:rPr>
        <w:t>40 027</w:t>
      </w:r>
      <w:r w:rsidRPr="00346EB1">
        <w:rPr>
          <w:i/>
        </w:rPr>
        <w:t xml:space="preserve"> жител</w:t>
      </w:r>
      <w:r>
        <w:rPr>
          <w:i/>
        </w:rPr>
        <w:t>ям</w:t>
      </w:r>
      <w:r w:rsidRPr="00346EB1">
        <w:rPr>
          <w:i/>
        </w:rPr>
        <w:t xml:space="preserve"> региона. </w:t>
      </w:r>
      <w:r w:rsidR="00E41FE4">
        <w:rPr>
          <w:i/>
        </w:rPr>
        <w:t>Право на льготу имеют п</w:t>
      </w:r>
      <w:r w:rsidR="00E41FE4" w:rsidRPr="00E41FE4">
        <w:rPr>
          <w:i/>
        </w:rPr>
        <w:t xml:space="preserve">олучатели страховых пенсий по старости и по инвалидности, на иждивении которых находятся несовершеннолетние дети или дети-студенты </w:t>
      </w:r>
      <w:r w:rsidR="00615AE5">
        <w:rPr>
          <w:i/>
        </w:rPr>
        <w:t xml:space="preserve">очных отделений в возрасте </w:t>
      </w:r>
      <w:r w:rsidR="00E41FE4" w:rsidRPr="00E41FE4">
        <w:rPr>
          <w:i/>
        </w:rPr>
        <w:t>до 23 лет</w:t>
      </w:r>
      <w:r w:rsidR="007644B2">
        <w:rPr>
          <w:i/>
        </w:rPr>
        <w:t xml:space="preserve">, </w:t>
      </w:r>
      <w:r w:rsidR="00615AE5" w:rsidRPr="00615AE5">
        <w:rPr>
          <w:i/>
        </w:rPr>
        <w:t xml:space="preserve">а также старше 23 лет, </w:t>
      </w:r>
      <w:r w:rsidR="004B15D6" w:rsidRPr="004B15D6">
        <w:rPr>
          <w:i/>
        </w:rPr>
        <w:t>если им с детства установлена инвалидность</w:t>
      </w:r>
      <w:r w:rsidR="00615AE5" w:rsidRPr="00615AE5">
        <w:rPr>
          <w:i/>
        </w:rPr>
        <w:t>.</w:t>
      </w:r>
    </w:p>
    <w:p w:rsidR="000F49C2" w:rsidRDefault="009B5C78" w:rsidP="0036424E">
      <w:pPr>
        <w:pStyle w:val="a4"/>
        <w:spacing w:line="312" w:lineRule="auto"/>
        <w:ind w:firstLine="708"/>
        <w:jc w:val="both"/>
        <w:rPr>
          <w:b/>
        </w:rPr>
      </w:pPr>
      <w:r w:rsidRPr="008F202E">
        <w:t>«</w:t>
      </w:r>
      <w:r w:rsidRPr="009B5C78">
        <w:t xml:space="preserve">Доплата </w:t>
      </w:r>
      <w:r w:rsidR="001D031E">
        <w:t>назначается</w:t>
      </w:r>
      <w:r w:rsidRPr="009B5C78">
        <w:t xml:space="preserve"> как работающим, так и неработающим пенсионерам. </w:t>
      </w:r>
      <w:r>
        <w:t>Фиксированная выплата к страховой пенсии увеличивается на треть</w:t>
      </w:r>
      <w:r w:rsidRPr="009B5C78">
        <w:t xml:space="preserve"> </w:t>
      </w:r>
      <w:r>
        <w:t>за каждого иждивенца.</w:t>
      </w:r>
      <w:r w:rsidRPr="009B5C78">
        <w:t xml:space="preserve"> </w:t>
      </w:r>
      <w:r>
        <w:t>В</w:t>
      </w:r>
      <w:r w:rsidRPr="009B5C78">
        <w:t xml:space="preserve"> 2024 году </w:t>
      </w:r>
      <w:r>
        <w:t>ее размер</w:t>
      </w:r>
      <w:r w:rsidRPr="009B5C78">
        <w:t xml:space="preserve"> для неработающих пенсионеров составляет 8134,88 рубля. Соответственно</w:t>
      </w:r>
      <w:r>
        <w:t>,</w:t>
      </w:r>
      <w:r w:rsidRPr="009B5C78">
        <w:t xml:space="preserve"> надбавка на одного иждивенца — </w:t>
      </w:r>
      <w:r w:rsidR="006141A7" w:rsidRPr="006141A7">
        <w:t>2711,63</w:t>
      </w:r>
      <w:r w:rsidRPr="009B5C78">
        <w:t xml:space="preserve"> рублей, на двоих — 5423,25 рубля</w:t>
      </w:r>
      <w:r>
        <w:t xml:space="preserve">, </w:t>
      </w:r>
      <w:r w:rsidRPr="009B5C78">
        <w:t xml:space="preserve">на </w:t>
      </w:r>
      <w:r w:rsidR="000F49C2">
        <w:t>трё</w:t>
      </w:r>
      <w:r w:rsidRPr="000F49C2">
        <w:t>х и более</w:t>
      </w:r>
      <w:r w:rsidR="000F49C2" w:rsidRPr="000F49C2">
        <w:t xml:space="preserve"> </w:t>
      </w:r>
      <w:r w:rsidRPr="009B5C78">
        <w:t>— 8134,88 рубля. При этом за одного и того же ребенка пенсия может быть повышена обоим родителям</w:t>
      </w:r>
      <w:r w:rsidRPr="008F202E">
        <w:t>»</w:t>
      </w:r>
      <w:r>
        <w:t>,</w:t>
      </w:r>
      <w:r w:rsidRPr="009B5C78">
        <w:t xml:space="preserve"> </w:t>
      </w:r>
      <w:r w:rsidRPr="008F202E">
        <w:t>—</w:t>
      </w:r>
      <w:r>
        <w:t xml:space="preserve"> пояснила</w:t>
      </w:r>
      <w:r w:rsidRPr="008F202E">
        <w:t xml:space="preserve"> руководитель О</w:t>
      </w:r>
      <w:r>
        <w:t xml:space="preserve">тделения </w:t>
      </w:r>
      <w:r w:rsidR="009E5A6C">
        <w:t>Соцфонда</w:t>
      </w:r>
      <w:r w:rsidRPr="008F202E">
        <w:t xml:space="preserve"> по Приморскому краю </w:t>
      </w:r>
      <w:r w:rsidRPr="00113488">
        <w:rPr>
          <w:b/>
        </w:rPr>
        <w:t>Александра Вовченко</w:t>
      </w:r>
      <w:r w:rsidR="000F49C2">
        <w:rPr>
          <w:b/>
        </w:rPr>
        <w:t>.</w:t>
      </w:r>
    </w:p>
    <w:p w:rsidR="00615AE5" w:rsidRDefault="007644B2" w:rsidP="0036424E">
      <w:pPr>
        <w:pStyle w:val="a4"/>
        <w:spacing w:line="312" w:lineRule="auto"/>
        <w:ind w:firstLine="708"/>
        <w:jc w:val="both"/>
      </w:pPr>
      <w:r>
        <w:t xml:space="preserve">Надбавка </w:t>
      </w:r>
      <w:r w:rsidR="001D031E">
        <w:t>устанавливается</w:t>
      </w:r>
      <w:r>
        <w:t xml:space="preserve"> родителю-пенсионеру до совершеннолетия детей</w:t>
      </w:r>
      <w:r w:rsidR="001D031E">
        <w:t xml:space="preserve">-иждивенцев </w:t>
      </w:r>
      <w:r>
        <w:t>незави</w:t>
      </w:r>
      <w:r w:rsidR="0036424E">
        <w:t>симо от факта учебы</w:t>
      </w:r>
      <w:r w:rsidR="001D031E">
        <w:t xml:space="preserve">. </w:t>
      </w:r>
      <w:r w:rsidR="0036424E">
        <w:t>Р</w:t>
      </w:r>
      <w:r>
        <w:t xml:space="preserve">одителям детей-студентов </w:t>
      </w:r>
      <w:r w:rsidR="0036424E">
        <w:t xml:space="preserve">она </w:t>
      </w:r>
      <w:r w:rsidR="001D031E">
        <w:t>назначается</w:t>
      </w:r>
      <w:r>
        <w:t xml:space="preserve"> на период очного обучения, но не бол</w:t>
      </w:r>
      <w:r w:rsidR="00615AE5">
        <w:t xml:space="preserve">ее чем до 23-летнего возраста. </w:t>
      </w:r>
      <w:r>
        <w:t>Также к иждивенцам могут быть отнесены братья, сестры</w:t>
      </w:r>
      <w:r w:rsidR="0036424E">
        <w:t>,</w:t>
      </w:r>
      <w:r>
        <w:t xml:space="preserve"> </w:t>
      </w:r>
      <w:r w:rsidRPr="000F49C2">
        <w:t>внуки</w:t>
      </w:r>
      <w:r w:rsidR="00615AE5" w:rsidRPr="000F49C2">
        <w:t xml:space="preserve"> и правнуки</w:t>
      </w:r>
      <w:r w:rsidRPr="000F49C2">
        <w:t xml:space="preserve"> до 18 лет</w:t>
      </w:r>
      <w:r>
        <w:t xml:space="preserve"> либо от 18 до 23 лет, обучающиеся очно, при условии, что они не имеют трудоспособных родителей.</w:t>
      </w:r>
      <w:r w:rsidR="00615AE5" w:rsidRPr="00615AE5">
        <w:t xml:space="preserve"> </w:t>
      </w:r>
    </w:p>
    <w:p w:rsidR="007644B2" w:rsidRDefault="00615AE5" w:rsidP="0036424E">
      <w:pPr>
        <w:pStyle w:val="a4"/>
        <w:spacing w:line="312" w:lineRule="auto"/>
        <w:ind w:firstLine="708"/>
        <w:jc w:val="both"/>
      </w:pPr>
      <w:r w:rsidRPr="00615AE5">
        <w:t>Обращаем внимание на то, что факт уч</w:t>
      </w:r>
      <w:r w:rsidR="00090335">
        <w:t>ё</w:t>
      </w:r>
      <w:r w:rsidRPr="00615AE5">
        <w:t xml:space="preserve">бы </w:t>
      </w:r>
      <w:r w:rsidR="0036424E">
        <w:t>подтверждается</w:t>
      </w:r>
      <w:r w:rsidRPr="00615AE5">
        <w:t xml:space="preserve"> справкой из учебного заведения.</w:t>
      </w:r>
      <w:r w:rsidR="009E5A6C" w:rsidRPr="009E5A6C">
        <w:t xml:space="preserve"> </w:t>
      </w:r>
      <w:r w:rsidR="009E5A6C">
        <w:t>П</w:t>
      </w:r>
      <w:r w:rsidR="009E5A6C" w:rsidRPr="009E5A6C">
        <w:t>раво на доплату утрачивается при отчислении студента из учебного заведения, переводе на заочную, вечернюю, дистанционную форму обучения</w:t>
      </w:r>
      <w:r w:rsidR="00F50C4D">
        <w:t xml:space="preserve"> или при трудоустройстве.</w:t>
      </w:r>
      <w:r w:rsidR="009E5A6C" w:rsidRPr="009E5A6C">
        <w:t xml:space="preserve"> </w:t>
      </w:r>
      <w:r w:rsidR="0036424E">
        <w:t>Об этих обстоятельствах необходимо</w:t>
      </w:r>
      <w:r w:rsidR="009E5A6C" w:rsidRPr="009E5A6C">
        <w:t xml:space="preserve"> на следующий день сообщить в клиентскую службу Отделения СФР по Приморскому краю</w:t>
      </w:r>
      <w:r w:rsidR="0036424E">
        <w:t xml:space="preserve"> во избежание переплат</w:t>
      </w:r>
      <w:r w:rsidR="009E5A6C" w:rsidRPr="009E5A6C">
        <w:t>.</w:t>
      </w:r>
      <w:r w:rsidR="00F50C4D">
        <w:t xml:space="preserve"> </w:t>
      </w:r>
      <w:r w:rsidR="009E5A6C" w:rsidRPr="009E5A6C">
        <w:t xml:space="preserve">Если </w:t>
      </w:r>
      <w:r w:rsidR="009E5A6C">
        <w:t>студент</w:t>
      </w:r>
      <w:r w:rsidR="009E5A6C" w:rsidRPr="009E5A6C">
        <w:t xml:space="preserve"> находится в академическом отпуске, то </w:t>
      </w:r>
      <w:r w:rsidR="00F50C4D">
        <w:t>его родители продолжат получать повышенную пенсию</w:t>
      </w:r>
      <w:r w:rsidR="009E5A6C" w:rsidRPr="009E5A6C">
        <w:t>.</w:t>
      </w:r>
    </w:p>
    <w:p w:rsidR="00F50C4D" w:rsidRDefault="00F50C4D" w:rsidP="0036424E">
      <w:pPr>
        <w:pStyle w:val="a4"/>
        <w:spacing w:line="312" w:lineRule="auto"/>
        <w:ind w:firstLine="709"/>
        <w:jc w:val="both"/>
      </w:pPr>
      <w:r>
        <w:t xml:space="preserve">Заявление на получение </w:t>
      </w:r>
      <w:r w:rsidR="001D031E">
        <w:t>доплаты</w:t>
      </w:r>
      <w:r>
        <w:t xml:space="preserve"> за детей-иждивенцев можно </w:t>
      </w:r>
      <w:r w:rsidR="0036424E">
        <w:t xml:space="preserve">подать </w:t>
      </w:r>
      <w:r>
        <w:t xml:space="preserve">на портале госуслуг или лично в клиентской службе ОСФР по Приморскому краю. Если ребенок родился в 2024 году, </w:t>
      </w:r>
      <w:r w:rsidR="001D031E">
        <w:t>надбавка</w:t>
      </w:r>
      <w:r>
        <w:t xml:space="preserve"> назначается беззаявительно.</w:t>
      </w:r>
    </w:p>
    <w:p w:rsidR="001F4AA3" w:rsidRDefault="00B23B69" w:rsidP="0036424E">
      <w:pPr>
        <w:pStyle w:val="a4"/>
        <w:spacing w:before="0" w:beforeAutospacing="0" w:line="312" w:lineRule="auto"/>
        <w:ind w:firstLine="709"/>
        <w:jc w:val="both"/>
      </w:pPr>
      <w:r w:rsidRPr="00EA5630">
        <w:t xml:space="preserve">Получить дополнительную информацию </w:t>
      </w:r>
      <w:r w:rsidR="008E3AB2">
        <w:t>приморцы могут</w:t>
      </w:r>
      <w:r w:rsidRPr="00EA5630">
        <w:t xml:space="preserve"> по номеру телефона единого контакт-центра: 8 800 100 00 01</w:t>
      </w:r>
      <w:r w:rsidRPr="001F4AA3">
        <w:rPr>
          <w:color w:val="FF0000"/>
        </w:rPr>
        <w:t xml:space="preserve"> </w:t>
      </w:r>
      <w:r w:rsidRPr="001D7381">
        <w:t>(звонок бесплатный</w:t>
      </w:r>
      <w:r w:rsidR="001D7381" w:rsidRPr="001D7381">
        <w:t>).</w:t>
      </w:r>
    </w:p>
    <w:bookmarkEnd w:id="0"/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sectPr w:rsidR="00B23B69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0"/>
    <w:rsid w:val="00000313"/>
    <w:rsid w:val="000176E7"/>
    <w:rsid w:val="00017FAC"/>
    <w:rsid w:val="00032D97"/>
    <w:rsid w:val="000374DF"/>
    <w:rsid w:val="00042221"/>
    <w:rsid w:val="00051395"/>
    <w:rsid w:val="00055A4A"/>
    <w:rsid w:val="0007659A"/>
    <w:rsid w:val="00076C03"/>
    <w:rsid w:val="000876C7"/>
    <w:rsid w:val="00090335"/>
    <w:rsid w:val="000B152A"/>
    <w:rsid w:val="000B5097"/>
    <w:rsid w:val="000B6A49"/>
    <w:rsid w:val="000C19C9"/>
    <w:rsid w:val="000C2D0C"/>
    <w:rsid w:val="000C3240"/>
    <w:rsid w:val="000C7706"/>
    <w:rsid w:val="000D4868"/>
    <w:rsid w:val="000E6163"/>
    <w:rsid w:val="000F49C2"/>
    <w:rsid w:val="000F64A4"/>
    <w:rsid w:val="00102965"/>
    <w:rsid w:val="0010562C"/>
    <w:rsid w:val="001102FB"/>
    <w:rsid w:val="00111FDB"/>
    <w:rsid w:val="00113488"/>
    <w:rsid w:val="001150DD"/>
    <w:rsid w:val="00116D60"/>
    <w:rsid w:val="00121B9B"/>
    <w:rsid w:val="00125D2A"/>
    <w:rsid w:val="00126EC2"/>
    <w:rsid w:val="00130CD7"/>
    <w:rsid w:val="001356AD"/>
    <w:rsid w:val="00143293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28A3"/>
    <w:rsid w:val="001B464A"/>
    <w:rsid w:val="001C10F9"/>
    <w:rsid w:val="001C51B8"/>
    <w:rsid w:val="001C72A9"/>
    <w:rsid w:val="001D031E"/>
    <w:rsid w:val="001D4614"/>
    <w:rsid w:val="001D4C33"/>
    <w:rsid w:val="001D6A59"/>
    <w:rsid w:val="001D7381"/>
    <w:rsid w:val="001F4AA3"/>
    <w:rsid w:val="002003F1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3409"/>
    <w:rsid w:val="002A4C77"/>
    <w:rsid w:val="002A7EF2"/>
    <w:rsid w:val="002F61BD"/>
    <w:rsid w:val="0030509A"/>
    <w:rsid w:val="00316392"/>
    <w:rsid w:val="0031707C"/>
    <w:rsid w:val="00324DFD"/>
    <w:rsid w:val="00327E1E"/>
    <w:rsid w:val="00327F0E"/>
    <w:rsid w:val="0034366D"/>
    <w:rsid w:val="00346EB1"/>
    <w:rsid w:val="003507ED"/>
    <w:rsid w:val="00356810"/>
    <w:rsid w:val="0036226F"/>
    <w:rsid w:val="003627CD"/>
    <w:rsid w:val="00362887"/>
    <w:rsid w:val="00363841"/>
    <w:rsid w:val="0036424E"/>
    <w:rsid w:val="003767E7"/>
    <w:rsid w:val="00384D2B"/>
    <w:rsid w:val="003977A4"/>
    <w:rsid w:val="003A1DD0"/>
    <w:rsid w:val="003A47A9"/>
    <w:rsid w:val="003B37C9"/>
    <w:rsid w:val="003B53DA"/>
    <w:rsid w:val="003B7843"/>
    <w:rsid w:val="003C1467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066AA"/>
    <w:rsid w:val="0042044B"/>
    <w:rsid w:val="004276FE"/>
    <w:rsid w:val="00440925"/>
    <w:rsid w:val="004436DF"/>
    <w:rsid w:val="00447F32"/>
    <w:rsid w:val="00465792"/>
    <w:rsid w:val="00476394"/>
    <w:rsid w:val="00477EB7"/>
    <w:rsid w:val="00480464"/>
    <w:rsid w:val="004B15D6"/>
    <w:rsid w:val="004C0CF2"/>
    <w:rsid w:val="004D308A"/>
    <w:rsid w:val="004D6583"/>
    <w:rsid w:val="004E6BE2"/>
    <w:rsid w:val="00504130"/>
    <w:rsid w:val="00504902"/>
    <w:rsid w:val="00504C90"/>
    <w:rsid w:val="00531704"/>
    <w:rsid w:val="00545392"/>
    <w:rsid w:val="005621EB"/>
    <w:rsid w:val="00564678"/>
    <w:rsid w:val="00567764"/>
    <w:rsid w:val="00567B7F"/>
    <w:rsid w:val="00570958"/>
    <w:rsid w:val="00570B03"/>
    <w:rsid w:val="00571591"/>
    <w:rsid w:val="005803B0"/>
    <w:rsid w:val="00586599"/>
    <w:rsid w:val="005A3BDE"/>
    <w:rsid w:val="005B101C"/>
    <w:rsid w:val="005C4390"/>
    <w:rsid w:val="005D1FA7"/>
    <w:rsid w:val="005E59BB"/>
    <w:rsid w:val="005F0751"/>
    <w:rsid w:val="005F0813"/>
    <w:rsid w:val="005F09CA"/>
    <w:rsid w:val="005F7B5C"/>
    <w:rsid w:val="005F7C07"/>
    <w:rsid w:val="006056DC"/>
    <w:rsid w:val="0061190F"/>
    <w:rsid w:val="0061326D"/>
    <w:rsid w:val="00613534"/>
    <w:rsid w:val="006141A7"/>
    <w:rsid w:val="00615AE5"/>
    <w:rsid w:val="00616C77"/>
    <w:rsid w:val="006203A8"/>
    <w:rsid w:val="00625131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644B2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3A6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85676"/>
    <w:rsid w:val="00886964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3AB2"/>
    <w:rsid w:val="008E71FC"/>
    <w:rsid w:val="008F113C"/>
    <w:rsid w:val="008F202E"/>
    <w:rsid w:val="008F4AE2"/>
    <w:rsid w:val="00912B25"/>
    <w:rsid w:val="0092762E"/>
    <w:rsid w:val="009333DC"/>
    <w:rsid w:val="009334DF"/>
    <w:rsid w:val="00940B3C"/>
    <w:rsid w:val="009450C0"/>
    <w:rsid w:val="009525BA"/>
    <w:rsid w:val="00967447"/>
    <w:rsid w:val="00971F8B"/>
    <w:rsid w:val="009826E7"/>
    <w:rsid w:val="009870AC"/>
    <w:rsid w:val="00990CA8"/>
    <w:rsid w:val="00997285"/>
    <w:rsid w:val="009A2A05"/>
    <w:rsid w:val="009A2D7D"/>
    <w:rsid w:val="009A4E19"/>
    <w:rsid w:val="009B59F1"/>
    <w:rsid w:val="009B5C78"/>
    <w:rsid w:val="009C3FCF"/>
    <w:rsid w:val="009D04DA"/>
    <w:rsid w:val="009E561F"/>
    <w:rsid w:val="009E5A6C"/>
    <w:rsid w:val="009F6846"/>
    <w:rsid w:val="00A05963"/>
    <w:rsid w:val="00A0659A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A15DC"/>
    <w:rsid w:val="00AA59A4"/>
    <w:rsid w:val="00AB675E"/>
    <w:rsid w:val="00AB6A9F"/>
    <w:rsid w:val="00AC6D6F"/>
    <w:rsid w:val="00AC7CAB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7B43"/>
    <w:rsid w:val="00B6232B"/>
    <w:rsid w:val="00B763FE"/>
    <w:rsid w:val="00B764F0"/>
    <w:rsid w:val="00B8163F"/>
    <w:rsid w:val="00B82E3D"/>
    <w:rsid w:val="00B87A48"/>
    <w:rsid w:val="00B97BF4"/>
    <w:rsid w:val="00BA52E7"/>
    <w:rsid w:val="00BA54A0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6A01"/>
    <w:rsid w:val="00C50A1D"/>
    <w:rsid w:val="00C55857"/>
    <w:rsid w:val="00C60FCF"/>
    <w:rsid w:val="00C63F38"/>
    <w:rsid w:val="00C721FC"/>
    <w:rsid w:val="00C771A1"/>
    <w:rsid w:val="00C80F43"/>
    <w:rsid w:val="00CB4673"/>
    <w:rsid w:val="00CB4699"/>
    <w:rsid w:val="00CB7179"/>
    <w:rsid w:val="00CC3D5C"/>
    <w:rsid w:val="00CC46BD"/>
    <w:rsid w:val="00CC6E96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5AEF"/>
    <w:rsid w:val="00D7657A"/>
    <w:rsid w:val="00D807B5"/>
    <w:rsid w:val="00D819BB"/>
    <w:rsid w:val="00D82E9F"/>
    <w:rsid w:val="00D86325"/>
    <w:rsid w:val="00D96C8E"/>
    <w:rsid w:val="00D979E0"/>
    <w:rsid w:val="00DA2E81"/>
    <w:rsid w:val="00DB14D3"/>
    <w:rsid w:val="00DC30EB"/>
    <w:rsid w:val="00DD2EB9"/>
    <w:rsid w:val="00DD39DE"/>
    <w:rsid w:val="00DF0B32"/>
    <w:rsid w:val="00E01978"/>
    <w:rsid w:val="00E01F0E"/>
    <w:rsid w:val="00E04262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1FE4"/>
    <w:rsid w:val="00E43780"/>
    <w:rsid w:val="00E51756"/>
    <w:rsid w:val="00E51F63"/>
    <w:rsid w:val="00E61069"/>
    <w:rsid w:val="00E61591"/>
    <w:rsid w:val="00E62183"/>
    <w:rsid w:val="00E67669"/>
    <w:rsid w:val="00E8088B"/>
    <w:rsid w:val="00E837E9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632"/>
    <w:rsid w:val="00EF37BA"/>
    <w:rsid w:val="00F03BDD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4791B"/>
    <w:rsid w:val="00F50C4D"/>
    <w:rsid w:val="00F52192"/>
    <w:rsid w:val="00F67113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B4409-4A2B-43F2-9FD8-7332318C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1ECB-3568-412A-9B6F-923D632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2244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10</cp:revision>
  <cp:lastPrinted>2023-06-23T02:03:00Z</cp:lastPrinted>
  <dcterms:created xsi:type="dcterms:W3CDTF">2024-06-26T00:38:00Z</dcterms:created>
  <dcterms:modified xsi:type="dcterms:W3CDTF">2024-07-18T22:35:00Z</dcterms:modified>
</cp:coreProperties>
</file>