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0EACA" w14:textId="77777777" w:rsidR="00EA75B4" w:rsidRPr="0026307C" w:rsidRDefault="00EA75B4" w:rsidP="0026307C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09FBA" w14:textId="77777777" w:rsidR="00406E43" w:rsidRPr="00890BE7" w:rsidRDefault="00406E43" w:rsidP="00406E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ПРОГРАММА</w:t>
      </w:r>
    </w:p>
    <w:p w14:paraId="034C97E9" w14:textId="60B9F5EC" w:rsidR="00406E43" w:rsidRPr="00890BE7" w:rsidRDefault="00406E43" w:rsidP="0040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рисков причинения вреда (ущерба) охраняемым законом ценностям в сфере муниципального жилищного контроля на 202</w:t>
      </w:r>
      <w:r w:rsidR="00EB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2C6C8A81" w14:textId="77777777" w:rsidR="00406E43" w:rsidRPr="00890BE7" w:rsidRDefault="00406E43" w:rsidP="0040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A4DEE" w14:textId="77777777" w:rsidR="00406E43" w:rsidRPr="00890BE7" w:rsidRDefault="00406E43" w:rsidP="00406E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C96DA" w14:textId="77777777" w:rsidR="00406E43" w:rsidRDefault="00406E43" w:rsidP="00406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Раздел.1 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Общие положения</w:t>
      </w:r>
    </w:p>
    <w:p w14:paraId="3C13F88C" w14:textId="77777777" w:rsidR="00406E43" w:rsidRPr="00890BE7" w:rsidRDefault="00406E43" w:rsidP="00406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14:paraId="6532D40C" w14:textId="06B74C8D" w:rsidR="00406E43" w:rsidRDefault="00406E43" w:rsidP="00406E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причинение вреда (ущерба) охраняемым законом ценностям при осуществлении 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жилищного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Чугуевского муниципального округа.</w:t>
      </w:r>
    </w:p>
    <w:p w14:paraId="69FDAB3F" w14:textId="77777777" w:rsidR="00406E43" w:rsidRDefault="00406E43" w:rsidP="00406E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39F7664" w14:textId="77777777" w:rsidR="00406E43" w:rsidRDefault="00406E43" w:rsidP="00406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2. Анализ текущего состояния </w:t>
      </w:r>
    </w:p>
    <w:p w14:paraId="578DA063" w14:textId="73D606AA" w:rsidR="00406E43" w:rsidRDefault="00406E43" w:rsidP="00406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жилищного контроля</w:t>
      </w:r>
    </w:p>
    <w:p w14:paraId="6F4EC96F" w14:textId="77777777" w:rsidR="00406E43" w:rsidRPr="00890BE7" w:rsidRDefault="00406E43" w:rsidP="00406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83273A" w14:textId="70B4EE69" w:rsidR="001C4E0F" w:rsidRDefault="00406E43" w:rsidP="001C4E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406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жилищный контроль </w:t>
      </w:r>
      <w:r w:rsidRPr="00AA092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осуществляется в соответствии со ст. 20 Жилищного кодекса Российской Федерации,</w:t>
      </w:r>
      <w:r w:rsidRPr="00AA092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Законом Приморского края от 08 октября 2012 года </w:t>
      </w:r>
      <w:r w:rsidR="00BF4576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Pr="00AA092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100-КЗ </w:t>
      </w:r>
      <w:hyperlink r:id="rId7" w:history="1">
        <w:r w:rsidRPr="00AA0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отдельных вопросах осуществления муниципального жилищного контроля на территории Приморского края»</w:t>
        </w:r>
      </w:hyperlink>
      <w:r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F115A8" w14:textId="10F68619" w:rsidR="00406E43" w:rsidRPr="001C4E0F" w:rsidRDefault="00406E43" w:rsidP="001C4E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A0920">
        <w:rPr>
          <w:rFonts w:ascii="Times New Roman" w:eastAsia="Calibri" w:hAnsi="Times New Roman" w:cs="Times New Roman"/>
          <w:sz w:val="26"/>
          <w:lang w:eastAsia="ru-RU"/>
        </w:rPr>
        <w:t>Предметом муниципального жилищного контроля является организация и проведение проверок соблюдения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законодательством Российской Федерации, законодательством Приморского края, а также муниципальными нормативными правовыми актами Чугуевского муниципального округа, в том</w:t>
      </w:r>
      <w:r w:rsidRPr="00AA0920">
        <w:rPr>
          <w:rFonts w:ascii="Times New Roman" w:eastAsia="Calibri" w:hAnsi="Times New Roman" w:cs="Times New Roman"/>
          <w:spacing w:val="-9"/>
          <w:sz w:val="26"/>
          <w:lang w:eastAsia="ru-RU"/>
        </w:rPr>
        <w:t xml:space="preserve">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числе:</w:t>
      </w:r>
    </w:p>
    <w:p w14:paraId="6C2364D8" w14:textId="77777777" w:rsidR="001C4E0F" w:rsidRDefault="001C4E0F" w:rsidP="001C4E0F">
      <w:pPr>
        <w:widowControl w:val="0"/>
        <w:autoSpaceDE w:val="0"/>
        <w:autoSpaceDN w:val="0"/>
        <w:spacing w:before="100" w:beforeAutospacing="1" w:after="100" w:afterAutospacing="1" w:line="360" w:lineRule="auto"/>
        <w:ind w:right="11"/>
        <w:jc w:val="both"/>
        <w:rPr>
          <w:rFonts w:ascii="Times New Roman" w:eastAsia="Calibri" w:hAnsi="Times New Roman" w:cs="Times New Roman"/>
          <w:sz w:val="26"/>
          <w:lang w:eastAsia="ru-RU"/>
        </w:rPr>
      </w:pPr>
      <w:bookmarkStart w:id="0" w:name="_bookmark0"/>
      <w:bookmarkEnd w:id="0"/>
      <w:r>
        <w:rPr>
          <w:rFonts w:ascii="Times New Roman" w:eastAsia="Calibri" w:hAnsi="Times New Roman" w:cs="Times New Roman"/>
          <w:sz w:val="26"/>
          <w:lang w:eastAsia="ru-RU"/>
        </w:rPr>
        <w:tab/>
      </w:r>
      <w:r w:rsidR="00406E43">
        <w:rPr>
          <w:rFonts w:ascii="Times New Roman" w:eastAsia="Calibri" w:hAnsi="Times New Roman" w:cs="Times New Roman"/>
          <w:sz w:val="26"/>
          <w:lang w:eastAsia="ru-RU"/>
        </w:rPr>
        <w:t xml:space="preserve">1) </w:t>
      </w:r>
      <w:r w:rsidR="00406E43" w:rsidRPr="00AA0920">
        <w:rPr>
          <w:rFonts w:ascii="Times New Roman" w:eastAsia="Calibri" w:hAnsi="Times New Roman" w:cs="Times New Roman"/>
          <w:sz w:val="26"/>
          <w:lang w:eastAsia="ru-RU"/>
        </w:rPr>
        <w:t>требований по использованию и сохранности муниципального жилищного</w:t>
      </w:r>
      <w:r w:rsidR="00406E43" w:rsidRPr="00AA0920">
        <w:rPr>
          <w:rFonts w:ascii="Times New Roman" w:eastAsia="Calibri" w:hAnsi="Times New Roman" w:cs="Times New Roman"/>
          <w:spacing w:val="-3"/>
          <w:sz w:val="26"/>
          <w:lang w:eastAsia="ru-RU"/>
        </w:rPr>
        <w:t xml:space="preserve"> </w:t>
      </w:r>
      <w:r w:rsidR="00406E43" w:rsidRPr="00AA0920">
        <w:rPr>
          <w:rFonts w:ascii="Times New Roman" w:eastAsia="Calibri" w:hAnsi="Times New Roman" w:cs="Times New Roman"/>
          <w:sz w:val="26"/>
          <w:lang w:eastAsia="ru-RU"/>
        </w:rPr>
        <w:t>фонда;</w:t>
      </w:r>
    </w:p>
    <w:p w14:paraId="0F1AA54D" w14:textId="6BA676AB" w:rsidR="00406E43" w:rsidRPr="00AA0920" w:rsidRDefault="00406E43" w:rsidP="001C4E0F">
      <w:pPr>
        <w:widowControl w:val="0"/>
        <w:autoSpaceDE w:val="0"/>
        <w:autoSpaceDN w:val="0"/>
        <w:spacing w:before="100" w:beforeAutospacing="1" w:after="100" w:afterAutospacing="1" w:line="360" w:lineRule="auto"/>
        <w:ind w:right="11" w:firstLine="708"/>
        <w:jc w:val="both"/>
        <w:rPr>
          <w:rFonts w:ascii="Times New Roman" w:eastAsia="Calibri" w:hAnsi="Times New Roman" w:cs="Times New Roman"/>
          <w:sz w:val="26"/>
          <w:lang w:eastAsia="ru-RU"/>
        </w:rPr>
      </w:pPr>
      <w:r>
        <w:rPr>
          <w:rFonts w:ascii="Times New Roman" w:eastAsia="Calibri" w:hAnsi="Times New Roman" w:cs="Times New Roman"/>
          <w:sz w:val="26"/>
          <w:lang w:eastAsia="ru-RU"/>
        </w:rPr>
        <w:t xml:space="preserve">2)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требований к использованию и содержанию общего имущества собственников помещений в многоквартирном</w:t>
      </w:r>
      <w:r w:rsidRPr="00AA0920">
        <w:rPr>
          <w:rFonts w:ascii="Times New Roman" w:eastAsia="Calibri" w:hAnsi="Times New Roman" w:cs="Times New Roman"/>
          <w:spacing w:val="-5"/>
          <w:sz w:val="26"/>
          <w:lang w:eastAsia="ru-RU"/>
        </w:rPr>
        <w:t xml:space="preserve">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доме;</w:t>
      </w:r>
    </w:p>
    <w:p w14:paraId="3C928E80" w14:textId="13DC763D" w:rsidR="00406E43" w:rsidRDefault="00406E43" w:rsidP="001C4E0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lang w:eastAsia="ru-RU"/>
        </w:rPr>
        <w:t xml:space="preserve">3)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требований к предоставлению коммунальных услуг пользователям муниципальных жилых помещений в многоквартирных домах и муниципальных жилых</w:t>
      </w:r>
      <w:r w:rsidRPr="00AA0920">
        <w:rPr>
          <w:rFonts w:ascii="Times New Roman" w:eastAsia="Calibri" w:hAnsi="Times New Roman" w:cs="Times New Roman"/>
          <w:spacing w:val="-3"/>
          <w:sz w:val="26"/>
          <w:lang w:eastAsia="ru-RU"/>
        </w:rPr>
        <w:t xml:space="preserve">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домов</w:t>
      </w:r>
      <w:r w:rsidR="001C4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5D71A2FC" w14:textId="0492373A" w:rsidR="00406E43" w:rsidRPr="00890BE7" w:rsidRDefault="00406E43" w:rsidP="001C4E0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lastRenderedPageBreak/>
        <w:t>Функциональным органом администрации Чугуевского муниципального округа, уполномоченный на осуществление муниципального жилищного контроля является отдел муниципального контроля (далее -Отдел).</w:t>
      </w:r>
    </w:p>
    <w:p w14:paraId="06180886" w14:textId="77777777" w:rsidR="00406E43" w:rsidRPr="00890BE7" w:rsidRDefault="00406E43" w:rsidP="00406E4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.2. Подконтрольные субъекты:</w:t>
      </w:r>
    </w:p>
    <w:p w14:paraId="630BBC24" w14:textId="562E0BC7" w:rsidR="00406E43" w:rsidRPr="00890BE7" w:rsidRDefault="00406E43" w:rsidP="00406E4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  <w:t>- юридический лица, индивидуальные предприниматели, граждане.</w:t>
      </w:r>
    </w:p>
    <w:p w14:paraId="543DAB83" w14:textId="4AB6028E" w:rsidR="00406E43" w:rsidRPr="00890BE7" w:rsidRDefault="00406E43" w:rsidP="00406E4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.3. Перечень нормативных правовых актов, содержащих обязательные требования, оценка соблюдения которых является предметом муниципального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жилищного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контроля, а также тексты соответствующих нормативных правовых актов опубликованы на официальном сайте Чугуевского муниципального округа в информационно-телекоммуникационной сети Интернет в разделе Законодательство Муниципальный контроль «Контрольно-надзорная деятельность» (</w:t>
      </w:r>
      <w:hyperlink r:id="rId8" w:history="1">
        <w:r w:rsidR="0026307C" w:rsidRPr="002972D1">
          <w:rPr>
            <w:rStyle w:val="ab"/>
            <w:rFonts w:ascii="Times New Roman" w:eastAsia="Times New Roman" w:hAnsi="Times New Roman" w:cs="Times New Roman"/>
            <w:bCs/>
            <w:kern w:val="24"/>
            <w:sz w:val="26"/>
            <w:szCs w:val="24"/>
            <w:lang w:eastAsia="ru-RU"/>
          </w:rPr>
          <w:t>https://www.chuguevsky.ru/administraciya/obyazatelnye-trebovaniya-i-trebovaniya-ustanovlennye-munitsipalnymi-pravovymi-aktami/</w:t>
        </w:r>
      </w:hyperlink>
      <w:r w:rsidR="0026307C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)</w:t>
      </w:r>
    </w:p>
    <w:p w14:paraId="1DA114B4" w14:textId="77777777" w:rsidR="00EA75B4" w:rsidRDefault="00406E43" w:rsidP="00EA75B4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2.4.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Данные о проведенных мероприятий по контролю, мероприятиях по профилактике нарушений и их результатах:</w:t>
      </w:r>
      <w:bookmarkStart w:id="1" w:name="_Hlk118131578"/>
      <w:bookmarkStart w:id="2" w:name="_Hlk118133222"/>
    </w:p>
    <w:p w14:paraId="0962A8F6" w14:textId="2E56872D" w:rsidR="009B3DB4" w:rsidRPr="006E3010" w:rsidRDefault="009B3DB4" w:rsidP="009B3DB4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6E301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В 202</w:t>
      </w:r>
      <w:r w:rsidR="00EB678A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4</w:t>
      </w:r>
      <w:r w:rsidRPr="006E301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году осуществлялись контрольные (надзорные) мероприятия без взаимодействия с контролируемыми лицами: выездное обследование.</w:t>
      </w:r>
    </w:p>
    <w:p w14:paraId="2C3882A7" w14:textId="29235645" w:rsidR="00EA75B4" w:rsidRDefault="00EA75B4" w:rsidP="009B3DB4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Информирование об исполнении обязательных требованиях проводилось на официальном сайте Чугуевского муниципального округа.</w:t>
      </w:r>
    </w:p>
    <w:p w14:paraId="55DD551E" w14:textId="77777777" w:rsidR="00EA75B4" w:rsidRDefault="00EA75B4" w:rsidP="00EA75B4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Оснований для проведения контрольных (надзорных) мероприятий со взаимодействием,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не было</w:t>
      </w:r>
      <w:bookmarkEnd w:id="1"/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. </w:t>
      </w:r>
      <w:bookmarkEnd w:id="2"/>
    </w:p>
    <w:p w14:paraId="3BAE0334" w14:textId="3B62BC44" w:rsidR="00CE1238" w:rsidRPr="00EA75B4" w:rsidRDefault="00CE1238" w:rsidP="00EA75B4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Жалоб, обращений за истекший период не поступало.</w:t>
      </w:r>
    </w:p>
    <w:p w14:paraId="75CA90A0" w14:textId="7B71E124" w:rsidR="00CE1238" w:rsidRDefault="00406E43" w:rsidP="006927C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E123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2.5. </w:t>
      </w:r>
      <w:r w:rsidR="00CE1238" w:rsidRPr="00AA092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Потенциальными рисками являются </w:t>
      </w:r>
      <w:r w:rsidR="00CE1238" w:rsidRPr="00AA0920">
        <w:rPr>
          <w:rFonts w:ascii="Times New Roman" w:eastAsia="Times New Roman" w:hAnsi="Times New Roman" w:cs="Times New Roman"/>
          <w:sz w:val="26"/>
          <w:szCs w:val="24"/>
          <w:lang w:eastAsia="ru-RU"/>
        </w:rPr>
        <w:t>негативные последствия возможного несоблюдения подконтрольными субъектами обязательных требований в области жилищного законодательства</w:t>
      </w:r>
      <w:r w:rsidR="006927CF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14:paraId="5AD71252" w14:textId="36C874F7" w:rsidR="006927CF" w:rsidRDefault="006927CF" w:rsidP="006927C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- несоблюдение сохранности муниципального жилищного фонда;</w:t>
      </w:r>
    </w:p>
    <w:p w14:paraId="433BF355" w14:textId="4DDDEAAB" w:rsidR="006927CF" w:rsidRDefault="006927CF" w:rsidP="006927C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 ненадлежащее содержание мест общего пользования, ненадлежащее санитарное содержание помещений входящих в состав общего имущества;</w:t>
      </w:r>
    </w:p>
    <w:p w14:paraId="73882292" w14:textId="2F35A73F" w:rsidR="00CE1238" w:rsidRDefault="006927CF" w:rsidP="003E0047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 предоставление коммунальных услуг ненадлежащего качества.</w:t>
      </w:r>
    </w:p>
    <w:p w14:paraId="385DEDB6" w14:textId="5694A5B7" w:rsidR="003E0047" w:rsidRPr="00AA0920" w:rsidRDefault="003E0047" w:rsidP="003E0047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3E004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2.6. 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в сфере жилищного законодательства</w:t>
      </w:r>
      <w:r w:rsidRPr="003E004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, способствует улучшению в целом ситуации, повышению ответственности подконтрольных субъектов, снижению количества выявляемых нарушений обязательных требований в указанной сфере.</w:t>
      </w:r>
    </w:p>
    <w:p w14:paraId="6E36A545" w14:textId="77777777" w:rsidR="00406E43" w:rsidRPr="00890BE7" w:rsidRDefault="00406E43" w:rsidP="0040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416F340A" w14:textId="77777777" w:rsidR="00406E43" w:rsidRDefault="00406E43" w:rsidP="0040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Раздел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Цели и задачи реализации программы профилактики</w:t>
      </w:r>
    </w:p>
    <w:p w14:paraId="622C33BB" w14:textId="77777777" w:rsidR="00406E43" w:rsidRDefault="00406E43" w:rsidP="00406E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4C96D71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3.1. Цели Программы:</w:t>
      </w:r>
    </w:p>
    <w:p w14:paraId="4E786017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7B0B3C9A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20CF83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C5C042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3.2. Задачи Программы:</w:t>
      </w:r>
    </w:p>
    <w:p w14:paraId="0F6DA4EE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7C5D0929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8356DC5" w14:textId="2305AC7B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 xml:space="preserve">- формирование единого понимания обязательных требований </w:t>
      </w:r>
      <w:r w:rsidR="00CE123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жилищного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законодательства у всех участников контрольной деятельности;</w:t>
      </w:r>
    </w:p>
    <w:p w14:paraId="54C0EC6A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администрацией Чугуевского муниципального округа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контрольной деятельности;</w:t>
      </w:r>
    </w:p>
    <w:p w14:paraId="083A9426" w14:textId="77777777" w:rsidR="00406E43" w:rsidRPr="00ED6A3D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4A523006" w14:textId="77777777" w:rsidR="00406E43" w:rsidRDefault="00406E43" w:rsidP="00406E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Раздел 4. 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4E093530" w14:textId="77777777" w:rsidR="00406E43" w:rsidRPr="00A05CB6" w:rsidRDefault="00406E43" w:rsidP="00406E4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97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237"/>
        <w:gridCol w:w="2991"/>
        <w:gridCol w:w="1880"/>
        <w:gridCol w:w="2138"/>
      </w:tblGrid>
      <w:tr w:rsidR="00CB14D7" w:rsidRPr="004A7501" w14:paraId="213C4483" w14:textId="77777777" w:rsidTr="00860933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4A5890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№</w:t>
            </w:r>
          </w:p>
          <w:p w14:paraId="09347C42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8FB1B0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A0923D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7171E2E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ED9364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CB14D7" w:rsidRPr="004A7501" w14:paraId="7DCE987B" w14:textId="77777777" w:rsidTr="00860933">
        <w:trPr>
          <w:trHeight w:val="211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01D1F9F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52DBEC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CBB950" w14:textId="66C4BB34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</w:t>
            </w:r>
          </w:p>
          <w:p w14:paraId="4B90FDF7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14:paraId="146BC6A6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Чугуевского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муниципального округа в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сети «Интернет»:</w:t>
            </w:r>
          </w:p>
          <w:p w14:paraId="05B08096" w14:textId="01FE12EA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контроля;</w:t>
            </w:r>
          </w:p>
          <w:p w14:paraId="5F41A965" w14:textId="6B93D743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контроля о сроках</w:t>
            </w:r>
            <w:r w:rsidR="00CB14D7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порядке их вступления;</w:t>
            </w:r>
          </w:p>
          <w:p w14:paraId="750C7CA7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B170142" w14:textId="77777777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913D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4) руководства по соблюдению обязательных требований;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3C984513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5)программу профилактики рисков причинение вреда; </w:t>
            </w:r>
          </w:p>
          <w:p w14:paraId="389ECCBC" w14:textId="77777777" w:rsidR="00406E43" w:rsidRDefault="00406E43" w:rsidP="00860933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доклады о муниципальном контроле;</w:t>
            </w:r>
          </w:p>
          <w:p w14:paraId="3F21122D" w14:textId="77777777" w:rsidR="00406E43" w:rsidRDefault="00406E43" w:rsidP="00860933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7) информацию о способах и процедуре самообследования в том числе методические рекомендации по проведению самообследования;</w:t>
            </w:r>
          </w:p>
          <w:p w14:paraId="72C325EE" w14:textId="77777777" w:rsidR="00406E43" w:rsidRPr="008A01D8" w:rsidRDefault="00406E43" w:rsidP="00860933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8) иные сведения, предусмотренные нормативными правовыми актами Российской Федерации, нормативными правовыми актами Приморского края,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39316A5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  <w:p w14:paraId="7CD88317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6985A1" w14:textId="5416E133" w:rsidR="00406E43" w:rsidRDefault="000F6FB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на постоянной основе </w:t>
            </w:r>
            <w:r w:rsidR="00892EC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</w:t>
            </w:r>
            <w:r w:rsidR="00406E43"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течение года</w:t>
            </w:r>
          </w:p>
          <w:p w14:paraId="2BA37EBA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B1B4F56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A2FD0E0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7EEC12E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1A26961" w14:textId="4688F94D" w:rsidR="00CB14D7" w:rsidRDefault="00892EC2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реже 1 раза в квартал</w:t>
            </w:r>
          </w:p>
          <w:p w14:paraId="2699B42C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3E9071F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24FAC1D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7665C54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7DD3E89" w14:textId="77777777" w:rsidR="00CB14D7" w:rsidRDefault="00CB14D7" w:rsidP="000F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300EEE9" w14:textId="77777777" w:rsidR="000F6FB7" w:rsidRDefault="000F6FB7" w:rsidP="00CB1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211846A" w14:textId="57181C42" w:rsidR="00CB14D7" w:rsidRDefault="00CB14D7" w:rsidP="00CB1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на постоянной основе</w:t>
            </w:r>
            <w:r w:rsidR="000F6FB7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течение года</w:t>
            </w:r>
          </w:p>
          <w:p w14:paraId="59621ED9" w14:textId="77754AF2" w:rsidR="00CB14D7" w:rsidRDefault="00CB14D7" w:rsidP="00CB1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9C91914" w14:textId="185CC8E5" w:rsidR="00CB14D7" w:rsidRDefault="00CB14D7" w:rsidP="00CB1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5 рабочих дней со дня принятия</w:t>
            </w:r>
          </w:p>
          <w:p w14:paraId="5838CB1D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B2099FA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435D1C3" w14:textId="681A239C" w:rsidR="00CB14D7" w:rsidRDefault="00CB14D7" w:rsidP="00CB1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</w:t>
            </w:r>
            <w:r w:rsidR="000F6FB7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течении года</w:t>
            </w:r>
          </w:p>
          <w:p w14:paraId="1AA081A3" w14:textId="77777777" w:rsidR="00CB14D7" w:rsidRDefault="00CB14D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D29AFE8" w14:textId="77777777" w:rsidR="00CB14D7" w:rsidRDefault="00CB14D7" w:rsidP="000F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7B9DB36" w14:textId="626310B7" w:rsidR="00CB14D7" w:rsidRDefault="00CB14D7" w:rsidP="000F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</w:t>
            </w:r>
            <w:r w:rsidR="000F6FB7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течение года</w:t>
            </w:r>
          </w:p>
          <w:p w14:paraId="7CF86707" w14:textId="77777777" w:rsidR="000F6FB7" w:rsidRDefault="000F6FB7" w:rsidP="00CB1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709F95B" w14:textId="3CEA20C8" w:rsidR="00CB14D7" w:rsidRDefault="00CB14D7" w:rsidP="00CB1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20 декабря</w:t>
            </w:r>
          </w:p>
          <w:p w14:paraId="5FF372CA" w14:textId="5C3F3089" w:rsidR="000F6FB7" w:rsidRDefault="000F6FB7" w:rsidP="00CB1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15 марта</w:t>
            </w:r>
          </w:p>
          <w:p w14:paraId="02D87CA8" w14:textId="1782EBEC" w:rsidR="000F6FB7" w:rsidRDefault="000F6FB7" w:rsidP="00CB1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на постоянной основе в течение года</w:t>
            </w:r>
          </w:p>
          <w:p w14:paraId="46BDF0A5" w14:textId="7FC5B53E" w:rsidR="000F6FB7" w:rsidRDefault="000F6FB7" w:rsidP="00CB1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EC6FA6A" w14:textId="1281AE1F" w:rsidR="000F6FB7" w:rsidRDefault="000F6FB7" w:rsidP="00CB1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401872C" w14:textId="718CFE50" w:rsidR="000F6FB7" w:rsidRDefault="000F6FB7" w:rsidP="00CB1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  <w:p w14:paraId="192A10AE" w14:textId="19879E81" w:rsidR="000F6FB7" w:rsidRPr="004A7501" w:rsidRDefault="000F6FB7" w:rsidP="00CB1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CB14D7" w:rsidRPr="004A7501" w14:paraId="6E1A3CB4" w14:textId="77777777" w:rsidTr="00860933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BCAC81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2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32BA96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2CF1B8" w14:textId="0FF51984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При наличии </w:t>
            </w:r>
            <w:r w:rsidRPr="00B1650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у органа муниципального контроля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о готовящихся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нарушениях обязательных требований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или признаках нарушений обязательных требований 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и (или) в случае отсутствия подтвержденных данных о том, что нарушение обязательных требований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E4208E5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5C0624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6481D2" w14:textId="77777777" w:rsidR="00406E43" w:rsidRPr="00D066FB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а</w:t>
            </w:r>
          </w:p>
          <w:p w14:paraId="71D540F5" w14:textId="77777777" w:rsidR="00406E43" w:rsidRPr="00D066FB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890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оснований</w:t>
            </w:r>
            <w:r w:rsidRPr="00D06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1D29F7F5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CB14D7" w:rsidRPr="004A7501" w14:paraId="4749D16E" w14:textId="77777777" w:rsidTr="00860933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97C943" w14:textId="42FD4317" w:rsidR="00406E43" w:rsidRPr="004A7501" w:rsidRDefault="00EA75B4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3</w:t>
            </w:r>
            <w:r w:rsidR="00406E43"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11038D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C22DF0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 телефону, в письменной форме,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устной форме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на личном приеме либо в ходе проведения профилактического мероприятия, контрольного мероприятия. Время консультирования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должно превышать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15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минут.</w:t>
            </w:r>
          </w:p>
          <w:p w14:paraId="04691174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14:paraId="4DCF4AA2" w14:textId="178B849F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организация и осуществление муниципального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контроля;</w:t>
            </w:r>
          </w:p>
          <w:p w14:paraId="246F0B3C" w14:textId="6A94A46E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- порядок осуществления профилактических, контрольных (надзорных) мероприятий, установленных Положение о муниципальном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жилищном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контроле.</w:t>
            </w:r>
          </w:p>
          <w:p w14:paraId="530EC33B" w14:textId="77777777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 в письменной форме осуществляется в случаях:</w:t>
            </w:r>
          </w:p>
          <w:p w14:paraId="78647E61" w14:textId="77777777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4251482C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-ответ на поставленные вопросы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требует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дополнительного запроса сведений.</w:t>
            </w:r>
          </w:p>
          <w:p w14:paraId="434AA06B" w14:textId="77777777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сайте 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 муниципального контроля</w:t>
            </w:r>
          </w:p>
          <w:p w14:paraId="20F8F9F2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A9980EC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296B51" w14:textId="77777777" w:rsidR="00406E43" w:rsidRDefault="000F6FB7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</w:t>
            </w:r>
            <w:r w:rsidR="00406E43"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течение года</w:t>
            </w:r>
          </w:p>
          <w:p w14:paraId="2F7AD4A1" w14:textId="77777777" w:rsidR="00B75760" w:rsidRDefault="00B75760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0265008" w14:textId="36E5868C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день обращения</w:t>
            </w:r>
          </w:p>
          <w:p w14:paraId="1E678613" w14:textId="048F38E2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585EF80" w14:textId="7E41BA38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A91E371" w14:textId="09CF2B83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BC502AD" w14:textId="000488A2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8FA63FA" w14:textId="48DA3F58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7BCEC48" w14:textId="25C173C7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983693F" w14:textId="11694219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E197301" w14:textId="77777777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E474500" w14:textId="77777777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BBF4920" w14:textId="77777777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0DCDC51" w14:textId="77777777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A22F523" w14:textId="77777777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46F16AC" w14:textId="2F00BABA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7 рабочих дней</w:t>
            </w:r>
          </w:p>
          <w:p w14:paraId="36A741D7" w14:textId="77777777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AFB31C5" w14:textId="77777777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30 дней</w:t>
            </w:r>
          </w:p>
          <w:p w14:paraId="15B39B70" w14:textId="77777777" w:rsidR="003353AD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DF3A691" w14:textId="0603523F" w:rsidR="003353AD" w:rsidRPr="004A7501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течение 10 рабочих дней после поступления более 5 обращений </w:t>
            </w:r>
          </w:p>
        </w:tc>
      </w:tr>
      <w:tr w:rsidR="00CB14D7" w:rsidRPr="004A7501" w14:paraId="69B1D2C2" w14:textId="77777777" w:rsidTr="00860933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5F4511C" w14:textId="68C9E72A" w:rsidR="00406E43" w:rsidRPr="004A7501" w:rsidRDefault="00EA75B4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</w:t>
            </w:r>
            <w:r w:rsidR="00406E43"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8D88B72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Самообследование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6A5A05" w14:textId="77777777" w:rsidR="00406E43" w:rsidRDefault="00406E43" w:rsidP="0086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Чугуевского муниципального округа в сети «Интернет».</w:t>
            </w:r>
          </w:p>
          <w:p w14:paraId="190C6835" w14:textId="77777777" w:rsidR="00406E43" w:rsidRDefault="00406E43" w:rsidP="0086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проведению самообследования размещаются на официальном сайте Чугуевского муниципального округа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разделе «Контрольно-надзорная деятельность»</w:t>
            </w:r>
          </w:p>
          <w:p w14:paraId="0C066C6F" w14:textId="77777777" w:rsidR="00406E43" w:rsidRDefault="00406E43" w:rsidP="0086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D7A941F" w14:textId="77777777" w:rsidR="00406E43" w:rsidRPr="004A7501" w:rsidRDefault="00406E43" w:rsidP="0086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915323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2F3284" w14:textId="7D380C1F" w:rsidR="00406E43" w:rsidRPr="004A7501" w:rsidRDefault="003353AD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</w:tc>
      </w:tr>
      <w:tr w:rsidR="00D46BCF" w:rsidRPr="004A7501" w14:paraId="2D6B54FD" w14:textId="77777777" w:rsidTr="00860933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C00076A" w14:textId="06515352" w:rsidR="00D46BCF" w:rsidRDefault="00D46BCF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8296B89" w14:textId="7BB4C012" w:rsidR="00D46BCF" w:rsidRDefault="00D46BCF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19BE424" w14:textId="77777777" w:rsidR="00D46BCF" w:rsidRPr="00D46BCF" w:rsidRDefault="00D46BCF" w:rsidP="00D46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BC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Профилактический визит проводится должностными лицами отдела муниципального контроля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448C04C1" w14:textId="77777777" w:rsidR="00D46BCF" w:rsidRPr="00D46BCF" w:rsidRDefault="00D46BCF" w:rsidP="00D46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BCF">
              <w:rPr>
                <w:rFonts w:ascii="Times New Roman" w:hAnsi="Times New Roman" w:cs="Times New Roman"/>
                <w:sz w:val="26"/>
                <w:szCs w:val="26"/>
              </w:rPr>
              <w:t>В ходе профилактического визита должностное лицо отдела муниципального контроля контролируемое лицо информирует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14:paraId="480F54B0" w14:textId="4A9F4B7C" w:rsidR="00D46BCF" w:rsidRDefault="00D46BCF" w:rsidP="00D46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BCF"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профилактического визита составляет не более двух часов в течение рабочего дня.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0F30CFB0" w14:textId="40BD530B" w:rsidR="00D46BCF" w:rsidRPr="004A7501" w:rsidRDefault="00D46BCF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Должностные лица отдела муниципального кон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8936CCC" w14:textId="77777777" w:rsidR="00D46BCF" w:rsidRPr="00D46BCF" w:rsidRDefault="00D46BCF" w:rsidP="00D4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6BCF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5E9C4E0E" w14:textId="77777777" w:rsidR="00D46BCF" w:rsidRDefault="00D46BCF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</w:tbl>
    <w:p w14:paraId="65EF5063" w14:textId="77777777" w:rsidR="00406E43" w:rsidRDefault="00406E43" w:rsidP="00406E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16479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Раздел 5. Показатели результативности и эффективности Программы</w:t>
      </w:r>
    </w:p>
    <w:p w14:paraId="28EBE618" w14:textId="77777777" w:rsidR="00406E43" w:rsidRDefault="00406E43" w:rsidP="00406E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960"/>
        <w:gridCol w:w="2700"/>
      </w:tblGrid>
      <w:tr w:rsidR="00406E43" w:rsidRPr="005E0E33" w14:paraId="109B5BE9" w14:textId="77777777" w:rsidTr="00860933">
        <w:tc>
          <w:tcPr>
            <w:tcW w:w="648" w:type="dxa"/>
            <w:shd w:val="clear" w:color="auto" w:fill="auto"/>
          </w:tcPr>
          <w:p w14:paraId="7CE6F16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20" w:type="dxa"/>
            <w:shd w:val="clear" w:color="auto" w:fill="auto"/>
          </w:tcPr>
          <w:p w14:paraId="42C899BF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960" w:type="dxa"/>
            <w:shd w:val="clear" w:color="auto" w:fill="auto"/>
          </w:tcPr>
          <w:p w14:paraId="24BF023D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Методика расчета показателя</w:t>
            </w:r>
          </w:p>
        </w:tc>
        <w:tc>
          <w:tcPr>
            <w:tcW w:w="2700" w:type="dxa"/>
            <w:shd w:val="clear" w:color="auto" w:fill="auto"/>
          </w:tcPr>
          <w:p w14:paraId="4EC5AD6F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Целевое значение</w:t>
            </w:r>
          </w:p>
        </w:tc>
      </w:tr>
      <w:tr w:rsidR="00406E43" w:rsidRPr="005E0E33" w14:paraId="02217CB7" w14:textId="77777777" w:rsidTr="00860933">
        <w:tc>
          <w:tcPr>
            <w:tcW w:w="648" w:type="dxa"/>
            <w:shd w:val="clear" w:color="auto" w:fill="auto"/>
          </w:tcPr>
          <w:p w14:paraId="3321B24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14:paraId="2EC1A703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Доля выполненных профилактических программных мероприятий</w:t>
            </w:r>
          </w:p>
        </w:tc>
        <w:tc>
          <w:tcPr>
            <w:tcW w:w="3960" w:type="dxa"/>
            <w:shd w:val="clear" w:color="auto" w:fill="auto"/>
          </w:tcPr>
          <w:p w14:paraId="5630E7A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Х = 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/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х 100%</w:t>
            </w:r>
          </w:p>
          <w:p w14:paraId="2D347333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0342A77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Х – доля выполненных профилактических программных мероприятий;</w:t>
            </w:r>
          </w:p>
          <w:p w14:paraId="7C4E073F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lastRenderedPageBreak/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–количество выполненных программных мероприятий;</w:t>
            </w:r>
          </w:p>
          <w:p w14:paraId="5878EAEE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 количество мероприятий, предусмотренных программой</w:t>
            </w:r>
          </w:p>
        </w:tc>
        <w:tc>
          <w:tcPr>
            <w:tcW w:w="2700" w:type="dxa"/>
            <w:shd w:val="clear" w:color="auto" w:fill="auto"/>
          </w:tcPr>
          <w:p w14:paraId="31D98DC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100%</w:t>
            </w:r>
          </w:p>
        </w:tc>
      </w:tr>
      <w:tr w:rsidR="00406E43" w:rsidRPr="005E0E33" w14:paraId="3BBCC1A5" w14:textId="77777777" w:rsidTr="00860933">
        <w:tc>
          <w:tcPr>
            <w:tcW w:w="648" w:type="dxa"/>
            <w:shd w:val="clear" w:color="auto" w:fill="auto"/>
          </w:tcPr>
          <w:p w14:paraId="59BA3565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14:paraId="579F5762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Количество поступивших жалоб по факту недоступности информации об установленных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3960" w:type="dxa"/>
            <w:shd w:val="clear" w:color="auto" w:fill="auto"/>
          </w:tcPr>
          <w:p w14:paraId="16E82677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Показатель имеет абсолютное значение</w:t>
            </w:r>
          </w:p>
        </w:tc>
        <w:tc>
          <w:tcPr>
            <w:tcW w:w="2700" w:type="dxa"/>
            <w:shd w:val="clear" w:color="auto" w:fill="auto"/>
          </w:tcPr>
          <w:p w14:paraId="6318713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0</w:t>
            </w:r>
          </w:p>
        </w:tc>
      </w:tr>
    </w:tbl>
    <w:p w14:paraId="535DAF48" w14:textId="77777777" w:rsidR="00406E43" w:rsidRPr="005E0E33" w:rsidRDefault="00406E43" w:rsidP="00406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Эффект от реализованных мероприятий:</w:t>
      </w:r>
    </w:p>
    <w:p w14:paraId="4C1A3CEA" w14:textId="77777777" w:rsidR="00406E43" w:rsidRPr="005E0E33" w:rsidRDefault="00406E43" w:rsidP="00406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органу муниципального контроля</w:t>
      </w: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14:paraId="544E790A" w14:textId="0D8AB207" w:rsidR="00406E43" w:rsidRDefault="00406E43" w:rsidP="00CE1238">
      <w:pPr>
        <w:autoSpaceDE w:val="0"/>
        <w:autoSpaceDN w:val="0"/>
        <w:adjustRightInd w:val="0"/>
        <w:spacing w:after="0" w:line="360" w:lineRule="auto"/>
      </w:pPr>
    </w:p>
    <w:p w14:paraId="59E12DC9" w14:textId="77777777" w:rsidR="0058010A" w:rsidRDefault="0058010A"/>
    <w:sectPr w:rsidR="0058010A" w:rsidSect="000F6FB7">
      <w:headerReference w:type="default" r:id="rId9"/>
      <w:footerReference w:type="even" r:id="rId10"/>
      <w:footerReference w:type="default" r:id="rId11"/>
      <w:pgSz w:w="11906" w:h="16838"/>
      <w:pgMar w:top="1134" w:right="850" w:bottom="993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8F0A3" w14:textId="77777777" w:rsidR="00C13F5A" w:rsidRDefault="00C13F5A">
      <w:pPr>
        <w:spacing w:after="0" w:line="240" w:lineRule="auto"/>
      </w:pPr>
      <w:r>
        <w:separator/>
      </w:r>
    </w:p>
  </w:endnote>
  <w:endnote w:type="continuationSeparator" w:id="0">
    <w:p w14:paraId="4CC85585" w14:textId="77777777" w:rsidR="00C13F5A" w:rsidRDefault="00C1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61FBC" w14:textId="77777777" w:rsidR="00A05CB6" w:rsidRDefault="001C4E0F" w:rsidP="00A05CB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7C3C18" w14:textId="77777777" w:rsidR="00A05CB6" w:rsidRDefault="00D46BCF" w:rsidP="00A05C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9D761" w14:textId="77777777" w:rsidR="00A05CB6" w:rsidRDefault="001C4E0F" w:rsidP="00A05CB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14:paraId="63B87E00" w14:textId="77777777" w:rsidR="00A05CB6" w:rsidRDefault="00D46BCF" w:rsidP="00A05C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A8C6D" w14:textId="77777777" w:rsidR="00C13F5A" w:rsidRDefault="00C13F5A">
      <w:pPr>
        <w:spacing w:after="0" w:line="240" w:lineRule="auto"/>
      </w:pPr>
      <w:r>
        <w:separator/>
      </w:r>
    </w:p>
  </w:footnote>
  <w:footnote w:type="continuationSeparator" w:id="0">
    <w:p w14:paraId="271CAF08" w14:textId="77777777" w:rsidR="00C13F5A" w:rsidRDefault="00C1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BA35" w14:textId="77777777" w:rsidR="00A05CB6" w:rsidRDefault="001C4E0F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69E4AF" wp14:editId="427701CA">
              <wp:simplePos x="0" y="0"/>
              <wp:positionH relativeFrom="page">
                <wp:posOffset>3990975</wp:posOffset>
              </wp:positionH>
              <wp:positionV relativeFrom="page">
                <wp:posOffset>462915</wp:posOffset>
              </wp:positionV>
              <wp:extent cx="1943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6530A" w14:textId="77777777" w:rsidR="00A05CB6" w:rsidRPr="00B6417D" w:rsidRDefault="00D46BCF" w:rsidP="00A05CB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69E4A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4.25pt;margin-top:36.4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Si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BSe&#10;+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" filled="f" stroked="f">
              <v:textbox inset="0,0,0,0">
                <w:txbxContent>
                  <w:p w14:paraId="6186530A" w14:textId="77777777" w:rsidR="00A05CB6" w:rsidRPr="00B6417D" w:rsidRDefault="00041F8B" w:rsidP="00A05CB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2743"/>
    <w:multiLevelType w:val="hybridMultilevel"/>
    <w:tmpl w:val="FFFFFFFF"/>
    <w:lvl w:ilvl="0" w:tplc="C7DA6F3E">
      <w:start w:val="1"/>
      <w:numFmt w:val="decimal"/>
      <w:lvlText w:val="%1)"/>
      <w:lvlJc w:val="left"/>
      <w:pPr>
        <w:ind w:left="1001" w:hanging="4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6875AA">
      <w:numFmt w:val="bullet"/>
      <w:lvlText w:val="•"/>
      <w:lvlJc w:val="left"/>
      <w:pPr>
        <w:ind w:left="1116" w:hanging="461"/>
      </w:pPr>
      <w:rPr>
        <w:rFonts w:hint="default"/>
      </w:rPr>
    </w:lvl>
    <w:lvl w:ilvl="2" w:tplc="8C18019C">
      <w:numFmt w:val="bullet"/>
      <w:lvlText w:val="•"/>
      <w:lvlJc w:val="left"/>
      <w:pPr>
        <w:ind w:left="2093" w:hanging="461"/>
      </w:pPr>
      <w:rPr>
        <w:rFonts w:hint="default"/>
      </w:rPr>
    </w:lvl>
    <w:lvl w:ilvl="3" w:tplc="0F8E362E">
      <w:numFmt w:val="bullet"/>
      <w:lvlText w:val="•"/>
      <w:lvlJc w:val="left"/>
      <w:pPr>
        <w:ind w:left="3069" w:hanging="461"/>
      </w:pPr>
      <w:rPr>
        <w:rFonts w:hint="default"/>
      </w:rPr>
    </w:lvl>
    <w:lvl w:ilvl="4" w:tplc="083A13AC">
      <w:numFmt w:val="bullet"/>
      <w:lvlText w:val="•"/>
      <w:lvlJc w:val="left"/>
      <w:pPr>
        <w:ind w:left="4046" w:hanging="461"/>
      </w:pPr>
      <w:rPr>
        <w:rFonts w:hint="default"/>
      </w:rPr>
    </w:lvl>
    <w:lvl w:ilvl="5" w:tplc="319A5B94">
      <w:numFmt w:val="bullet"/>
      <w:lvlText w:val="•"/>
      <w:lvlJc w:val="left"/>
      <w:pPr>
        <w:ind w:left="5023" w:hanging="461"/>
      </w:pPr>
      <w:rPr>
        <w:rFonts w:hint="default"/>
      </w:rPr>
    </w:lvl>
    <w:lvl w:ilvl="6" w:tplc="D06AECE2">
      <w:numFmt w:val="bullet"/>
      <w:lvlText w:val="•"/>
      <w:lvlJc w:val="left"/>
      <w:pPr>
        <w:ind w:left="5999" w:hanging="461"/>
      </w:pPr>
      <w:rPr>
        <w:rFonts w:hint="default"/>
      </w:rPr>
    </w:lvl>
    <w:lvl w:ilvl="7" w:tplc="2BFE3CA4">
      <w:numFmt w:val="bullet"/>
      <w:lvlText w:val="•"/>
      <w:lvlJc w:val="left"/>
      <w:pPr>
        <w:ind w:left="6976" w:hanging="461"/>
      </w:pPr>
      <w:rPr>
        <w:rFonts w:hint="default"/>
      </w:rPr>
    </w:lvl>
    <w:lvl w:ilvl="8" w:tplc="D37E0070">
      <w:numFmt w:val="bullet"/>
      <w:lvlText w:val="•"/>
      <w:lvlJc w:val="left"/>
      <w:pPr>
        <w:ind w:left="7953" w:hanging="4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33"/>
    <w:rsid w:val="00041F8B"/>
    <w:rsid w:val="000F6FB7"/>
    <w:rsid w:val="001C4E0F"/>
    <w:rsid w:val="001F793F"/>
    <w:rsid w:val="0026307C"/>
    <w:rsid w:val="00314784"/>
    <w:rsid w:val="003353AD"/>
    <w:rsid w:val="003E0047"/>
    <w:rsid w:val="00404068"/>
    <w:rsid w:val="00406E43"/>
    <w:rsid w:val="0058010A"/>
    <w:rsid w:val="006927CF"/>
    <w:rsid w:val="007E2703"/>
    <w:rsid w:val="00892EC2"/>
    <w:rsid w:val="008D2F99"/>
    <w:rsid w:val="009B3DB4"/>
    <w:rsid w:val="00A4091E"/>
    <w:rsid w:val="00A64033"/>
    <w:rsid w:val="00B75760"/>
    <w:rsid w:val="00BE3105"/>
    <w:rsid w:val="00BF4576"/>
    <w:rsid w:val="00C13F5A"/>
    <w:rsid w:val="00CB14D7"/>
    <w:rsid w:val="00CE1238"/>
    <w:rsid w:val="00D46BCF"/>
    <w:rsid w:val="00DA08E4"/>
    <w:rsid w:val="00EA75B4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AB73"/>
  <w15:chartTrackingRefBased/>
  <w15:docId w15:val="{6B7AEE86-9FCE-4B77-B280-F8D74BA4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6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6E43"/>
  </w:style>
  <w:style w:type="paragraph" w:styleId="a5">
    <w:name w:val="Body Text"/>
    <w:basedOn w:val="a"/>
    <w:link w:val="a6"/>
    <w:uiPriority w:val="99"/>
    <w:semiHidden/>
    <w:unhideWhenUsed/>
    <w:rsid w:val="00406E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6E43"/>
  </w:style>
  <w:style w:type="character" w:styleId="a7">
    <w:name w:val="page number"/>
    <w:basedOn w:val="a0"/>
    <w:rsid w:val="00406E43"/>
  </w:style>
  <w:style w:type="paragraph" w:styleId="a8">
    <w:name w:val="No Spacing"/>
    <w:qFormat/>
    <w:rsid w:val="0040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06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630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3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guevsky.ru/administraciya/obyazatelnye-trebovaniya-i-trebovaniya-ustanovlennye-munitsipalnymi-pravovymi-aktam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4B577B19489D28D7C518FD55A1EC7A0C569D61AAB7C81644B63700F4BAF03663C5B10483DBD4E1C5028F4CAB31959AMDk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User</cp:lastModifiedBy>
  <cp:revision>19</cp:revision>
  <cp:lastPrinted>2022-12-14T09:45:00Z</cp:lastPrinted>
  <dcterms:created xsi:type="dcterms:W3CDTF">2021-10-01T04:55:00Z</dcterms:created>
  <dcterms:modified xsi:type="dcterms:W3CDTF">2024-10-01T06:22:00Z</dcterms:modified>
</cp:coreProperties>
</file>