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74"/>
      </w:pPr>
      <w:r/>
      <w:r/>
    </w:p>
    <w:p>
      <w:pPr>
        <w:pStyle w:val="87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22.09.2026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Пресс-служба Управления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Росреестра по Приморскому краю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+7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(423)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245-49-23, доб. 1088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25press_rosreestr@mail.ru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690091, Владивосток, ул.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Посьетская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jc w:val="both"/>
        <w:spacing w:before="0" w:beforeAutospacing="0" w:after="0" w:afterAutospacing="0" w:line="240" w:lineRule="auto"/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pP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  <w:t xml:space="preserve">Дом достроен? Пора ставить его на учет! Приморский Росреестр подготовил пошаговую инструкцию. </w:t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</w:p>
    <w:p>
      <w:pPr>
        <w:jc w:val="both"/>
        <w:spacing w:before="0" w:beforeAutospacing="0" w:after="0" w:afterAutospacing="0" w:line="300" w:lineRule="exact"/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pPr>
      <w:r>
        <w:rPr>
          <w:rFonts w:ascii="Nimbus Roman" w:hAnsi="Nimbus Roman" w:cs="Nimbus Roman"/>
          <w:b/>
          <w:bCs/>
          <w:i w:val="0"/>
          <w:color w:val="273350"/>
          <w:sz w:val="28"/>
          <w:szCs w:val="28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Стройка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подошла к концу, однако пока сведения о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ашем доме или здании не внесены в Единый государственный реестр недвижимости (ЕГРН), официально как объекты правоотношений они не существуют. Без этого нельзя прописаться, продать объект, оставить его в наследство, подключить коммуникации или застраховать.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Разбираемся, как поставить объект капитального строительства (ОКС) на кадастровый учет: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Шаг 1. Готовим главный документ – технический план. Для этого вам необходимо обратиться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кадастровому инженеру или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филиал ППК «Роскадастр» «Центр геодезии,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картографии и кадастра по ДФО».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Информируем, что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 февраля 2026 года в план обязательно вносятся адрес объекта и его уникальный идентификатор из Федеральной информационной адресной системы (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 xml:space="preserve">FIAS ID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Шаг 2. Выбираем способ подачи документов.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Вам понадобятся: заявление, паспорт собственника, сам техплан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(выполненный в электронном виде и представленный на диске, файлы должны быть в формате XML-схемы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и правоустанав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ливающий документ на землю (например, акт органа местного самоуправления, договор купли-продажи, дарения, др.).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Пакет документов подать можно: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numPr>
          <w:ilvl w:val="0"/>
          <w:numId w:val="20"/>
        </w:numPr>
        <w:ind w:left="425" w:right="0" w:hanging="36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портал Госуслуг (самый быстрый способ);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numPr>
          <w:ilvl w:val="0"/>
          <w:numId w:val="20"/>
        </w:numPr>
        <w:ind w:left="425" w:right="0" w:hanging="36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ближайшем МФЦ «Мои документы».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Шаг 3. Оплачиваем госпошлину.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При создании объекта капитального строительства госпошлина за одновременный кадастровый учет и регистрацию права собственности составит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6000 рублей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для физических лиц 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66 000 рублей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для организаций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Шаг 4. Ожидаем результат.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Срок проведения кадастрового учета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зависит от способа подачи заявления: при подаче через электронные сервисы обычно занимает от 2 до 5 рабочих дней, через МФЦ до 7 рабочих дней.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После успешного учета вы получите выписку из ЕГРН, где вашему объекту капитального строительства будет присвоен уникальный кадастровый номер, например, он может выглядеть так 25:10:000000:1234.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Приморский Росреестр напоминает, что только внесенный в реестр объект недвижимости получает полную юридическую защиту.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br/>
      </w:r>
      <w:r>
        <w:rPr>
          <w:rFonts w:ascii="Segoe UI" w:hAnsi="Segoe UI" w:eastAsia="Arial Unicode MS" w:cs="Segoe UI"/>
          <w:b/>
          <w:color w:val="0070c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95136990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3139</wp:posOffset>
                </wp:positionV>
                <wp:extent cx="6000750" cy="0"/>
                <wp:effectExtent l="0" t="0" r="19050" b="1905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2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 Unicode MS" w:cs="Segoe UI"/>
          <w:b/>
          <w:sz w:val="24"/>
          <w:szCs w:val="24"/>
          <w:lang w:eastAsia="sk-SK" w:bidi="hi-IN"/>
        </w:rPr>
        <w:t xml:space="preserve">О Росреестре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before="240" w:after="240" w:line="240" w:lineRule="auto"/>
        <w:widowControl w:val="off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ППК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 «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Роскадастр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» и ФГБУ «Центр геодезии, картографии и ИПД».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</w:p>
    <w:sectPr>
      <w:footnotePr/>
      <w:endnotePr/>
      <w:type w:val="nextPage"/>
      <w:pgSz w:w="11906" w:h="16838" w:orient="portrait"/>
      <w:pgMar w:top="567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imbus Roman">
    <w:panose1 w:val="000005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5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9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1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5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7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17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69"/>
    <w:link w:val="868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7"/>
    <w:next w:val="867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9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7"/>
    <w:next w:val="867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9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7"/>
    <w:next w:val="867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9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9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7"/>
    <w:next w:val="867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7"/>
    <w:next w:val="86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7"/>
    <w:next w:val="86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7"/>
    <w:next w:val="86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7"/>
    <w:next w:val="86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7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7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7"/>
    <w:next w:val="86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720"/>
    <w:uiPriority w:val="35"/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9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9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868">
    <w:name w:val="Heading 1"/>
    <w:basedOn w:val="867"/>
    <w:next w:val="867"/>
    <w:link w:val="87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>
    <w:name w:val="Balloon Text"/>
    <w:basedOn w:val="867"/>
    <w:link w:val="873"/>
    <w:uiPriority w:val="99"/>
    <w:semiHidden/>
    <w:unhideWhenUsed/>
    <w:pPr>
      <w:spacing w:after="0" w:line="240" w:lineRule="auto"/>
    </w:pPr>
    <w:rPr>
      <w:rFonts w:ascii="Segoe UI" w:hAnsi="Segoe UI" w:cs="Segoe UI" w:eastAsiaTheme="minorHAnsi"/>
      <w:sz w:val="18"/>
      <w:szCs w:val="18"/>
      <w:lang w:eastAsia="en-US"/>
    </w:rPr>
  </w:style>
  <w:style w:type="character" w:styleId="873" w:customStyle="1">
    <w:name w:val="Текст выноски Знак"/>
    <w:basedOn w:val="869"/>
    <w:link w:val="872"/>
    <w:uiPriority w:val="99"/>
    <w:semiHidden/>
    <w:rPr>
      <w:rFonts w:ascii="Segoe UI" w:hAnsi="Segoe UI" w:cs="Segoe UI"/>
      <w:sz w:val="18"/>
      <w:szCs w:val="18"/>
    </w:rPr>
  </w:style>
  <w:style w:type="paragraph" w:styleId="874">
    <w:name w:val="No Spacing"/>
    <w:uiPriority w:val="1"/>
    <w:qFormat/>
    <w:pPr>
      <w:spacing w:after="0" w:line="240" w:lineRule="auto"/>
    </w:pPr>
  </w:style>
  <w:style w:type="character" w:styleId="875" w:customStyle="1">
    <w:name w:val="Заголовок 1 Знак"/>
    <w:basedOn w:val="869"/>
    <w:link w:val="86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6">
    <w:name w:val="List Paragraph"/>
    <w:basedOn w:val="867"/>
    <w:uiPriority w:val="34"/>
    <w:qFormat/>
    <w:pPr>
      <w:contextualSpacing/>
      <w:ind w:left="720"/>
      <w:spacing w:after="160" w:line="256" w:lineRule="auto"/>
    </w:pPr>
    <w:rPr>
      <w:rFonts w:eastAsiaTheme="minorHAnsi"/>
      <w:lang w:eastAsia="en-US"/>
    </w:rPr>
  </w:style>
  <w:style w:type="character" w:styleId="877">
    <w:name w:val="Hyperlink"/>
    <w:basedOn w:val="869"/>
    <w:uiPriority w:val="99"/>
    <w:unhideWhenUsed/>
    <w:rPr>
      <w:color w:val="0563c1" w:themeColor="hyperlink"/>
      <w:u w:val="single"/>
    </w:rPr>
  </w:style>
  <w:style w:type="character" w:styleId="878">
    <w:name w:val="annotation reference"/>
    <w:basedOn w:val="869"/>
    <w:uiPriority w:val="99"/>
    <w:semiHidden/>
    <w:unhideWhenUsed/>
    <w:rPr>
      <w:sz w:val="16"/>
      <w:szCs w:val="16"/>
    </w:rPr>
  </w:style>
  <w:style w:type="paragraph" w:styleId="879">
    <w:name w:val="annotation text"/>
    <w:basedOn w:val="867"/>
    <w:link w:val="880"/>
    <w:uiPriority w:val="99"/>
    <w:semiHidden/>
    <w:unhideWhenUsed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styleId="880" w:customStyle="1">
    <w:name w:val="Текст примечания Знак"/>
    <w:basedOn w:val="869"/>
    <w:link w:val="879"/>
    <w:uiPriority w:val="99"/>
    <w:semiHidden/>
    <w:rPr>
      <w:sz w:val="20"/>
      <w:szCs w:val="20"/>
    </w:rPr>
  </w:style>
  <w:style w:type="paragraph" w:styleId="881">
    <w:name w:val="annotation subject"/>
    <w:basedOn w:val="879"/>
    <w:next w:val="879"/>
    <w:link w:val="882"/>
    <w:uiPriority w:val="99"/>
    <w:semiHidden/>
    <w:unhideWhenUsed/>
    <w:rPr>
      <w:b/>
      <w:bCs/>
    </w:rPr>
  </w:style>
  <w:style w:type="character" w:styleId="882" w:customStyle="1">
    <w:name w:val="Тема примечания Знак"/>
    <w:basedOn w:val="880"/>
    <w:link w:val="881"/>
    <w:uiPriority w:val="99"/>
    <w:semiHidden/>
    <w:rPr>
      <w:b/>
      <w:bCs/>
      <w:sz w:val="20"/>
      <w:szCs w:val="20"/>
    </w:rPr>
  </w:style>
  <w:style w:type="character" w:styleId="883">
    <w:name w:val="FollowedHyperlink"/>
    <w:basedOn w:val="869"/>
    <w:uiPriority w:val="99"/>
    <w:semiHidden/>
    <w:unhideWhenUsed/>
    <w:rPr>
      <w:color w:val="954f72" w:themeColor="followedHyperlink"/>
      <w:u w:val="single"/>
    </w:rPr>
  </w:style>
  <w:style w:type="paragraph" w:styleId="884">
    <w:name w:val="Normal (Web)"/>
    <w:basedOn w:val="86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85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lazarenkotn</cp:lastModifiedBy>
  <cp:revision>134</cp:revision>
  <dcterms:created xsi:type="dcterms:W3CDTF">2023-08-16T23:21:00Z</dcterms:created>
  <dcterms:modified xsi:type="dcterms:W3CDTF">2026-09-21T23:14:53Z</dcterms:modified>
</cp:coreProperties>
</file>