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4654" w14:textId="77777777" w:rsidR="009D7852" w:rsidRPr="009D7852" w:rsidRDefault="009D7852" w:rsidP="00454CF6">
      <w:pPr>
        <w:pStyle w:val="a7"/>
        <w:jc w:val="both"/>
        <w:rPr>
          <w:rFonts w:ascii="Times New Roman" w:hAnsi="Times New Roman" w:cs="Times New Roman"/>
          <w:lang w:eastAsia="ru-RU"/>
        </w:rPr>
      </w:pPr>
      <w:r w:rsidRPr="009D7852">
        <w:rPr>
          <w:rFonts w:ascii="Times New Roman" w:eastAsia="Times New Roman" w:hAnsi="Times New Roman" w:cs="Times New Roman"/>
          <w:b/>
          <w:bCs/>
          <w:shd w:val="clear" w:color="auto" w:fill="FFFFFF"/>
          <w:lang w:eastAsia="ru-RU"/>
        </w:rPr>
        <w:t>ВОПРОС:</w:t>
      </w:r>
      <w:r w:rsidRPr="009D7852">
        <w:rPr>
          <w:rFonts w:ascii="Times New Roman" w:eastAsia="Times New Roman" w:hAnsi="Times New Roman" w:cs="Times New Roman"/>
          <w:lang w:eastAsia="ru-RU"/>
        </w:rPr>
        <w:br/>
      </w:r>
      <w:r w:rsidRPr="009D7852">
        <w:rPr>
          <w:rFonts w:ascii="Times New Roman" w:eastAsia="Times New Roman" w:hAnsi="Times New Roman" w:cs="Times New Roman"/>
          <w:lang w:eastAsia="ru-RU"/>
        </w:rPr>
        <w:br/>
      </w:r>
      <w:r w:rsidRPr="009D7852">
        <w:rPr>
          <w:rFonts w:ascii="Times New Roman" w:eastAsia="Times New Roman" w:hAnsi="Times New Roman" w:cs="Times New Roman"/>
          <w:shd w:val="clear" w:color="auto" w:fill="FFFFFF"/>
          <w:lang w:eastAsia="ru-RU"/>
        </w:rPr>
        <w:t> </w:t>
      </w:r>
      <w:bookmarkStart w:id="0" w:name="_GoBack"/>
      <w:r w:rsidRPr="009D7852">
        <w:rPr>
          <w:rFonts w:ascii="Times New Roman" w:hAnsi="Times New Roman" w:cs="Times New Roman"/>
          <w:lang w:eastAsia="ru-RU"/>
        </w:rPr>
        <w:t>Какие локальные нормативные акты в сфере охраны труда должны быть обязательно разработаны в организации?</w:t>
      </w:r>
      <w:bookmarkEnd w:id="0"/>
    </w:p>
    <w:p w14:paraId="5CF3D583" w14:textId="77777777" w:rsidR="009D7852" w:rsidRDefault="009D7852" w:rsidP="006F4E41">
      <w:pPr>
        <w:pStyle w:val="a7"/>
        <w:ind w:firstLine="284"/>
        <w:jc w:val="both"/>
        <w:rPr>
          <w:rFonts w:ascii="Times New Roman" w:hAnsi="Times New Roman" w:cs="Times New Roman"/>
          <w:lang w:eastAsia="ru-RU"/>
        </w:rPr>
      </w:pPr>
      <w:r w:rsidRPr="009D7852">
        <w:rPr>
          <w:rFonts w:ascii="Times New Roman" w:hAnsi="Times New Roman" w:cs="Times New Roman"/>
          <w:lang w:eastAsia="ru-RU"/>
        </w:rPr>
        <w:br/>
      </w:r>
      <w:r w:rsidRPr="009D7852">
        <w:rPr>
          <w:rFonts w:ascii="Times New Roman" w:hAnsi="Times New Roman" w:cs="Times New Roman"/>
          <w:b/>
          <w:shd w:val="clear" w:color="auto" w:fill="FFFFFF"/>
          <w:lang w:eastAsia="ru-RU"/>
        </w:rPr>
        <w:t>ОТВЕТ:</w:t>
      </w:r>
      <w:r w:rsidRPr="009D7852">
        <w:rPr>
          <w:rFonts w:ascii="Times New Roman" w:hAnsi="Times New Roman" w:cs="Times New Roman"/>
          <w:b/>
          <w:lang w:eastAsia="ru-RU"/>
        </w:rPr>
        <w:br/>
      </w:r>
      <w:r w:rsidRPr="009D7852">
        <w:rPr>
          <w:rFonts w:ascii="Times New Roman" w:hAnsi="Times New Roman" w:cs="Times New Roman"/>
          <w:lang w:eastAsia="ru-RU"/>
        </w:rPr>
        <w:br/>
      </w:r>
      <w:r w:rsidR="006F4E41">
        <w:rPr>
          <w:rFonts w:ascii="Times New Roman" w:hAnsi="Times New Roman" w:cs="Times New Roman"/>
          <w:lang w:eastAsia="ru-RU"/>
        </w:rPr>
        <w:t xml:space="preserve">     </w:t>
      </w:r>
      <w:r w:rsidRPr="009D7852">
        <w:rPr>
          <w:rFonts w:ascii="Times New Roman" w:hAnsi="Times New Roman" w:cs="Times New Roman"/>
          <w:lang w:eastAsia="ru-RU"/>
        </w:rPr>
        <w:t>Трудовое законодательство требует от работодателя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а также подготовить комплект нормативных правовых актов, содержащих требования охраны труда в соответствии со спецификой своей деятельности (</w:t>
      </w:r>
      <w:proofErr w:type="spellStart"/>
      <w:r w:rsidRPr="009D7852">
        <w:rPr>
          <w:rFonts w:ascii="Times New Roman" w:hAnsi="Times New Roman" w:cs="Times New Roman"/>
          <w:lang w:eastAsia="ru-RU"/>
        </w:rPr>
        <w:t>абз</w:t>
      </w:r>
      <w:proofErr w:type="spellEnd"/>
      <w:r w:rsidRPr="009D7852">
        <w:rPr>
          <w:rFonts w:ascii="Times New Roman" w:hAnsi="Times New Roman" w:cs="Times New Roman"/>
          <w:lang w:eastAsia="ru-RU"/>
        </w:rPr>
        <w:t>. 23 ч. 2 ст. 212 ТК РФ). Таким образом, работодатель в порядке исполнения обязанностей в области охраны труда разрабатывает и утверждает ряд документов.</w:t>
      </w:r>
      <w:r w:rsidRPr="009D7852">
        <w:rPr>
          <w:rFonts w:ascii="Times New Roman" w:hAnsi="Times New Roman" w:cs="Times New Roman"/>
          <w:lang w:eastAsia="ru-RU"/>
        </w:rPr>
        <w:br/>
        <w:t> </w:t>
      </w:r>
      <w:r w:rsidRPr="009D7852">
        <w:rPr>
          <w:rFonts w:ascii="Times New Roman" w:hAnsi="Times New Roman" w:cs="Times New Roman"/>
          <w:lang w:eastAsia="ru-RU"/>
        </w:rPr>
        <w:br/>
        <w:t>Назовем их:</w:t>
      </w:r>
    </w:p>
    <w:p w14:paraId="1152E9FE" w14:textId="77777777" w:rsidR="009D7852" w:rsidRPr="009D7852" w:rsidRDefault="009D7852" w:rsidP="006F4E41">
      <w:pPr>
        <w:pStyle w:val="a7"/>
        <w:ind w:firstLine="284"/>
        <w:rPr>
          <w:rFonts w:ascii="Times New Roman" w:hAnsi="Times New Roman" w:cs="Times New Roman"/>
          <w:lang w:eastAsia="ru-RU"/>
        </w:rPr>
      </w:pPr>
      <w:r w:rsidRPr="009D7852">
        <w:rPr>
          <w:rFonts w:ascii="Times New Roman" w:hAnsi="Times New Roman" w:cs="Times New Roman"/>
          <w:lang w:eastAsia="ru-RU"/>
        </w:rPr>
        <w:br/>
        <w:t>— Приказ о создании службы охраны труда (или введении в штатное расписание должности специалиста по охране труда);</w:t>
      </w:r>
      <w:r w:rsidRPr="009D7852">
        <w:rPr>
          <w:rFonts w:ascii="Times New Roman" w:hAnsi="Times New Roman" w:cs="Times New Roman"/>
          <w:lang w:eastAsia="ru-RU"/>
        </w:rPr>
        <w:br/>
        <w:t>— Положение о службе охраны труда (</w:t>
      </w:r>
      <w:proofErr w:type="spellStart"/>
      <w:r w:rsidRPr="009D7852">
        <w:rPr>
          <w:rFonts w:ascii="Times New Roman" w:hAnsi="Times New Roman" w:cs="Times New Roman"/>
          <w:lang w:eastAsia="ru-RU"/>
        </w:rPr>
        <w:t>абз</w:t>
      </w:r>
      <w:proofErr w:type="spellEnd"/>
      <w:r w:rsidRPr="009D7852">
        <w:rPr>
          <w:rFonts w:ascii="Times New Roman" w:hAnsi="Times New Roman" w:cs="Times New Roman"/>
          <w:lang w:eastAsia="ru-RU"/>
        </w:rPr>
        <w:t>. 2 преамбулы Рекомендаций по организации работы службы охраны труда в организации). В нем прописываются основные задачи, функции службы, права и обязанности работников, порядок взаимодействия с другими подразделениями организации, ответственность за невыполнение должностных обязанностей;</w:t>
      </w:r>
      <w:r w:rsidRPr="009D7852">
        <w:rPr>
          <w:rFonts w:ascii="Times New Roman" w:hAnsi="Times New Roman" w:cs="Times New Roman"/>
          <w:lang w:eastAsia="ru-RU"/>
        </w:rPr>
        <w:br/>
        <w:t>— Должностные инструкции сотрудников службы охраны труда. Этот документ утверждается руководителем организации, а работник должен лично ознакомиться с документом и оставить отметку об этом (ч. 3 ст. 68 ТК РФ);</w:t>
      </w:r>
      <w:r w:rsidRPr="009D7852">
        <w:rPr>
          <w:rFonts w:ascii="Times New Roman" w:hAnsi="Times New Roman" w:cs="Times New Roman"/>
          <w:lang w:eastAsia="ru-RU"/>
        </w:rPr>
        <w:br/>
        <w:t>— Инструкции по охране труда работника и перечень инструкций по охране труда, действующих в данной организации;</w:t>
      </w:r>
      <w:r w:rsidRPr="009D7852">
        <w:rPr>
          <w:rFonts w:ascii="Times New Roman" w:hAnsi="Times New Roman" w:cs="Times New Roman"/>
          <w:lang w:eastAsia="ru-RU"/>
        </w:rPr>
        <w:br/>
        <w:t>— Положения о системе управления охраной труда (приказ Минтруда России от 19 августа 2016 г. № 438н «Об утверждении Типового положения о системе управления охраной труда»);</w:t>
      </w:r>
      <w:r w:rsidRPr="009D7852">
        <w:rPr>
          <w:rFonts w:ascii="Times New Roman" w:hAnsi="Times New Roman" w:cs="Times New Roman"/>
          <w:lang w:eastAsia="ru-RU"/>
        </w:rPr>
        <w:br/>
        <w:t xml:space="preserve">— Приказ о порядке проведения обучения и проверки знаний по вопросам охраны труда, журналы регистрации инструктажа (вводного, первичного, повторного, при необходимости внепланового, целевого) (ч. 2 ст. 225 ТК РФ, </w:t>
      </w:r>
      <w:proofErr w:type="spellStart"/>
      <w:r w:rsidRPr="009D7852">
        <w:rPr>
          <w:rFonts w:ascii="Times New Roman" w:hAnsi="Times New Roman" w:cs="Times New Roman"/>
          <w:lang w:eastAsia="ru-RU"/>
        </w:rPr>
        <w:t>абз</w:t>
      </w:r>
      <w:proofErr w:type="spellEnd"/>
      <w:r w:rsidRPr="009D7852">
        <w:rPr>
          <w:rFonts w:ascii="Times New Roman" w:hAnsi="Times New Roman" w:cs="Times New Roman"/>
          <w:lang w:eastAsia="ru-RU"/>
        </w:rPr>
        <w:t>. 5 ч. 3 ст. 229.2 ТК РФ);</w:t>
      </w:r>
      <w:r w:rsidRPr="009D7852">
        <w:rPr>
          <w:rFonts w:ascii="Times New Roman" w:hAnsi="Times New Roman" w:cs="Times New Roman"/>
          <w:lang w:eastAsia="ru-RU"/>
        </w:rPr>
        <w:br/>
        <w:t>— Личные карточки учета выдачи сертифицированных средств индивидуальной защиты (</w:t>
      </w:r>
      <w:proofErr w:type="spellStart"/>
      <w:r w:rsidRPr="009D7852">
        <w:rPr>
          <w:rFonts w:ascii="Times New Roman" w:hAnsi="Times New Roman" w:cs="Times New Roman"/>
          <w:lang w:eastAsia="ru-RU"/>
        </w:rPr>
        <w:t>абз</w:t>
      </w:r>
      <w:proofErr w:type="spellEnd"/>
      <w:r w:rsidRPr="009D7852">
        <w:rPr>
          <w:rFonts w:ascii="Times New Roman" w:hAnsi="Times New Roman" w:cs="Times New Roman"/>
          <w:lang w:eastAsia="ru-RU"/>
        </w:rPr>
        <w:t>. 3 п. 13 Межотраслевых правил обеспечения работников специальной одеждой, специальной обувью и другими средствами индивидуальной защиты);</w:t>
      </w:r>
      <w:r w:rsidRPr="009D7852">
        <w:rPr>
          <w:rFonts w:ascii="Times New Roman" w:hAnsi="Times New Roman" w:cs="Times New Roman"/>
          <w:lang w:eastAsia="ru-RU"/>
        </w:rPr>
        <w:br/>
        <w:t>— Приказ о перечне профессий и работ, при поступлении на которые работник должен пройти предварительный медицинский осмотр, график периодических медицинских осмотров в отношении работников, для которых такие осмотры являются обязательными (приказ Минздрава России от 12 апреля 2011 г. № 302н);</w:t>
      </w:r>
      <w:r w:rsidRPr="009D7852">
        <w:rPr>
          <w:rFonts w:ascii="Times New Roman" w:hAnsi="Times New Roman" w:cs="Times New Roman"/>
          <w:lang w:eastAsia="ru-RU"/>
        </w:rPr>
        <w:br/>
        <w:t>— Журнал регистрации несчастных случаев на производстве (ч. 1 ст. 230.1 ТК РФ).</w:t>
      </w:r>
    </w:p>
    <w:p w14:paraId="34E7823A" w14:textId="77777777" w:rsidR="006F4E41" w:rsidRDefault="009D7852" w:rsidP="006F4E41">
      <w:pPr>
        <w:pStyle w:val="a7"/>
        <w:ind w:firstLine="284"/>
        <w:contextualSpacing/>
        <w:jc w:val="both"/>
        <w:rPr>
          <w:rFonts w:ascii="Times New Roman" w:hAnsi="Times New Roman" w:cs="Times New Roman"/>
          <w:shd w:val="clear" w:color="auto" w:fill="FFFFFF"/>
          <w:lang w:eastAsia="ru-RU"/>
        </w:rPr>
      </w:pPr>
      <w:r w:rsidRPr="009D7852">
        <w:rPr>
          <w:rFonts w:ascii="Times New Roman" w:hAnsi="Times New Roman" w:cs="Times New Roman"/>
          <w:shd w:val="clear" w:color="auto" w:fill="FFFFFF"/>
          <w:lang w:eastAsia="ru-RU"/>
        </w:rPr>
        <w:t>Напомним, что конкретный порядок, условия,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 (п. 2.1.2, п. 2.1.8 Порядка обучения по охране труда и проверки знаний требований охраны труда работников организаций).</w:t>
      </w:r>
    </w:p>
    <w:p w14:paraId="307BB374" w14:textId="77777777" w:rsidR="006F4E41" w:rsidRDefault="009D7852" w:rsidP="006F4E41">
      <w:pPr>
        <w:pStyle w:val="a7"/>
        <w:ind w:firstLine="284"/>
        <w:contextualSpacing/>
        <w:jc w:val="both"/>
        <w:rPr>
          <w:rFonts w:ascii="Times New Roman" w:hAnsi="Times New Roman" w:cs="Times New Roman"/>
          <w:lang w:eastAsia="ru-RU"/>
        </w:rPr>
      </w:pPr>
      <w:r w:rsidRPr="009D7852">
        <w:rPr>
          <w:rFonts w:ascii="Times New Roman" w:hAnsi="Times New Roman" w:cs="Times New Roman"/>
          <w:lang w:eastAsia="ru-RU"/>
        </w:rPr>
        <w:t>Добавим, что перечень документов может варьироваться в зависимости от специфики деятельности организации и ИП. Однако по каждому отдельному мероприятию в организации в сфере охраны труда руководитель своим приказом должен утвердить отдельный документ. </w:t>
      </w:r>
    </w:p>
    <w:p w14:paraId="14A02E74" w14:textId="77777777" w:rsidR="006F4E41" w:rsidRDefault="009D7852" w:rsidP="006F4E41">
      <w:pPr>
        <w:pStyle w:val="a7"/>
        <w:ind w:firstLine="284"/>
        <w:contextualSpacing/>
        <w:jc w:val="both"/>
        <w:rPr>
          <w:rFonts w:ascii="Times New Roman" w:hAnsi="Times New Roman" w:cs="Times New Roman"/>
          <w:lang w:eastAsia="ru-RU"/>
        </w:rPr>
      </w:pPr>
      <w:r w:rsidRPr="009D7852">
        <w:rPr>
          <w:rFonts w:ascii="Times New Roman" w:hAnsi="Times New Roman" w:cs="Times New Roman"/>
          <w:lang w:eastAsia="ru-RU"/>
        </w:rPr>
        <w:t> Процедура разработки и утверждения инструкций начинается с издания руководителем организации приказа, в котором определяются перечень инструкций, сотрудники, ответственные за разработку и сроки исполнения. Постановлением Минтруда России от 17 декабря 2002 г. № 80 утверждены Методические рекомендации по разработке государственных нормативных требований охраны труда (далее — Методические рекомендации), которые регламентируют порядок разработки инструкций по охране труда, порядок их утверждения и требования к их содержанию. Инструкции разрабатывается на основе межотраслевой или отраслевой типовой инструкции или правил по охране труда (п. 5.2 Методических рекомендаций). Например, Минтрансом России 11 марта 1993 г. утверждена типовая инструкция по охране труда водителя грузового автомобиля, постановлением Минтруда России от 24 мая 2002 г. № 36 — типовая инструкция по охране труда для повара.</w:t>
      </w:r>
    </w:p>
    <w:p w14:paraId="6022CC4A" w14:textId="77777777" w:rsidR="009D7852" w:rsidRDefault="009D7852" w:rsidP="004E6AB5">
      <w:pPr>
        <w:pStyle w:val="a7"/>
        <w:ind w:firstLine="284"/>
        <w:contextualSpacing/>
        <w:jc w:val="both"/>
        <w:rPr>
          <w:rFonts w:ascii="Times New Roman" w:eastAsia="Times New Roman" w:hAnsi="Times New Roman" w:cs="Times New Roman"/>
          <w:b/>
          <w:bCs/>
          <w:shd w:val="clear" w:color="auto" w:fill="FFFFFF"/>
          <w:lang w:eastAsia="ru-RU"/>
        </w:rPr>
      </w:pPr>
      <w:r w:rsidRPr="009D7852">
        <w:rPr>
          <w:rFonts w:ascii="Times New Roman" w:hAnsi="Times New Roman" w:cs="Times New Roman"/>
          <w:lang w:eastAsia="ru-RU"/>
        </w:rPr>
        <w:t> При этом работники должны быть ознакомлены с действующими у работодателя локальными актами по охране труда, непосредственно связанными с обусловленной трудовым договором трудовой функцией (ч. 3 ст. 68 ТК РФ). Факт ознакомления подтверждается подписью сотрудника.</w:t>
      </w:r>
    </w:p>
    <w:sectPr w:rsidR="009D7852" w:rsidSect="009D7852">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233"/>
    <w:rsid w:val="0010524E"/>
    <w:rsid w:val="00454CF6"/>
    <w:rsid w:val="004E6AB5"/>
    <w:rsid w:val="006F4E41"/>
    <w:rsid w:val="008B7233"/>
    <w:rsid w:val="009D7852"/>
    <w:rsid w:val="00EC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CAF1"/>
  <w15:docId w15:val="{E69EA8F1-5DD7-4BAB-BBFC-2C5FB6F5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852"/>
    <w:rPr>
      <w:b/>
      <w:bCs/>
    </w:rPr>
  </w:style>
  <w:style w:type="character" w:styleId="a4">
    <w:name w:val="Hyperlink"/>
    <w:basedOn w:val="a0"/>
    <w:uiPriority w:val="99"/>
    <w:semiHidden/>
    <w:unhideWhenUsed/>
    <w:rsid w:val="009D7852"/>
    <w:rPr>
      <w:color w:val="0000FF"/>
      <w:u w:val="single"/>
    </w:rPr>
  </w:style>
  <w:style w:type="paragraph" w:styleId="a5">
    <w:name w:val="Balloon Text"/>
    <w:basedOn w:val="a"/>
    <w:link w:val="a6"/>
    <w:uiPriority w:val="99"/>
    <w:semiHidden/>
    <w:unhideWhenUsed/>
    <w:rsid w:val="009D7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852"/>
    <w:rPr>
      <w:rFonts w:ascii="Tahoma" w:hAnsi="Tahoma" w:cs="Tahoma"/>
      <w:sz w:val="16"/>
      <w:szCs w:val="16"/>
    </w:rPr>
  </w:style>
  <w:style w:type="paragraph" w:styleId="a7">
    <w:name w:val="No Spacing"/>
    <w:uiPriority w:val="1"/>
    <w:qFormat/>
    <w:rsid w:val="009D7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38362">
      <w:bodyDiv w:val="1"/>
      <w:marLeft w:val="0"/>
      <w:marRight w:val="0"/>
      <w:marTop w:val="0"/>
      <w:marBottom w:val="0"/>
      <w:divBdr>
        <w:top w:val="none" w:sz="0" w:space="0" w:color="auto"/>
        <w:left w:val="none" w:sz="0" w:space="0" w:color="auto"/>
        <w:bottom w:val="none" w:sz="0" w:space="0" w:color="auto"/>
        <w:right w:val="none" w:sz="0" w:space="0" w:color="auto"/>
      </w:divBdr>
      <w:divsChild>
        <w:div w:id="1842968609">
          <w:marLeft w:val="0"/>
          <w:marRight w:val="0"/>
          <w:marTop w:val="0"/>
          <w:marBottom w:val="0"/>
          <w:divBdr>
            <w:top w:val="none" w:sz="0" w:space="0" w:color="auto"/>
            <w:left w:val="none" w:sz="0" w:space="0" w:color="auto"/>
            <w:bottom w:val="none" w:sz="0" w:space="0" w:color="auto"/>
            <w:right w:val="none" w:sz="0" w:space="0" w:color="auto"/>
          </w:divBdr>
        </w:div>
      </w:divsChild>
    </w:div>
    <w:div w:id="1216507981">
      <w:bodyDiv w:val="1"/>
      <w:marLeft w:val="0"/>
      <w:marRight w:val="0"/>
      <w:marTop w:val="0"/>
      <w:marBottom w:val="0"/>
      <w:divBdr>
        <w:top w:val="none" w:sz="0" w:space="0" w:color="auto"/>
        <w:left w:val="none" w:sz="0" w:space="0" w:color="auto"/>
        <w:bottom w:val="none" w:sz="0" w:space="0" w:color="auto"/>
        <w:right w:val="none" w:sz="0" w:space="0" w:color="auto"/>
      </w:divBdr>
      <w:divsChild>
        <w:div w:id="111243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639</Words>
  <Characters>3648</Characters>
  <Application>Microsoft Office Word</Application>
  <DocSecurity>0</DocSecurity>
  <Lines>30</Lines>
  <Paragraphs>8</Paragraphs>
  <ScaleCrop>false</ScaleCrop>
  <Company>*</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Atomic</cp:lastModifiedBy>
  <cp:revision>7</cp:revision>
  <dcterms:created xsi:type="dcterms:W3CDTF">2020-08-28T02:34:00Z</dcterms:created>
  <dcterms:modified xsi:type="dcterms:W3CDTF">2020-08-31T02:44:00Z</dcterms:modified>
</cp:coreProperties>
</file>