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9C" w:rsidRDefault="00F7379C" w:rsidP="00F7379C">
      <w:pPr>
        <w:pStyle w:val="a3"/>
        <w:tabs>
          <w:tab w:val="left" w:pos="0"/>
        </w:tabs>
        <w:rPr>
          <w:sz w:val="52"/>
        </w:rPr>
      </w:pPr>
      <w:r>
        <w:rPr>
          <w:noProof/>
        </w:rPr>
        <w:drawing>
          <wp:anchor distT="0" distB="0" distL="114300" distR="114300" simplePos="0" relativeHeight="251659264" behindDoc="0" locked="0" layoutInCell="1" allowOverlap="0" wp14:anchorId="60A518E6" wp14:editId="38B90EA4">
            <wp:simplePos x="0" y="0"/>
            <wp:positionH relativeFrom="column">
              <wp:posOffset>2479040</wp:posOffset>
            </wp:positionH>
            <wp:positionV relativeFrom="paragraph">
              <wp:posOffset>-497840</wp:posOffset>
            </wp:positionV>
            <wp:extent cx="817880" cy="1028700"/>
            <wp:effectExtent l="0" t="0" r="1270" b="0"/>
            <wp:wrapNone/>
            <wp:docPr id="1" name="Рисунок 1" descr="Описание: 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угуевского МР"/>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79C" w:rsidRPr="00091B1D" w:rsidRDefault="00F7379C" w:rsidP="00F7379C">
      <w:pPr>
        <w:pStyle w:val="a3"/>
        <w:tabs>
          <w:tab w:val="left" w:pos="0"/>
        </w:tabs>
        <w:rPr>
          <w:sz w:val="20"/>
          <w:szCs w:val="20"/>
        </w:rPr>
      </w:pPr>
    </w:p>
    <w:p w:rsidR="00F7379C" w:rsidRDefault="00F7379C" w:rsidP="00F7379C">
      <w:pPr>
        <w:pStyle w:val="a3"/>
        <w:tabs>
          <w:tab w:val="left" w:pos="0"/>
        </w:tabs>
        <w:rPr>
          <w:sz w:val="52"/>
        </w:rPr>
      </w:pPr>
      <w:r>
        <w:rPr>
          <w:sz w:val="52"/>
        </w:rPr>
        <w:t xml:space="preserve">ДУМА </w:t>
      </w:r>
    </w:p>
    <w:p w:rsidR="00F7379C" w:rsidRDefault="00F7379C" w:rsidP="00F7379C">
      <w:pPr>
        <w:pStyle w:val="a3"/>
        <w:tabs>
          <w:tab w:val="left" w:pos="0"/>
        </w:tabs>
        <w:rPr>
          <w:sz w:val="40"/>
        </w:rPr>
      </w:pPr>
      <w:r>
        <w:rPr>
          <w:sz w:val="44"/>
        </w:rPr>
        <w:t xml:space="preserve">ЧУГУЕВСКОГО </w:t>
      </w:r>
    </w:p>
    <w:p w:rsidR="00F7379C" w:rsidRDefault="00F7379C" w:rsidP="00F7379C">
      <w:pPr>
        <w:pStyle w:val="a3"/>
        <w:tabs>
          <w:tab w:val="left" w:pos="0"/>
        </w:tabs>
      </w:pPr>
      <w:r>
        <w:t xml:space="preserve">МУНИЦИПАЛЬНОГО ОКРУГА </w:t>
      </w:r>
    </w:p>
    <w:p w:rsidR="00F7379C" w:rsidRPr="003F6792" w:rsidRDefault="00F7379C" w:rsidP="00F7379C">
      <w:pPr>
        <w:pStyle w:val="a3"/>
        <w:tabs>
          <w:tab w:val="left" w:pos="0"/>
        </w:tabs>
        <w:rPr>
          <w:sz w:val="36"/>
          <w:szCs w:val="36"/>
        </w:rPr>
      </w:pPr>
    </w:p>
    <w:p w:rsidR="00F7379C" w:rsidRDefault="00F7379C" w:rsidP="00F7379C">
      <w:pPr>
        <w:pStyle w:val="a3"/>
        <w:tabs>
          <w:tab w:val="left" w:pos="0"/>
        </w:tabs>
        <w:rPr>
          <w:sz w:val="48"/>
        </w:rPr>
      </w:pPr>
      <w:proofErr w:type="gramStart"/>
      <w:r>
        <w:rPr>
          <w:sz w:val="48"/>
        </w:rPr>
        <w:t>Р</w:t>
      </w:r>
      <w:proofErr w:type="gramEnd"/>
      <w:r>
        <w:rPr>
          <w:sz w:val="48"/>
        </w:rPr>
        <w:t xml:space="preserve">  Е  Ш  Е  Н  И  Е</w:t>
      </w:r>
    </w:p>
    <w:p w:rsidR="00F7379C" w:rsidRPr="000B492E" w:rsidRDefault="00F7379C" w:rsidP="00F7379C">
      <w:pPr>
        <w:pStyle w:val="ConsPlusTitle"/>
        <w:widowControl/>
        <w:jc w:val="center"/>
        <w:rPr>
          <w:rFonts w:ascii="Times New Roman" w:hAnsi="Times New Roman" w:cs="Times New Roman"/>
          <w:sz w:val="26"/>
          <w:szCs w:val="26"/>
        </w:rPr>
      </w:pPr>
    </w:p>
    <w:tbl>
      <w:tblPr>
        <w:tblpPr w:leftFromText="180" w:rightFromText="180" w:vertAnchor="text" w:horzAnchor="margin" w:tblpY="-15"/>
        <w:tblW w:w="0" w:type="auto"/>
        <w:tblLook w:val="0000" w:firstRow="0" w:lastRow="0" w:firstColumn="0" w:lastColumn="0" w:noHBand="0" w:noVBand="0"/>
      </w:tblPr>
      <w:tblGrid>
        <w:gridCol w:w="9322"/>
      </w:tblGrid>
      <w:tr w:rsidR="00F7379C" w:rsidRPr="00E4666A" w:rsidTr="008B6B2A">
        <w:trPr>
          <w:trHeight w:val="568"/>
        </w:trPr>
        <w:tc>
          <w:tcPr>
            <w:tcW w:w="9322" w:type="dxa"/>
          </w:tcPr>
          <w:p w:rsidR="0095712C" w:rsidRDefault="00F7379C" w:rsidP="0095712C">
            <w:pPr>
              <w:jc w:val="center"/>
              <w:rPr>
                <w:b/>
                <w:sz w:val="26"/>
                <w:szCs w:val="26"/>
              </w:rPr>
            </w:pPr>
            <w:r w:rsidRPr="00E4666A">
              <w:rPr>
                <w:b/>
                <w:sz w:val="26"/>
                <w:szCs w:val="26"/>
              </w:rPr>
              <w:t xml:space="preserve">О </w:t>
            </w:r>
            <w:r>
              <w:t xml:space="preserve"> </w:t>
            </w:r>
            <w:proofErr w:type="gramStart"/>
            <w:r w:rsidRPr="007C5ADD">
              <w:rPr>
                <w:b/>
                <w:sz w:val="26"/>
                <w:szCs w:val="26"/>
              </w:rPr>
              <w:t>Положени</w:t>
            </w:r>
            <w:r w:rsidR="00CF2DE6">
              <w:rPr>
                <w:b/>
                <w:sz w:val="26"/>
                <w:szCs w:val="26"/>
              </w:rPr>
              <w:t>и</w:t>
            </w:r>
            <w:proofErr w:type="gramEnd"/>
            <w:r w:rsidRPr="007C5ADD">
              <w:rPr>
                <w:b/>
                <w:sz w:val="26"/>
                <w:szCs w:val="26"/>
              </w:rPr>
              <w:t xml:space="preserve">  </w:t>
            </w:r>
            <w:r w:rsidR="0095712C">
              <w:rPr>
                <w:b/>
                <w:sz w:val="26"/>
                <w:szCs w:val="26"/>
              </w:rPr>
              <w:t xml:space="preserve"> о</w:t>
            </w:r>
            <w:r w:rsidR="0095712C" w:rsidRPr="001E0D14">
              <w:rPr>
                <w:b/>
                <w:sz w:val="26"/>
                <w:szCs w:val="26"/>
              </w:rPr>
              <w:t xml:space="preserve"> собраниях и конференциях граждан </w:t>
            </w:r>
          </w:p>
          <w:p w:rsidR="00F7379C" w:rsidRPr="00E4666A" w:rsidRDefault="0095712C" w:rsidP="0095712C">
            <w:pPr>
              <w:jc w:val="center"/>
              <w:rPr>
                <w:sz w:val="26"/>
                <w:szCs w:val="26"/>
              </w:rPr>
            </w:pPr>
            <w:r w:rsidRPr="001E0D14">
              <w:rPr>
                <w:b/>
                <w:sz w:val="26"/>
                <w:szCs w:val="26"/>
              </w:rPr>
              <w:t>в Чугуевском муниципальном округе</w:t>
            </w:r>
          </w:p>
        </w:tc>
      </w:tr>
    </w:tbl>
    <w:p w:rsidR="00F7379C" w:rsidRPr="00644A4B" w:rsidRDefault="00F7379C" w:rsidP="00F7379C">
      <w:pPr>
        <w:pStyle w:val="ConsPlusTitle"/>
        <w:widowControl/>
        <w:jc w:val="right"/>
        <w:rPr>
          <w:rFonts w:ascii="Times New Roman" w:hAnsi="Times New Roman" w:cs="Times New Roman"/>
          <w:sz w:val="24"/>
          <w:szCs w:val="24"/>
        </w:rPr>
      </w:pPr>
      <w:r w:rsidRPr="00644A4B">
        <w:rPr>
          <w:rFonts w:ascii="Times New Roman" w:hAnsi="Times New Roman" w:cs="Times New Roman"/>
          <w:sz w:val="24"/>
          <w:szCs w:val="24"/>
        </w:rPr>
        <w:t>Принято Думой Чугуевского муниципального округа</w:t>
      </w:r>
    </w:p>
    <w:p w:rsidR="00F7379C" w:rsidRPr="00644A4B" w:rsidRDefault="00F7379C" w:rsidP="00F7379C">
      <w:pPr>
        <w:pStyle w:val="ConsPlusTitle"/>
        <w:widowControl/>
        <w:jc w:val="right"/>
        <w:rPr>
          <w:rFonts w:ascii="Times New Roman" w:hAnsi="Times New Roman" w:cs="Times New Roman"/>
          <w:sz w:val="24"/>
          <w:szCs w:val="24"/>
        </w:rPr>
      </w:pPr>
      <w:r w:rsidRPr="00644A4B">
        <w:rPr>
          <w:rFonts w:ascii="Times New Roman" w:hAnsi="Times New Roman" w:cs="Times New Roman"/>
          <w:sz w:val="24"/>
          <w:szCs w:val="24"/>
        </w:rPr>
        <w:t>«</w:t>
      </w:r>
      <w:r>
        <w:rPr>
          <w:rFonts w:ascii="Times New Roman" w:hAnsi="Times New Roman" w:cs="Times New Roman"/>
          <w:sz w:val="24"/>
          <w:szCs w:val="24"/>
        </w:rPr>
        <w:t>28</w:t>
      </w:r>
      <w:r w:rsidRPr="00644A4B">
        <w:rPr>
          <w:rFonts w:ascii="Times New Roman" w:hAnsi="Times New Roman" w:cs="Times New Roman"/>
          <w:sz w:val="24"/>
          <w:szCs w:val="24"/>
        </w:rPr>
        <w:t>» мая 2021 года</w:t>
      </w:r>
    </w:p>
    <w:p w:rsidR="00F7379C" w:rsidRPr="00E4666A" w:rsidRDefault="00F7379C" w:rsidP="00F7379C">
      <w:pPr>
        <w:pStyle w:val="ConsPlusTitle"/>
        <w:widowControl/>
        <w:jc w:val="right"/>
        <w:rPr>
          <w:rFonts w:ascii="Times New Roman" w:hAnsi="Times New Roman" w:cs="Times New Roman"/>
          <w:sz w:val="26"/>
          <w:szCs w:val="26"/>
        </w:rPr>
      </w:pPr>
    </w:p>
    <w:p w:rsidR="00F7379C" w:rsidRPr="00E4666A" w:rsidRDefault="00F7379C" w:rsidP="00F7379C">
      <w:pPr>
        <w:pStyle w:val="ConsPlusTitle"/>
        <w:spacing w:line="360" w:lineRule="auto"/>
        <w:ind w:firstLine="708"/>
        <w:jc w:val="both"/>
        <w:rPr>
          <w:rFonts w:ascii="Times New Roman" w:hAnsi="Times New Roman" w:cs="Times New Roman"/>
          <w:sz w:val="26"/>
          <w:szCs w:val="26"/>
        </w:rPr>
      </w:pPr>
      <w:r w:rsidRPr="00E4666A">
        <w:rPr>
          <w:rFonts w:ascii="Times New Roman" w:hAnsi="Times New Roman" w:cs="Times New Roman"/>
          <w:sz w:val="26"/>
          <w:szCs w:val="26"/>
        </w:rPr>
        <w:t xml:space="preserve">Статья 1. </w:t>
      </w:r>
    </w:p>
    <w:p w:rsidR="00F7379C" w:rsidRDefault="00F7379C" w:rsidP="0095712C">
      <w:pPr>
        <w:pStyle w:val="ConsPlusTitle"/>
        <w:spacing w:line="360" w:lineRule="auto"/>
        <w:ind w:firstLine="708"/>
        <w:jc w:val="both"/>
        <w:rPr>
          <w:rFonts w:ascii="Times New Roman" w:hAnsi="Times New Roman" w:cs="Times New Roman"/>
          <w:bCs w:val="0"/>
          <w:sz w:val="26"/>
          <w:szCs w:val="26"/>
        </w:rPr>
      </w:pPr>
      <w:r w:rsidRPr="00E4666A">
        <w:rPr>
          <w:rFonts w:ascii="Times New Roman" w:hAnsi="Times New Roman" w:cs="Times New Roman"/>
          <w:b w:val="0"/>
          <w:bCs w:val="0"/>
          <w:sz w:val="26"/>
          <w:szCs w:val="26"/>
        </w:rPr>
        <w:t>Утвердить прилагаем</w:t>
      </w:r>
      <w:r>
        <w:rPr>
          <w:rFonts w:ascii="Times New Roman" w:hAnsi="Times New Roman" w:cs="Times New Roman"/>
          <w:b w:val="0"/>
          <w:bCs w:val="0"/>
          <w:sz w:val="26"/>
          <w:szCs w:val="26"/>
        </w:rPr>
        <w:t>ое</w:t>
      </w:r>
      <w:r w:rsidRPr="00E4666A">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w:t>
      </w:r>
      <w:r w:rsidRPr="007C5ADD">
        <w:rPr>
          <w:rFonts w:ascii="Times New Roman" w:hAnsi="Times New Roman" w:cs="Times New Roman"/>
          <w:bCs w:val="0"/>
          <w:sz w:val="26"/>
          <w:szCs w:val="26"/>
        </w:rPr>
        <w:t xml:space="preserve">Положение  </w:t>
      </w:r>
      <w:r w:rsidR="0095712C" w:rsidRPr="0095712C">
        <w:rPr>
          <w:rFonts w:ascii="Times New Roman" w:hAnsi="Times New Roman" w:cs="Times New Roman"/>
          <w:bCs w:val="0"/>
          <w:sz w:val="26"/>
          <w:szCs w:val="26"/>
        </w:rPr>
        <w:t>о собраниях и конференциях граждан</w:t>
      </w:r>
      <w:r w:rsidR="0095712C">
        <w:rPr>
          <w:rFonts w:ascii="Times New Roman" w:hAnsi="Times New Roman" w:cs="Times New Roman"/>
          <w:bCs w:val="0"/>
          <w:sz w:val="26"/>
          <w:szCs w:val="26"/>
        </w:rPr>
        <w:t xml:space="preserve"> </w:t>
      </w:r>
      <w:r w:rsidR="0095712C" w:rsidRPr="0095712C">
        <w:rPr>
          <w:rFonts w:ascii="Times New Roman" w:hAnsi="Times New Roman" w:cs="Times New Roman"/>
          <w:bCs w:val="0"/>
          <w:sz w:val="26"/>
          <w:szCs w:val="26"/>
        </w:rPr>
        <w:t>в Чугуевском муниципальном округе</w:t>
      </w:r>
      <w:r>
        <w:rPr>
          <w:rFonts w:ascii="Times New Roman" w:hAnsi="Times New Roman" w:cs="Times New Roman"/>
          <w:bCs w:val="0"/>
          <w:sz w:val="26"/>
          <w:szCs w:val="26"/>
        </w:rPr>
        <w:t>».</w:t>
      </w:r>
    </w:p>
    <w:p w:rsidR="00F7379C" w:rsidRPr="00E4666A" w:rsidRDefault="00F7379C" w:rsidP="00F7379C">
      <w:pPr>
        <w:pStyle w:val="ConsPlusTitle"/>
        <w:spacing w:line="360" w:lineRule="auto"/>
        <w:ind w:firstLine="708"/>
        <w:jc w:val="both"/>
        <w:rPr>
          <w:rFonts w:ascii="Times New Roman" w:hAnsi="Times New Roman" w:cs="Times New Roman"/>
          <w:b w:val="0"/>
          <w:sz w:val="26"/>
          <w:szCs w:val="26"/>
        </w:rPr>
      </w:pPr>
    </w:p>
    <w:p w:rsidR="00F7379C" w:rsidRDefault="00F7379C" w:rsidP="00F7379C">
      <w:pPr>
        <w:pStyle w:val="ConsPlusTitle"/>
        <w:spacing w:line="360" w:lineRule="auto"/>
        <w:ind w:firstLine="708"/>
        <w:rPr>
          <w:rFonts w:ascii="Times New Roman" w:hAnsi="Times New Roman" w:cs="Times New Roman"/>
          <w:sz w:val="26"/>
          <w:szCs w:val="26"/>
        </w:rPr>
      </w:pPr>
      <w:r w:rsidRPr="00E4666A">
        <w:rPr>
          <w:rFonts w:ascii="Times New Roman" w:hAnsi="Times New Roman" w:cs="Times New Roman"/>
          <w:sz w:val="26"/>
          <w:szCs w:val="26"/>
        </w:rPr>
        <w:t xml:space="preserve">Статья 2.  </w:t>
      </w:r>
    </w:p>
    <w:p w:rsidR="0076706A" w:rsidRPr="0076706A" w:rsidRDefault="0076706A" w:rsidP="0076706A">
      <w:pPr>
        <w:spacing w:line="360" w:lineRule="auto"/>
        <w:jc w:val="both"/>
        <w:rPr>
          <w:bCs/>
          <w:sz w:val="26"/>
          <w:szCs w:val="26"/>
        </w:rPr>
      </w:pPr>
      <w:r>
        <w:rPr>
          <w:sz w:val="26"/>
          <w:szCs w:val="26"/>
        </w:rPr>
        <w:tab/>
      </w:r>
      <w:r w:rsidR="00F7379C">
        <w:rPr>
          <w:sz w:val="26"/>
          <w:szCs w:val="26"/>
        </w:rPr>
        <w:t>Признать</w:t>
      </w:r>
      <w:r w:rsidR="00F7379C" w:rsidRPr="008B619C">
        <w:rPr>
          <w:sz w:val="26"/>
          <w:szCs w:val="26"/>
        </w:rPr>
        <w:t xml:space="preserve"> </w:t>
      </w:r>
      <w:r w:rsidRPr="0076706A">
        <w:rPr>
          <w:bCs/>
          <w:sz w:val="26"/>
          <w:szCs w:val="26"/>
        </w:rPr>
        <w:t>утратившим силу решение Думы Чугуевского муниципального района от 27 мая 2005 года № 98 «Положение о собраниях и конференциях граждан в Чугуевском муниципальном районе».</w:t>
      </w:r>
    </w:p>
    <w:p w:rsidR="00F7379C" w:rsidRDefault="00F7379C" w:rsidP="0076706A">
      <w:pPr>
        <w:pStyle w:val="ConsPlusTitle"/>
        <w:spacing w:line="360" w:lineRule="auto"/>
        <w:ind w:firstLine="709"/>
        <w:jc w:val="both"/>
        <w:outlineLvl w:val="2"/>
        <w:rPr>
          <w:rFonts w:ascii="Times New Roman" w:hAnsi="Times New Roman" w:cs="Times New Roman"/>
          <w:sz w:val="26"/>
          <w:szCs w:val="26"/>
        </w:rPr>
      </w:pPr>
    </w:p>
    <w:p w:rsidR="00F7379C" w:rsidRDefault="00F7379C" w:rsidP="00F7379C">
      <w:pPr>
        <w:pStyle w:val="ConsPlusTitle"/>
        <w:spacing w:line="360" w:lineRule="auto"/>
        <w:ind w:firstLine="708"/>
        <w:rPr>
          <w:rFonts w:ascii="Times New Roman" w:hAnsi="Times New Roman" w:cs="Times New Roman"/>
          <w:sz w:val="26"/>
          <w:szCs w:val="26"/>
        </w:rPr>
      </w:pPr>
      <w:r w:rsidRPr="00E4666A">
        <w:rPr>
          <w:rFonts w:ascii="Times New Roman" w:hAnsi="Times New Roman" w:cs="Times New Roman"/>
          <w:sz w:val="26"/>
          <w:szCs w:val="26"/>
        </w:rPr>
        <w:t xml:space="preserve">Статья </w:t>
      </w:r>
      <w:r>
        <w:rPr>
          <w:rFonts w:ascii="Times New Roman" w:hAnsi="Times New Roman" w:cs="Times New Roman"/>
          <w:sz w:val="26"/>
          <w:szCs w:val="26"/>
        </w:rPr>
        <w:t>3</w:t>
      </w:r>
      <w:r w:rsidRPr="00E4666A">
        <w:rPr>
          <w:rFonts w:ascii="Times New Roman" w:hAnsi="Times New Roman" w:cs="Times New Roman"/>
          <w:sz w:val="26"/>
          <w:szCs w:val="26"/>
        </w:rPr>
        <w:t xml:space="preserve">.  </w:t>
      </w:r>
    </w:p>
    <w:p w:rsidR="00F7379C" w:rsidRDefault="00F7379C" w:rsidP="00F7379C">
      <w:pPr>
        <w:pStyle w:val="ConsPlusTitle"/>
        <w:spacing w:line="360" w:lineRule="auto"/>
        <w:ind w:firstLine="708"/>
        <w:jc w:val="both"/>
        <w:rPr>
          <w:rFonts w:ascii="Times New Roman" w:hAnsi="Times New Roman" w:cs="Times New Roman"/>
          <w:b w:val="0"/>
          <w:sz w:val="26"/>
          <w:szCs w:val="26"/>
        </w:rPr>
      </w:pPr>
      <w:r w:rsidRPr="00E4666A">
        <w:rPr>
          <w:rFonts w:ascii="Times New Roman" w:hAnsi="Times New Roman" w:cs="Times New Roman"/>
          <w:b w:val="0"/>
          <w:sz w:val="26"/>
          <w:szCs w:val="26"/>
        </w:rPr>
        <w:t>Настоящее решение вступает в силу со дня его официального опубликования.</w:t>
      </w:r>
    </w:p>
    <w:p w:rsidR="00F7379C" w:rsidRDefault="00F7379C" w:rsidP="00F7379C">
      <w:pPr>
        <w:pStyle w:val="ConsPlusTitle"/>
        <w:spacing w:line="360" w:lineRule="auto"/>
        <w:ind w:firstLine="708"/>
        <w:jc w:val="both"/>
        <w:rPr>
          <w:rFonts w:ascii="Times New Roman" w:hAnsi="Times New Roman" w:cs="Times New Roman"/>
          <w:b w:val="0"/>
          <w:sz w:val="26"/>
          <w:szCs w:val="26"/>
        </w:rPr>
      </w:pPr>
    </w:p>
    <w:p w:rsidR="00F7379C" w:rsidRPr="00E4666A" w:rsidRDefault="00F7379C" w:rsidP="00F7379C">
      <w:pPr>
        <w:pStyle w:val="ConsPlusTitle"/>
        <w:spacing w:line="360" w:lineRule="auto"/>
        <w:ind w:firstLine="708"/>
        <w:jc w:val="both"/>
        <w:rPr>
          <w:rFonts w:ascii="Times New Roman" w:hAnsi="Times New Roman" w:cs="Times New Roman"/>
          <w:b w:val="0"/>
          <w:sz w:val="26"/>
          <w:szCs w:val="26"/>
        </w:rPr>
      </w:pPr>
    </w:p>
    <w:p w:rsidR="00F7379C" w:rsidRPr="00E4666A" w:rsidRDefault="00F7379C" w:rsidP="00F7379C">
      <w:pPr>
        <w:pStyle w:val="ConsPlusTitle"/>
        <w:rPr>
          <w:rFonts w:ascii="Times New Roman" w:hAnsi="Times New Roman" w:cs="Times New Roman"/>
          <w:b w:val="0"/>
          <w:sz w:val="26"/>
          <w:szCs w:val="26"/>
        </w:rPr>
      </w:pPr>
    </w:p>
    <w:p w:rsidR="00F7379C" w:rsidRPr="00E4666A" w:rsidRDefault="00F7379C" w:rsidP="00F7379C">
      <w:pPr>
        <w:pStyle w:val="ConsNonformat"/>
        <w:widowControl/>
        <w:ind w:right="-1133"/>
        <w:rPr>
          <w:rFonts w:ascii="Times New Roman" w:hAnsi="Times New Roman" w:cs="Times New Roman"/>
          <w:sz w:val="26"/>
          <w:szCs w:val="26"/>
        </w:rPr>
      </w:pPr>
      <w:r w:rsidRPr="00E4666A">
        <w:rPr>
          <w:rFonts w:ascii="Times New Roman" w:hAnsi="Times New Roman" w:cs="Times New Roman"/>
          <w:sz w:val="26"/>
          <w:szCs w:val="26"/>
        </w:rPr>
        <w:t>Глава Чугуевского</w:t>
      </w:r>
    </w:p>
    <w:p w:rsidR="00F7379C" w:rsidRDefault="00F7379C" w:rsidP="00F7379C">
      <w:pPr>
        <w:pStyle w:val="ConsNonformat"/>
        <w:widowControl/>
        <w:ind w:right="-1133"/>
        <w:rPr>
          <w:rFonts w:ascii="Times New Roman" w:hAnsi="Times New Roman" w:cs="Times New Roman"/>
          <w:sz w:val="26"/>
          <w:szCs w:val="26"/>
        </w:rPr>
      </w:pPr>
      <w:r w:rsidRPr="00E4666A">
        <w:rPr>
          <w:rFonts w:ascii="Times New Roman" w:hAnsi="Times New Roman" w:cs="Times New Roman"/>
          <w:sz w:val="26"/>
          <w:szCs w:val="26"/>
        </w:rPr>
        <w:t xml:space="preserve">муниципального округа      </w:t>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r>
      <w:r w:rsidRPr="00E4666A">
        <w:rPr>
          <w:rFonts w:ascii="Times New Roman" w:hAnsi="Times New Roman" w:cs="Times New Roman"/>
          <w:sz w:val="26"/>
          <w:szCs w:val="26"/>
        </w:rPr>
        <w:tab/>
        <w:t xml:space="preserve">           Р.Ю. Деменев   </w:t>
      </w:r>
    </w:p>
    <w:p w:rsidR="00F7379C" w:rsidRDefault="00F7379C" w:rsidP="00F7379C">
      <w:pPr>
        <w:pStyle w:val="ConsNonformat"/>
        <w:widowControl/>
        <w:ind w:right="-1133"/>
        <w:rPr>
          <w:rFonts w:ascii="Times New Roman" w:hAnsi="Times New Roman" w:cs="Times New Roman"/>
          <w:sz w:val="26"/>
          <w:szCs w:val="26"/>
        </w:rPr>
      </w:pPr>
    </w:p>
    <w:p w:rsidR="00F7379C" w:rsidRPr="00E4666A" w:rsidRDefault="00F7379C" w:rsidP="00F7379C">
      <w:pPr>
        <w:pStyle w:val="ConsNonformat"/>
        <w:widowControl/>
        <w:ind w:right="-1133"/>
        <w:rPr>
          <w:rFonts w:ascii="Times New Roman" w:hAnsi="Times New Roman" w:cs="Times New Roman"/>
          <w:sz w:val="26"/>
          <w:szCs w:val="26"/>
        </w:rPr>
      </w:pPr>
    </w:p>
    <w:p w:rsidR="00F7379C" w:rsidRPr="00E4666A" w:rsidRDefault="00F7379C" w:rsidP="00F7379C">
      <w:pPr>
        <w:rPr>
          <w:b/>
          <w:sz w:val="26"/>
          <w:szCs w:val="26"/>
          <w:u w:val="single"/>
        </w:rPr>
      </w:pPr>
      <w:r w:rsidRPr="00E4666A">
        <w:rPr>
          <w:b/>
          <w:sz w:val="26"/>
          <w:szCs w:val="26"/>
          <w:u w:val="single"/>
        </w:rPr>
        <w:t>«</w:t>
      </w:r>
      <w:r w:rsidR="00440DD3">
        <w:rPr>
          <w:b/>
          <w:sz w:val="26"/>
          <w:szCs w:val="26"/>
          <w:u w:val="single"/>
        </w:rPr>
        <w:t>01</w:t>
      </w:r>
      <w:r w:rsidRPr="00E4666A">
        <w:rPr>
          <w:b/>
          <w:sz w:val="26"/>
          <w:szCs w:val="26"/>
          <w:u w:val="single"/>
        </w:rPr>
        <w:t xml:space="preserve">» </w:t>
      </w:r>
      <w:r w:rsidR="00440DD3">
        <w:rPr>
          <w:b/>
          <w:sz w:val="26"/>
          <w:szCs w:val="26"/>
          <w:u w:val="single"/>
        </w:rPr>
        <w:t>июня</w:t>
      </w:r>
      <w:r w:rsidRPr="00E4666A">
        <w:rPr>
          <w:b/>
          <w:sz w:val="26"/>
          <w:szCs w:val="26"/>
          <w:u w:val="single"/>
        </w:rPr>
        <w:t xml:space="preserve"> 2021 года </w:t>
      </w:r>
    </w:p>
    <w:p w:rsidR="00F7379C" w:rsidRPr="00E4666A" w:rsidRDefault="00F7379C" w:rsidP="00F7379C">
      <w:pPr>
        <w:rPr>
          <w:sz w:val="26"/>
          <w:szCs w:val="26"/>
        </w:rPr>
      </w:pPr>
      <w:r w:rsidRPr="00E4666A">
        <w:rPr>
          <w:b/>
          <w:sz w:val="26"/>
          <w:szCs w:val="26"/>
          <w:u w:val="single"/>
        </w:rPr>
        <w:t>№ 2</w:t>
      </w:r>
      <w:r w:rsidR="00CA2C99">
        <w:rPr>
          <w:b/>
          <w:sz w:val="26"/>
          <w:szCs w:val="26"/>
          <w:u w:val="single"/>
        </w:rPr>
        <w:t>15</w:t>
      </w:r>
      <w:r w:rsidRPr="00E4666A">
        <w:rPr>
          <w:b/>
          <w:sz w:val="26"/>
          <w:szCs w:val="26"/>
          <w:u w:val="single"/>
        </w:rPr>
        <w:t xml:space="preserve">– НПА </w:t>
      </w:r>
    </w:p>
    <w:p w:rsidR="00F7379C" w:rsidRDefault="00F7379C" w:rsidP="00F7379C">
      <w:pPr>
        <w:jc w:val="right"/>
        <w:rPr>
          <w:sz w:val="26"/>
          <w:szCs w:val="26"/>
        </w:rPr>
      </w:pPr>
    </w:p>
    <w:p w:rsidR="00F7379C" w:rsidRDefault="00F7379C" w:rsidP="00F7379C">
      <w:pPr>
        <w:jc w:val="right"/>
        <w:rPr>
          <w:sz w:val="26"/>
          <w:szCs w:val="26"/>
        </w:rPr>
      </w:pPr>
    </w:p>
    <w:p w:rsidR="00F7379C" w:rsidRDefault="00F7379C" w:rsidP="00F7379C">
      <w:pPr>
        <w:jc w:val="right"/>
        <w:rPr>
          <w:sz w:val="26"/>
          <w:szCs w:val="26"/>
        </w:rPr>
      </w:pPr>
    </w:p>
    <w:p w:rsidR="00F7379C" w:rsidRPr="00E4666A" w:rsidRDefault="00F7379C" w:rsidP="00F7379C">
      <w:pPr>
        <w:jc w:val="right"/>
        <w:rPr>
          <w:sz w:val="26"/>
          <w:szCs w:val="26"/>
        </w:rPr>
      </w:pPr>
      <w:r w:rsidRPr="00E4666A">
        <w:rPr>
          <w:sz w:val="26"/>
          <w:szCs w:val="26"/>
        </w:rPr>
        <w:lastRenderedPageBreak/>
        <w:t>Приложение</w:t>
      </w:r>
    </w:p>
    <w:p w:rsidR="00F7379C" w:rsidRPr="00E4666A" w:rsidRDefault="00F7379C" w:rsidP="00F7379C">
      <w:pPr>
        <w:jc w:val="right"/>
        <w:rPr>
          <w:sz w:val="26"/>
          <w:szCs w:val="26"/>
        </w:rPr>
      </w:pPr>
      <w:r w:rsidRPr="00E4666A">
        <w:rPr>
          <w:sz w:val="26"/>
          <w:szCs w:val="26"/>
        </w:rPr>
        <w:t>к решению Думы Чугуевского</w:t>
      </w:r>
    </w:p>
    <w:p w:rsidR="00F7379C" w:rsidRPr="00E4666A" w:rsidRDefault="00F7379C" w:rsidP="00F7379C">
      <w:pPr>
        <w:jc w:val="right"/>
        <w:rPr>
          <w:sz w:val="26"/>
          <w:szCs w:val="26"/>
        </w:rPr>
      </w:pPr>
      <w:r w:rsidRPr="00E4666A">
        <w:rPr>
          <w:sz w:val="26"/>
          <w:szCs w:val="26"/>
        </w:rPr>
        <w:t>муниципального округа</w:t>
      </w:r>
    </w:p>
    <w:p w:rsidR="00F7379C" w:rsidRPr="00E4666A" w:rsidRDefault="00F7379C" w:rsidP="00F7379C">
      <w:pPr>
        <w:jc w:val="right"/>
        <w:rPr>
          <w:sz w:val="26"/>
          <w:szCs w:val="26"/>
        </w:rPr>
      </w:pPr>
      <w:r w:rsidRPr="00E4666A">
        <w:rPr>
          <w:sz w:val="26"/>
          <w:szCs w:val="26"/>
        </w:rPr>
        <w:t>от «</w:t>
      </w:r>
      <w:r w:rsidR="00440DD3">
        <w:rPr>
          <w:sz w:val="26"/>
          <w:szCs w:val="26"/>
        </w:rPr>
        <w:t>01</w:t>
      </w:r>
      <w:r w:rsidRPr="00E4666A">
        <w:rPr>
          <w:sz w:val="26"/>
          <w:szCs w:val="26"/>
        </w:rPr>
        <w:t xml:space="preserve">» </w:t>
      </w:r>
      <w:r w:rsidR="00440DD3">
        <w:rPr>
          <w:sz w:val="26"/>
          <w:szCs w:val="26"/>
        </w:rPr>
        <w:t xml:space="preserve">июня </w:t>
      </w:r>
      <w:bookmarkStart w:id="0" w:name="_GoBack"/>
      <w:bookmarkEnd w:id="0"/>
      <w:r w:rsidRPr="00E4666A">
        <w:rPr>
          <w:sz w:val="26"/>
          <w:szCs w:val="26"/>
        </w:rPr>
        <w:t xml:space="preserve">2021 г. № </w:t>
      </w:r>
      <w:r>
        <w:rPr>
          <w:sz w:val="26"/>
          <w:szCs w:val="26"/>
        </w:rPr>
        <w:t>2</w:t>
      </w:r>
      <w:r w:rsidR="00CA2C99">
        <w:rPr>
          <w:sz w:val="26"/>
          <w:szCs w:val="26"/>
        </w:rPr>
        <w:t>15</w:t>
      </w:r>
      <w:r w:rsidRPr="00E4666A">
        <w:rPr>
          <w:sz w:val="26"/>
          <w:szCs w:val="26"/>
        </w:rPr>
        <w:t>-НПА</w:t>
      </w:r>
    </w:p>
    <w:p w:rsidR="00F7379C" w:rsidRPr="00E4666A" w:rsidRDefault="00F7379C" w:rsidP="00F7379C">
      <w:pPr>
        <w:jc w:val="right"/>
        <w:rPr>
          <w:sz w:val="26"/>
          <w:szCs w:val="26"/>
        </w:rPr>
      </w:pPr>
    </w:p>
    <w:p w:rsidR="00F7379C" w:rsidRPr="00E4666A" w:rsidRDefault="00F7379C" w:rsidP="00F7379C">
      <w:pPr>
        <w:jc w:val="right"/>
        <w:rPr>
          <w:sz w:val="26"/>
          <w:szCs w:val="26"/>
        </w:rPr>
      </w:pPr>
    </w:p>
    <w:p w:rsidR="00F7379C" w:rsidRPr="0095712C" w:rsidRDefault="00F7379C" w:rsidP="00F7379C">
      <w:pPr>
        <w:pStyle w:val="ConsPlusNormal"/>
        <w:spacing w:line="276" w:lineRule="auto"/>
        <w:jc w:val="both"/>
        <w:rPr>
          <w:rFonts w:ascii="Times New Roman" w:hAnsi="Times New Roman" w:cs="Times New Roman"/>
          <w:b/>
          <w:sz w:val="26"/>
          <w:szCs w:val="26"/>
        </w:rPr>
      </w:pPr>
    </w:p>
    <w:p w:rsidR="00CF2DE6" w:rsidRDefault="00CF2DE6" w:rsidP="0095712C">
      <w:pPr>
        <w:pStyle w:val="ConsPlusNormal"/>
        <w:spacing w:line="276" w:lineRule="auto"/>
        <w:jc w:val="center"/>
        <w:rPr>
          <w:rFonts w:ascii="Times New Roman" w:hAnsi="Times New Roman" w:cs="Times New Roman"/>
          <w:b/>
          <w:sz w:val="26"/>
          <w:szCs w:val="26"/>
        </w:rPr>
      </w:pPr>
      <w:r w:rsidRPr="0095712C">
        <w:rPr>
          <w:rFonts w:ascii="Times New Roman" w:hAnsi="Times New Roman" w:cs="Times New Roman"/>
          <w:b/>
          <w:sz w:val="26"/>
          <w:szCs w:val="26"/>
        </w:rPr>
        <w:t>ПОЛОЖЕНИЕ</w:t>
      </w:r>
    </w:p>
    <w:p w:rsidR="00F7379C" w:rsidRPr="0095712C" w:rsidRDefault="0095712C" w:rsidP="0095712C">
      <w:pPr>
        <w:pStyle w:val="ConsPlusNormal"/>
        <w:spacing w:line="276" w:lineRule="auto"/>
        <w:jc w:val="center"/>
        <w:rPr>
          <w:rFonts w:ascii="Times New Roman" w:hAnsi="Times New Roman" w:cs="Times New Roman"/>
          <w:b/>
          <w:sz w:val="26"/>
          <w:szCs w:val="26"/>
        </w:rPr>
      </w:pPr>
      <w:r w:rsidRPr="0095712C">
        <w:rPr>
          <w:rFonts w:ascii="Times New Roman" w:hAnsi="Times New Roman" w:cs="Times New Roman"/>
          <w:b/>
          <w:sz w:val="26"/>
          <w:szCs w:val="26"/>
        </w:rPr>
        <w:t xml:space="preserve"> о собраниях и конференциях граждан</w:t>
      </w:r>
      <w:r w:rsidR="00CF2DE6">
        <w:rPr>
          <w:rFonts w:ascii="Times New Roman" w:hAnsi="Times New Roman" w:cs="Times New Roman"/>
          <w:b/>
          <w:sz w:val="26"/>
          <w:szCs w:val="26"/>
        </w:rPr>
        <w:t xml:space="preserve"> </w:t>
      </w:r>
      <w:r w:rsidRPr="0095712C">
        <w:rPr>
          <w:rFonts w:ascii="Times New Roman" w:hAnsi="Times New Roman" w:cs="Times New Roman"/>
          <w:b/>
          <w:sz w:val="26"/>
          <w:szCs w:val="26"/>
        </w:rPr>
        <w:t>в Чугуевском муниципальном округе</w:t>
      </w:r>
    </w:p>
    <w:p w:rsidR="00F7379C" w:rsidRDefault="00F7379C" w:rsidP="00F7379C">
      <w:pPr>
        <w:pStyle w:val="ConsPlusTitle"/>
        <w:spacing w:line="276" w:lineRule="auto"/>
        <w:ind w:firstLine="540"/>
        <w:jc w:val="both"/>
        <w:outlineLvl w:val="2"/>
        <w:rPr>
          <w:rFonts w:ascii="Times New Roman" w:hAnsi="Times New Roman" w:cs="Times New Roman"/>
          <w:sz w:val="26"/>
          <w:szCs w:val="26"/>
        </w:rPr>
      </w:pPr>
    </w:p>
    <w:p w:rsidR="009734F5" w:rsidRPr="0076706A" w:rsidRDefault="009734F5" w:rsidP="00CF2DE6">
      <w:pPr>
        <w:pStyle w:val="ConsPlusTitle"/>
        <w:spacing w:line="360" w:lineRule="auto"/>
        <w:ind w:firstLine="709"/>
        <w:jc w:val="both"/>
        <w:outlineLvl w:val="1"/>
        <w:rPr>
          <w:rFonts w:ascii="Times New Roman" w:hAnsi="Times New Roman" w:cs="Times New Roman"/>
          <w:sz w:val="26"/>
          <w:szCs w:val="26"/>
        </w:rPr>
      </w:pPr>
      <w:bookmarkStart w:id="1" w:name="P31"/>
      <w:bookmarkEnd w:id="1"/>
      <w:r w:rsidRPr="0076706A">
        <w:rPr>
          <w:rFonts w:ascii="Times New Roman" w:hAnsi="Times New Roman" w:cs="Times New Roman"/>
          <w:sz w:val="26"/>
          <w:szCs w:val="26"/>
        </w:rPr>
        <w:t>Статья 1. Общие положения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1.1.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6706A">
        <w:rPr>
          <w:rFonts w:ascii="Times New Roman" w:hAnsi="Times New Roman" w:cs="Times New Roman"/>
          <w:sz w:val="26"/>
          <w:szCs w:val="26"/>
        </w:rPr>
        <w:t>на части территории</w:t>
      </w:r>
      <w:proofErr w:type="gramEnd"/>
      <w:r w:rsidRPr="0076706A">
        <w:rPr>
          <w:rFonts w:ascii="Times New Roman" w:hAnsi="Times New Roman" w:cs="Times New Roman"/>
          <w:sz w:val="26"/>
          <w:szCs w:val="26"/>
        </w:rPr>
        <w:t xml:space="preserve"> Чугуевского муниципального округа могут проводиться собрания (конференции) граждан.</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1.2. Право на участие в собрании (конференции) имеют граждане, постоянно проживающие </w:t>
      </w:r>
      <w:proofErr w:type="gramStart"/>
      <w:r w:rsidRPr="0076706A">
        <w:rPr>
          <w:rFonts w:ascii="Times New Roman" w:hAnsi="Times New Roman" w:cs="Times New Roman"/>
          <w:sz w:val="26"/>
          <w:szCs w:val="26"/>
        </w:rPr>
        <w:t>на части территории</w:t>
      </w:r>
      <w:proofErr w:type="gramEnd"/>
      <w:r w:rsidRPr="0076706A">
        <w:rPr>
          <w:rFonts w:ascii="Times New Roman" w:hAnsi="Times New Roman" w:cs="Times New Roman"/>
          <w:sz w:val="26"/>
          <w:szCs w:val="26"/>
        </w:rPr>
        <w:t>, где планируется проведение собрания и зарегистрированные по месту жительства в соответствии с установленными правилами регистрации и достигшие 16 лет.</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1.3. В собрании (конференции) могут принять участие с правом совещательного голоса представители органов местного самоуправления Чугуевского муниципального округа, предприятий, учреждений, расположенных на данной территории, представители общественных организаций и органов ТОС, средств массовой информации.</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1.4.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органов местного самоуправления.</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p>
    <w:p w:rsidR="009734F5" w:rsidRPr="0076706A" w:rsidRDefault="00CF2DE6" w:rsidP="00CF2DE6">
      <w:pPr>
        <w:pStyle w:val="ConsPlusTitle"/>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9734F5" w:rsidRPr="0076706A">
        <w:rPr>
          <w:rFonts w:ascii="Times New Roman" w:hAnsi="Times New Roman" w:cs="Times New Roman"/>
          <w:sz w:val="26"/>
          <w:szCs w:val="26"/>
        </w:rPr>
        <w:t>2. Инициаторы проведения собрания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2.1. Собрание граждан проводится по инициативе населения, Думы Чугуевского муниципального  округа, главы Чугуевского муниципального округа, </w:t>
      </w:r>
      <w:r w:rsidRPr="0076706A">
        <w:rPr>
          <w:rFonts w:ascii="Times New Roman" w:hAnsi="Times New Roman" w:cs="Times New Roman"/>
          <w:sz w:val="26"/>
          <w:szCs w:val="26"/>
        </w:rPr>
        <w:lastRenderedPageBreak/>
        <w:t>а также в случаях, предусмотренных уставом соответствующего территориального общественного самоуправления.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Собрание граждан, проводимое по инициативе Думы Чугуевского муниципального округа или главы Чугуевского </w:t>
      </w:r>
      <w:r w:rsidR="00E643D8" w:rsidRPr="0076706A">
        <w:rPr>
          <w:rFonts w:ascii="Times New Roman" w:hAnsi="Times New Roman" w:cs="Times New Roman"/>
          <w:sz w:val="26"/>
          <w:szCs w:val="26"/>
        </w:rPr>
        <w:t>муниципального</w:t>
      </w:r>
      <w:r w:rsidRPr="0076706A">
        <w:rPr>
          <w:rFonts w:ascii="Times New Roman" w:hAnsi="Times New Roman" w:cs="Times New Roman"/>
          <w:sz w:val="26"/>
          <w:szCs w:val="26"/>
        </w:rPr>
        <w:t xml:space="preserve"> округа, назначается соответственно Думой Чугуевского муниципального округа или главой Чугуевского муниципального округа.</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Собрание граждан, проводимое по инициативе населения, назначается Думой Чугуевского муниципального округа.</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2.2. В собрании граждан по вопросам внесения инициативных проектов и их рассмотрение вправе принять участие жители соответствующей территории, достигшие шестнадцатилетнего возраста.</w:t>
      </w:r>
    </w:p>
    <w:p w:rsidR="00E92FBD" w:rsidRDefault="00E92FBD" w:rsidP="00CF2DE6">
      <w:pPr>
        <w:pStyle w:val="ConsPlusTitle"/>
        <w:spacing w:line="360" w:lineRule="auto"/>
        <w:ind w:firstLine="709"/>
        <w:jc w:val="center"/>
        <w:outlineLvl w:val="1"/>
        <w:rPr>
          <w:rFonts w:ascii="Times New Roman" w:hAnsi="Times New Roman" w:cs="Times New Roman"/>
          <w:sz w:val="26"/>
          <w:szCs w:val="26"/>
        </w:rPr>
      </w:pPr>
      <w:bookmarkStart w:id="2" w:name="P58"/>
      <w:bookmarkEnd w:id="2"/>
    </w:p>
    <w:p w:rsidR="009734F5" w:rsidRPr="0076706A" w:rsidRDefault="00CF2DE6" w:rsidP="00CF2DE6">
      <w:pPr>
        <w:pStyle w:val="ConsPlusTitle"/>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9734F5" w:rsidRPr="0076706A">
        <w:rPr>
          <w:rFonts w:ascii="Times New Roman" w:hAnsi="Times New Roman" w:cs="Times New Roman"/>
          <w:sz w:val="26"/>
          <w:szCs w:val="26"/>
        </w:rPr>
        <w:t>3. Порядок назначения и проведения собрания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3.1.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3.2. Граждане, имеющие право на участие в собрании оповещаются о месте, дате и времени проведения собрания, вопросе, выносимом на рассмотрение, об инициативной группе путем публикаций в печатных изданиях и иными способами, не менее чем за неделю до его проведения. Собрание открывает житель из состава инициативной группы или его представитель. Присутствующие на собрании жители регистрируются в качестве участников собрания. Для ведения собрания избирается президиум, состоящий из председателя, секретаря президиума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по представлению инициатора проведения собрания или участников собрания. Выбранный председатель собрания одновременно является лицом, уполномоченным представлять собрание граждан во взаимоотношениях с органами местного самоуправления и должностными лицами местного самоуправления.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3.3. Секретарь собрания ведет протокол собрания, содержащий следующие сведения: количество жителей, зарегистрированных в качестве участников </w:t>
      </w:r>
      <w:r w:rsidRPr="0076706A">
        <w:rPr>
          <w:rFonts w:ascii="Times New Roman" w:hAnsi="Times New Roman" w:cs="Times New Roman"/>
          <w:sz w:val="26"/>
          <w:szCs w:val="26"/>
        </w:rPr>
        <w:lastRenderedPageBreak/>
        <w:t>собрания, дата и время проведения собрания, состав президиума, полная формулировка рассматриваемого вопроса (вопросов), фамилии выступающих, краткое содержание выступлений по рассматриваемым вопросам, принятое решение, список участвующих в собрании представителей органов власти и других лиц. Протокол подписывается председателем и секретарем собрания.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3.4. Решение собрания принимается простым большинством голосов путем открытого голосования. Собрание может принять решение о проведении тайного голосования, по какому-либо вопросу. В этом случае участники избирают счетную комиссию в составе не менее 3-х человек, которая организует проведение голосования и подводит итоги голосования.</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3.5. Итоги проведения собрания граждан подлежат официальному опубликованию.</w:t>
      </w:r>
    </w:p>
    <w:p w:rsidR="009734F5" w:rsidRPr="0076706A" w:rsidRDefault="009734F5" w:rsidP="00CF2DE6">
      <w:pPr>
        <w:pStyle w:val="ConsPlusTitle"/>
        <w:spacing w:line="360" w:lineRule="auto"/>
        <w:ind w:firstLine="709"/>
        <w:jc w:val="center"/>
        <w:outlineLvl w:val="1"/>
        <w:rPr>
          <w:rFonts w:ascii="Times New Roman" w:hAnsi="Times New Roman" w:cs="Times New Roman"/>
          <w:sz w:val="26"/>
          <w:szCs w:val="26"/>
        </w:rPr>
      </w:pPr>
    </w:p>
    <w:p w:rsidR="009734F5" w:rsidRPr="0076706A" w:rsidRDefault="00CF2DE6" w:rsidP="00CF2DE6">
      <w:pPr>
        <w:pStyle w:val="ConsPlusTitle"/>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9734F5" w:rsidRPr="0076706A">
        <w:rPr>
          <w:rFonts w:ascii="Times New Roman" w:hAnsi="Times New Roman" w:cs="Times New Roman"/>
          <w:sz w:val="26"/>
          <w:szCs w:val="26"/>
        </w:rPr>
        <w:t>4. Основание и порядок проведения конференции</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4.1. В случае</w:t>
      </w:r>
      <w:proofErr w:type="gramStart"/>
      <w:r w:rsidRPr="0076706A">
        <w:rPr>
          <w:rFonts w:ascii="Times New Roman" w:hAnsi="Times New Roman" w:cs="Times New Roman"/>
          <w:sz w:val="26"/>
          <w:szCs w:val="26"/>
        </w:rPr>
        <w:t>,</w:t>
      </w:r>
      <w:proofErr w:type="gramEnd"/>
      <w:r w:rsidRPr="0076706A">
        <w:rPr>
          <w:rFonts w:ascii="Times New Roman" w:hAnsi="Times New Roman" w:cs="Times New Roman"/>
          <w:sz w:val="26"/>
          <w:szCs w:val="26"/>
        </w:rPr>
        <w:t xml:space="preserve"> если предполагаемое число участников собрания граждан на части территории Чугуевского муниципального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Чугуевского муниципального округа, осуществления территориального общественного самоуправления на части территории Чугуевского муниципального округа полномочия собрания граждан могут осуществляться конференцией граждан (собранием делегатов).</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Порядок назначения и проведения конференции граждан (собрания делегатов), а также полномочия конференции граждан (избрание делегатов) определяются решением Думы Чугуевского округа.</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Итоги проведения конференции граждан (собрания делегатов) подлежат официальному опубликованию.</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4.2. Выборы делегатов на конференцию проводятся на собраниях жителей </w:t>
      </w:r>
      <w:r w:rsidRPr="0076706A">
        <w:rPr>
          <w:rFonts w:ascii="Times New Roman" w:hAnsi="Times New Roman" w:cs="Times New Roman"/>
          <w:sz w:val="26"/>
          <w:szCs w:val="26"/>
        </w:rPr>
        <w:lastRenderedPageBreak/>
        <w:t xml:space="preserve">группы квартир, подъездов, дома или группы домов. Численность группы граждан на одной территории (группа квартир и т.д.), избирающих делегата, не должна быть менее 5 процентов и более 10 процентов от предполагаемого количества участников собрания, если их число не превышает 3000 человек. В случае если предполагаемое число превышает 3000 человек, то численность группы </w:t>
      </w:r>
      <w:proofErr w:type="gramStart"/>
      <w:r w:rsidRPr="0076706A">
        <w:rPr>
          <w:rFonts w:ascii="Times New Roman" w:hAnsi="Times New Roman" w:cs="Times New Roman"/>
          <w:sz w:val="26"/>
          <w:szCs w:val="26"/>
        </w:rPr>
        <w:t>граждан, имеющих право избрать делегата для участия в конференции не может</w:t>
      </w:r>
      <w:proofErr w:type="gramEnd"/>
      <w:r w:rsidRPr="0076706A">
        <w:rPr>
          <w:rFonts w:ascii="Times New Roman" w:hAnsi="Times New Roman" w:cs="Times New Roman"/>
          <w:sz w:val="26"/>
          <w:szCs w:val="26"/>
        </w:rPr>
        <w:t xml:space="preserve"> быть менее 150 человек и не более 300 человек.</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4.3. Конференция граждан (собрание делегатов) осуществляет свою деятельность в соответствии со </w:t>
      </w:r>
      <w:hyperlink w:anchor="P58" w:history="1">
        <w:r w:rsidRPr="0076706A">
          <w:rPr>
            <w:rFonts w:ascii="Times New Roman" w:hAnsi="Times New Roman" w:cs="Times New Roman"/>
            <w:sz w:val="26"/>
            <w:szCs w:val="26"/>
          </w:rPr>
          <w:t>статьей 3</w:t>
        </w:r>
      </w:hyperlink>
      <w:r w:rsidRPr="0076706A">
        <w:rPr>
          <w:rFonts w:ascii="Times New Roman" w:hAnsi="Times New Roman" w:cs="Times New Roman"/>
          <w:sz w:val="26"/>
          <w:szCs w:val="26"/>
        </w:rPr>
        <w:t xml:space="preserve"> настоящего Положения.</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p>
    <w:p w:rsidR="009734F5" w:rsidRPr="0076706A" w:rsidRDefault="00CF2DE6" w:rsidP="00CF2DE6">
      <w:pPr>
        <w:pStyle w:val="ConsPlusTitle"/>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9734F5" w:rsidRPr="0076706A">
        <w:rPr>
          <w:rFonts w:ascii="Times New Roman" w:hAnsi="Times New Roman" w:cs="Times New Roman"/>
          <w:sz w:val="26"/>
          <w:szCs w:val="26"/>
        </w:rPr>
        <w:t>5. Обращения и рассмотрение обращений</w:t>
      </w:r>
      <w:r>
        <w:rPr>
          <w:rFonts w:ascii="Times New Roman" w:hAnsi="Times New Roman" w:cs="Times New Roman"/>
          <w:sz w:val="26"/>
          <w:szCs w:val="26"/>
        </w:rPr>
        <w:t xml:space="preserve"> </w:t>
      </w:r>
      <w:r w:rsidR="009734F5" w:rsidRPr="0076706A">
        <w:rPr>
          <w:rFonts w:ascii="Times New Roman" w:hAnsi="Times New Roman" w:cs="Times New Roman"/>
          <w:sz w:val="26"/>
          <w:szCs w:val="26"/>
        </w:rPr>
        <w:t>собрания (конференций) граждан</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5.1. Обращение собрания (конференции) граждан оформляется в виде письменного документа, подписанного председателем, а также всеми членами президиума собрания (конференции) граждан. В обращении должны быть четко сформулированы вопросы и предложения к органам местного самоуправления и должностным лицам местного самоуправления. Конференция считается правомочной, если в ней приняло участие не менее 50 процентов избранных делегатов.</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5.2.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 председателю собрания (конференции) граждан.</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p>
    <w:p w:rsidR="009734F5" w:rsidRPr="0076706A" w:rsidRDefault="00CF2DE6" w:rsidP="00CF2DE6">
      <w:pPr>
        <w:pStyle w:val="ConsPlusTitle"/>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9734F5" w:rsidRPr="0076706A">
        <w:rPr>
          <w:rFonts w:ascii="Times New Roman" w:hAnsi="Times New Roman" w:cs="Times New Roman"/>
          <w:sz w:val="26"/>
          <w:szCs w:val="26"/>
        </w:rPr>
        <w:t>6. Порядок назначения и проведения собрания (конференции)</w:t>
      </w:r>
      <w:r>
        <w:rPr>
          <w:rFonts w:ascii="Times New Roman" w:hAnsi="Times New Roman" w:cs="Times New Roman"/>
          <w:sz w:val="26"/>
          <w:szCs w:val="26"/>
        </w:rPr>
        <w:t xml:space="preserve"> </w:t>
      </w:r>
      <w:r w:rsidR="009734F5" w:rsidRPr="0076706A">
        <w:rPr>
          <w:rFonts w:ascii="Times New Roman" w:hAnsi="Times New Roman" w:cs="Times New Roman"/>
          <w:sz w:val="26"/>
          <w:szCs w:val="26"/>
        </w:rPr>
        <w:t>граждан в целях рассмотрения и обсуждения вопросов</w:t>
      </w:r>
      <w:r>
        <w:rPr>
          <w:rFonts w:ascii="Times New Roman" w:hAnsi="Times New Roman" w:cs="Times New Roman"/>
          <w:sz w:val="26"/>
          <w:szCs w:val="26"/>
        </w:rPr>
        <w:t xml:space="preserve"> </w:t>
      </w:r>
      <w:r w:rsidR="009734F5" w:rsidRPr="0076706A">
        <w:rPr>
          <w:rFonts w:ascii="Times New Roman" w:hAnsi="Times New Roman" w:cs="Times New Roman"/>
          <w:sz w:val="26"/>
          <w:szCs w:val="26"/>
        </w:rPr>
        <w:t>внесения инициативных проектов</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6.1. В целях рассмотрения и обсуждения инициативных проектов собрание (конференция) граждан назначается и проводится в соответствии с настоящим Положением, с учетом особенностей установленных настоящим разделом.</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6.2. Организатором собрания (конференции) граждан по обсуждению </w:t>
      </w:r>
      <w:r w:rsidRPr="0076706A">
        <w:rPr>
          <w:rFonts w:ascii="Times New Roman" w:hAnsi="Times New Roman" w:cs="Times New Roman"/>
          <w:sz w:val="26"/>
          <w:szCs w:val="26"/>
        </w:rPr>
        <w:lastRenderedPageBreak/>
        <w:t>вопроса внесения инициативных проектов вправе выступать инициаторы инициативных проектов.</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6.3. Собрание (конференция) граждан, на котором обсуждается инициативный проект, считается правомочным, если в нем приняло участие более 10 процентов от числа граждан, достигших шестнадцатилетнего возраста и проживающих </w:t>
      </w:r>
      <w:proofErr w:type="gramStart"/>
      <w:r w:rsidRPr="0076706A">
        <w:rPr>
          <w:rFonts w:ascii="Times New Roman" w:hAnsi="Times New Roman" w:cs="Times New Roman"/>
          <w:sz w:val="26"/>
          <w:szCs w:val="26"/>
        </w:rPr>
        <w:t>на той части территории</w:t>
      </w:r>
      <w:proofErr w:type="gramEnd"/>
      <w:r w:rsidRPr="0076706A">
        <w:rPr>
          <w:rFonts w:ascii="Times New Roman" w:hAnsi="Times New Roman" w:cs="Times New Roman"/>
          <w:sz w:val="26"/>
          <w:szCs w:val="26"/>
        </w:rPr>
        <w:t xml:space="preserve"> Чугуевского муниципального округа, где предполагается реализация инициативного проекта.</w:t>
      </w:r>
    </w:p>
    <w:p w:rsidR="00E643D8"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 xml:space="preserve">6.4. При подаче письменного обращения о проведении собрания (конференции) граждан, кроме сведений, установленных </w:t>
      </w:r>
      <w:hyperlink r:id="rId6" w:history="1">
        <w:r w:rsidRPr="0076706A">
          <w:rPr>
            <w:rFonts w:ascii="Times New Roman" w:hAnsi="Times New Roman" w:cs="Times New Roman"/>
            <w:sz w:val="26"/>
            <w:szCs w:val="26"/>
          </w:rPr>
          <w:t>частью 7 статьи 16</w:t>
        </w:r>
      </w:hyperlink>
      <w:r w:rsidRPr="0076706A">
        <w:rPr>
          <w:rFonts w:ascii="Times New Roman" w:hAnsi="Times New Roman" w:cs="Times New Roman"/>
          <w:sz w:val="26"/>
          <w:szCs w:val="26"/>
        </w:rPr>
        <w:t xml:space="preserve"> Устава Чугуевского муниципального округа, в обращении о проведении собрания граждан также указывается наименование инициативного проекта и часть территории Чугуевского муниципального округа, на которой может реализовываться инициативный проект.</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r w:rsidRPr="0076706A">
        <w:rPr>
          <w:rFonts w:ascii="Times New Roman" w:hAnsi="Times New Roman" w:cs="Times New Roman"/>
          <w:sz w:val="26"/>
          <w:szCs w:val="26"/>
        </w:rPr>
        <w:t>6.5. Протокол собрания (конференции) граждан вместе с инициативным проектом направляется в администрацию Чугуевского муниципального округа в соответствии с Положением о реализации на территории Чугуевского муниципального округа инициативных проектов.</w:t>
      </w:r>
    </w:p>
    <w:p w:rsidR="009734F5" w:rsidRPr="0076706A" w:rsidRDefault="009734F5" w:rsidP="00CF2DE6">
      <w:pPr>
        <w:pStyle w:val="ConsPlusNormal"/>
        <w:spacing w:line="360" w:lineRule="auto"/>
        <w:ind w:firstLine="709"/>
        <w:jc w:val="both"/>
        <w:rPr>
          <w:rFonts w:ascii="Times New Roman" w:hAnsi="Times New Roman" w:cs="Times New Roman"/>
          <w:sz w:val="26"/>
          <w:szCs w:val="26"/>
        </w:rPr>
      </w:pPr>
    </w:p>
    <w:sectPr w:rsidR="009734F5" w:rsidRPr="00767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9C"/>
    <w:rsid w:val="0000678D"/>
    <w:rsid w:val="001E790C"/>
    <w:rsid w:val="002D1B47"/>
    <w:rsid w:val="00440DD3"/>
    <w:rsid w:val="004E0554"/>
    <w:rsid w:val="005E0779"/>
    <w:rsid w:val="007507B9"/>
    <w:rsid w:val="0076706A"/>
    <w:rsid w:val="0095712C"/>
    <w:rsid w:val="009734F5"/>
    <w:rsid w:val="009F6B59"/>
    <w:rsid w:val="00B97C02"/>
    <w:rsid w:val="00CA2C99"/>
    <w:rsid w:val="00CE173E"/>
    <w:rsid w:val="00CF2DE6"/>
    <w:rsid w:val="00E643D8"/>
    <w:rsid w:val="00E92FBD"/>
    <w:rsid w:val="00F7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379C"/>
    <w:pPr>
      <w:jc w:val="center"/>
    </w:pPr>
    <w:rPr>
      <w:b/>
      <w:bCs/>
      <w:sz w:val="28"/>
    </w:rPr>
  </w:style>
  <w:style w:type="character" w:customStyle="1" w:styleId="a4">
    <w:name w:val="Название Знак"/>
    <w:basedOn w:val="a0"/>
    <w:link w:val="a3"/>
    <w:rsid w:val="00F7379C"/>
    <w:rPr>
      <w:rFonts w:ascii="Times New Roman" w:eastAsia="Times New Roman" w:hAnsi="Times New Roman" w:cs="Times New Roman"/>
      <w:b/>
      <w:bCs/>
      <w:sz w:val="28"/>
      <w:szCs w:val="24"/>
      <w:lang w:eastAsia="ru-RU"/>
    </w:rPr>
  </w:style>
  <w:style w:type="paragraph" w:customStyle="1" w:styleId="ConsPlusTitle">
    <w:name w:val="ConsPlusTitle"/>
    <w:rsid w:val="00F737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F737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379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379C"/>
    <w:pPr>
      <w:jc w:val="center"/>
    </w:pPr>
    <w:rPr>
      <w:b/>
      <w:bCs/>
      <w:sz w:val="28"/>
    </w:rPr>
  </w:style>
  <w:style w:type="character" w:customStyle="1" w:styleId="a4">
    <w:name w:val="Название Знак"/>
    <w:basedOn w:val="a0"/>
    <w:link w:val="a3"/>
    <w:rsid w:val="00F7379C"/>
    <w:rPr>
      <w:rFonts w:ascii="Times New Roman" w:eastAsia="Times New Roman" w:hAnsi="Times New Roman" w:cs="Times New Roman"/>
      <w:b/>
      <w:bCs/>
      <w:sz w:val="28"/>
      <w:szCs w:val="24"/>
      <w:lang w:eastAsia="ru-RU"/>
    </w:rPr>
  </w:style>
  <w:style w:type="paragraph" w:customStyle="1" w:styleId="ConsPlusTitle">
    <w:name w:val="ConsPlusTitle"/>
    <w:rsid w:val="00F737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F737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379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36A5D3A2A46E4B5980BECC794E543FD28BEC95849DB1DF58FFD1437E0F66FEACCE5A6FA4ED2F0F1485B74E53E19C4A27E056C1B820CFE423F4AA918F4lB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2021-05-13T01:00:00Z</dcterms:created>
  <dcterms:modified xsi:type="dcterms:W3CDTF">2021-05-28T06:22:00Z</dcterms:modified>
</cp:coreProperties>
</file>