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9E" w:rsidRDefault="00021F9E" w:rsidP="00021F9E">
      <w:pPr>
        <w:pStyle w:val="a3"/>
        <w:tabs>
          <w:tab w:val="left" w:pos="0"/>
        </w:tabs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8DC4B0" wp14:editId="78BF4E4E">
            <wp:simplePos x="0" y="0"/>
            <wp:positionH relativeFrom="column">
              <wp:posOffset>2479040</wp:posOffset>
            </wp:positionH>
            <wp:positionV relativeFrom="paragraph">
              <wp:posOffset>-619760</wp:posOffset>
            </wp:positionV>
            <wp:extent cx="817880" cy="1028700"/>
            <wp:effectExtent l="0" t="0" r="1270" b="0"/>
            <wp:wrapNone/>
            <wp:docPr id="1" name="Рисунок 1" descr="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9E" w:rsidRDefault="00021F9E" w:rsidP="00021F9E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021F9E" w:rsidRDefault="00021F9E" w:rsidP="00021F9E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021F9E" w:rsidRDefault="00021F9E" w:rsidP="00021F9E">
      <w:pPr>
        <w:pStyle w:val="a3"/>
        <w:tabs>
          <w:tab w:val="left" w:pos="0"/>
        </w:tabs>
      </w:pPr>
      <w:r>
        <w:t xml:space="preserve">МУНИЦИПАЛЬНОГО ОКРУГА </w:t>
      </w:r>
    </w:p>
    <w:p w:rsidR="00021F9E" w:rsidRPr="003F6792" w:rsidRDefault="00021F9E" w:rsidP="00021F9E">
      <w:pPr>
        <w:pStyle w:val="a3"/>
        <w:tabs>
          <w:tab w:val="left" w:pos="0"/>
        </w:tabs>
        <w:rPr>
          <w:sz w:val="36"/>
          <w:szCs w:val="36"/>
        </w:rPr>
      </w:pPr>
    </w:p>
    <w:p w:rsidR="00021F9E" w:rsidRDefault="00021F9E" w:rsidP="00021F9E">
      <w:pPr>
        <w:pStyle w:val="a3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 Е  Ш  Е  Н  И  Е</w:t>
      </w:r>
    </w:p>
    <w:p w:rsidR="00021F9E" w:rsidRPr="000B492E" w:rsidRDefault="00021F9E" w:rsidP="00021F9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5"/>
        <w:tblW w:w="0" w:type="auto"/>
        <w:tblLook w:val="0000" w:firstRow="0" w:lastRow="0" w:firstColumn="0" w:lastColumn="0" w:noHBand="0" w:noVBand="0"/>
      </w:tblPr>
      <w:tblGrid>
        <w:gridCol w:w="9322"/>
      </w:tblGrid>
      <w:tr w:rsidR="00021F9E" w:rsidRPr="00E4666A" w:rsidTr="003D0DE0">
        <w:trPr>
          <w:trHeight w:val="568"/>
        </w:trPr>
        <w:tc>
          <w:tcPr>
            <w:tcW w:w="9322" w:type="dxa"/>
          </w:tcPr>
          <w:p w:rsidR="00021F9E" w:rsidRPr="00E4666A" w:rsidRDefault="00F53747" w:rsidP="00F5374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r w:rsidRPr="0057038E">
              <w:rPr>
                <w:b/>
                <w:sz w:val="26"/>
                <w:szCs w:val="26"/>
              </w:rPr>
              <w:t>Положени</w:t>
            </w:r>
            <w:r>
              <w:rPr>
                <w:b/>
                <w:sz w:val="26"/>
                <w:szCs w:val="26"/>
              </w:rPr>
              <w:t>и</w:t>
            </w:r>
            <w:r w:rsidRPr="0057038E">
              <w:rPr>
                <w:b/>
                <w:sz w:val="26"/>
                <w:szCs w:val="26"/>
              </w:rPr>
              <w:t xml:space="preserve"> о добровольных пожертвованиях</w:t>
            </w:r>
          </w:p>
        </w:tc>
      </w:tr>
    </w:tbl>
    <w:p w:rsidR="00021F9E" w:rsidRPr="00644A4B" w:rsidRDefault="00021F9E" w:rsidP="00021F9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44A4B">
        <w:rPr>
          <w:rFonts w:ascii="Times New Roman" w:hAnsi="Times New Roman" w:cs="Times New Roman"/>
          <w:sz w:val="24"/>
          <w:szCs w:val="24"/>
        </w:rPr>
        <w:t>Принято Думой Чугуевского муниципального округа</w:t>
      </w:r>
    </w:p>
    <w:p w:rsidR="00021F9E" w:rsidRPr="00644A4B" w:rsidRDefault="00021F9E" w:rsidP="00021F9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44A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44A4B">
        <w:rPr>
          <w:rFonts w:ascii="Times New Roman" w:hAnsi="Times New Roman" w:cs="Times New Roman"/>
          <w:sz w:val="24"/>
          <w:szCs w:val="24"/>
        </w:rPr>
        <w:t>» мая 2021 года</w:t>
      </w:r>
    </w:p>
    <w:p w:rsidR="00F53747" w:rsidRPr="001F5EBE" w:rsidRDefault="00F53747" w:rsidP="00021F9E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367957" w:rsidRPr="00E4666A" w:rsidRDefault="00367957" w:rsidP="0036795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66A">
        <w:rPr>
          <w:rFonts w:ascii="Times New Roman" w:hAnsi="Times New Roman" w:cs="Times New Roman"/>
          <w:sz w:val="26"/>
          <w:szCs w:val="26"/>
        </w:rPr>
        <w:t xml:space="preserve">Статья 1. </w:t>
      </w:r>
    </w:p>
    <w:p w:rsidR="00367957" w:rsidRDefault="00367957" w:rsidP="0036795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E4666A">
        <w:rPr>
          <w:rFonts w:ascii="Times New Roman" w:hAnsi="Times New Roman" w:cs="Times New Roman"/>
          <w:b w:val="0"/>
          <w:bCs w:val="0"/>
          <w:sz w:val="26"/>
          <w:szCs w:val="26"/>
        </w:rPr>
        <w:t>Утвердить прилагаем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ое</w:t>
      </w:r>
      <w:r w:rsidRPr="00E466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367957">
        <w:rPr>
          <w:rFonts w:ascii="Times New Roman" w:hAnsi="Times New Roman" w:cs="Times New Roman"/>
          <w:bCs w:val="0"/>
          <w:sz w:val="26"/>
          <w:szCs w:val="26"/>
        </w:rPr>
        <w:t>Положени</w:t>
      </w:r>
      <w:r>
        <w:rPr>
          <w:rFonts w:ascii="Times New Roman" w:hAnsi="Times New Roman" w:cs="Times New Roman"/>
          <w:bCs w:val="0"/>
          <w:sz w:val="26"/>
          <w:szCs w:val="26"/>
        </w:rPr>
        <w:t>е</w:t>
      </w:r>
      <w:r w:rsidRPr="00367957">
        <w:rPr>
          <w:rFonts w:ascii="Times New Roman" w:hAnsi="Times New Roman" w:cs="Times New Roman"/>
          <w:bCs w:val="0"/>
          <w:sz w:val="26"/>
          <w:szCs w:val="26"/>
        </w:rPr>
        <w:t xml:space="preserve"> о добровольных пожертвованиях</w:t>
      </w:r>
      <w:r>
        <w:rPr>
          <w:rFonts w:ascii="Times New Roman" w:hAnsi="Times New Roman" w:cs="Times New Roman"/>
          <w:bCs w:val="0"/>
          <w:sz w:val="26"/>
          <w:szCs w:val="26"/>
        </w:rPr>
        <w:t>».</w:t>
      </w:r>
    </w:p>
    <w:p w:rsidR="00367957" w:rsidRPr="00E4666A" w:rsidRDefault="00367957" w:rsidP="0036795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3433" w:rsidRPr="0057038E" w:rsidRDefault="00B93433" w:rsidP="00B93433">
      <w:pPr>
        <w:pStyle w:val="ConsPlusNormal"/>
        <w:spacing w:line="360" w:lineRule="auto"/>
        <w:ind w:firstLine="708"/>
        <w:jc w:val="both"/>
        <w:outlineLvl w:val="0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  <w:r w:rsidRPr="0057038E">
        <w:rPr>
          <w:rStyle w:val="a5"/>
          <w:rFonts w:ascii="Times New Roman" w:hAnsi="Times New Roman" w:cs="Times New Roman"/>
          <w:b/>
          <w:i w:val="0"/>
          <w:sz w:val="26"/>
          <w:szCs w:val="26"/>
        </w:rPr>
        <w:t xml:space="preserve">Статья 2. </w:t>
      </w:r>
    </w:p>
    <w:p w:rsidR="00B93433" w:rsidRDefault="00B93433" w:rsidP="00B93433">
      <w:pPr>
        <w:pStyle w:val="ConsPlusNormal"/>
        <w:spacing w:line="360" w:lineRule="auto"/>
        <w:jc w:val="both"/>
        <w:outlineLvl w:val="0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57038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Признать утратившим силу решение Думы Чугуевского муниципального района от 30 октября 2009 года № 928-НПА «О принятии «Положения о добровольных пожертвованиях». </w:t>
      </w:r>
    </w:p>
    <w:p w:rsidR="00D814D8" w:rsidRPr="0057038E" w:rsidRDefault="00D814D8" w:rsidP="00B93433">
      <w:pPr>
        <w:pStyle w:val="ConsPlusNormal"/>
        <w:spacing w:line="360" w:lineRule="auto"/>
        <w:jc w:val="both"/>
        <w:outlineLvl w:val="0"/>
        <w:rPr>
          <w:rStyle w:val="a5"/>
          <w:rFonts w:ascii="Times New Roman" w:hAnsi="Times New Roman" w:cs="Times New Roman"/>
          <w:i w:val="0"/>
          <w:sz w:val="26"/>
          <w:szCs w:val="26"/>
        </w:rPr>
      </w:pPr>
    </w:p>
    <w:p w:rsidR="00B93433" w:rsidRPr="0057038E" w:rsidRDefault="00B93433" w:rsidP="00B93433">
      <w:pPr>
        <w:pStyle w:val="ConsPlusNormal"/>
        <w:spacing w:line="360" w:lineRule="auto"/>
        <w:ind w:left="708" w:firstLine="0"/>
        <w:jc w:val="both"/>
        <w:outlineLvl w:val="0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57038E">
        <w:rPr>
          <w:rStyle w:val="a5"/>
          <w:rFonts w:ascii="Times New Roman" w:hAnsi="Times New Roman" w:cs="Times New Roman"/>
          <w:b/>
          <w:i w:val="0"/>
          <w:sz w:val="26"/>
          <w:szCs w:val="26"/>
        </w:rPr>
        <w:t>Статья 3.</w:t>
      </w:r>
    </w:p>
    <w:p w:rsidR="00B93433" w:rsidRDefault="00B93433" w:rsidP="00B93433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03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D814D8" w:rsidRDefault="00D814D8" w:rsidP="00B93433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814D8" w:rsidRPr="0057038E" w:rsidRDefault="00D814D8" w:rsidP="00B93433">
      <w:pPr>
        <w:pStyle w:val="ConsPlusNormal"/>
        <w:spacing w:line="360" w:lineRule="auto"/>
        <w:ind w:firstLine="708"/>
        <w:jc w:val="both"/>
        <w:outlineLvl w:val="0"/>
        <w:rPr>
          <w:sz w:val="26"/>
          <w:szCs w:val="26"/>
        </w:rPr>
      </w:pPr>
    </w:p>
    <w:tbl>
      <w:tblPr>
        <w:tblW w:w="9133" w:type="dxa"/>
        <w:tblLook w:val="0000" w:firstRow="0" w:lastRow="0" w:firstColumn="0" w:lastColumn="0" w:noHBand="0" w:noVBand="0"/>
      </w:tblPr>
      <w:tblGrid>
        <w:gridCol w:w="4500"/>
        <w:gridCol w:w="2536"/>
        <w:gridCol w:w="2097"/>
      </w:tblGrid>
      <w:tr w:rsidR="00B93433" w:rsidRPr="0057038E" w:rsidTr="00915432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:rsidR="00B93433" w:rsidRPr="0057038E" w:rsidRDefault="00B93433" w:rsidP="00915432">
            <w:pPr>
              <w:ind w:left="3240" w:hanging="3240"/>
              <w:jc w:val="both"/>
              <w:rPr>
                <w:sz w:val="26"/>
                <w:szCs w:val="26"/>
              </w:rPr>
            </w:pPr>
            <w:r w:rsidRPr="0057038E">
              <w:rPr>
                <w:sz w:val="26"/>
                <w:szCs w:val="26"/>
              </w:rPr>
              <w:t xml:space="preserve">Глава Чугуевского </w:t>
            </w:r>
          </w:p>
          <w:p w:rsidR="00B93433" w:rsidRPr="0057038E" w:rsidRDefault="00B93433" w:rsidP="00915432">
            <w:pPr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 w:rsidRPr="0057038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:rsidR="00B93433" w:rsidRPr="0057038E" w:rsidRDefault="00B93433" w:rsidP="00915432">
            <w:pPr>
              <w:jc w:val="both"/>
              <w:rPr>
                <w:noProof/>
                <w:sz w:val="26"/>
                <w:szCs w:val="26"/>
              </w:rPr>
            </w:pPr>
          </w:p>
          <w:p w:rsidR="00B93433" w:rsidRPr="0057038E" w:rsidRDefault="00B93433" w:rsidP="00915432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dxa"/>
            <w:tcBorders>
              <w:left w:val="nil"/>
              <w:bottom w:val="nil"/>
            </w:tcBorders>
          </w:tcPr>
          <w:p w:rsidR="00B93433" w:rsidRPr="0057038E" w:rsidRDefault="00B93433" w:rsidP="00915432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sz w:val="26"/>
                <w:szCs w:val="26"/>
              </w:rPr>
            </w:pPr>
          </w:p>
          <w:p w:rsidR="00B93433" w:rsidRPr="0057038E" w:rsidRDefault="00B93433" w:rsidP="00915432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  <w:r w:rsidRPr="0057038E">
              <w:rPr>
                <w:sz w:val="26"/>
                <w:szCs w:val="26"/>
              </w:rPr>
              <w:t>Р.Ю. Деменев</w:t>
            </w:r>
          </w:p>
        </w:tc>
      </w:tr>
    </w:tbl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367957" w:rsidRPr="00E4666A" w:rsidRDefault="00D814D8" w:rsidP="00367957">
      <w:pPr>
        <w:rPr>
          <w:b/>
          <w:sz w:val="26"/>
          <w:szCs w:val="26"/>
          <w:u w:val="single"/>
        </w:rPr>
      </w:pPr>
      <w:r w:rsidRPr="00E4666A">
        <w:rPr>
          <w:b/>
          <w:sz w:val="26"/>
          <w:szCs w:val="26"/>
          <w:u w:val="single"/>
        </w:rPr>
        <w:t xml:space="preserve"> </w:t>
      </w:r>
      <w:r w:rsidR="00367957" w:rsidRPr="00E4666A">
        <w:rPr>
          <w:b/>
          <w:sz w:val="26"/>
          <w:szCs w:val="26"/>
          <w:u w:val="single"/>
        </w:rPr>
        <w:t>«</w:t>
      </w:r>
      <w:r w:rsidR="008A3D7A">
        <w:rPr>
          <w:b/>
          <w:sz w:val="26"/>
          <w:szCs w:val="26"/>
          <w:u w:val="single"/>
        </w:rPr>
        <w:t>01</w:t>
      </w:r>
      <w:r w:rsidR="00367957" w:rsidRPr="00E4666A">
        <w:rPr>
          <w:b/>
          <w:sz w:val="26"/>
          <w:szCs w:val="26"/>
          <w:u w:val="single"/>
        </w:rPr>
        <w:t xml:space="preserve">» </w:t>
      </w:r>
      <w:r w:rsidR="002B56B7">
        <w:rPr>
          <w:b/>
          <w:sz w:val="26"/>
          <w:szCs w:val="26"/>
          <w:u w:val="single"/>
        </w:rPr>
        <w:t>июня</w:t>
      </w:r>
      <w:r w:rsidR="00367957" w:rsidRPr="00E4666A">
        <w:rPr>
          <w:b/>
          <w:sz w:val="26"/>
          <w:szCs w:val="26"/>
          <w:u w:val="single"/>
        </w:rPr>
        <w:t xml:space="preserve"> 2021 года </w:t>
      </w:r>
    </w:p>
    <w:p w:rsidR="00367957" w:rsidRDefault="00367957" w:rsidP="00367957">
      <w:pPr>
        <w:rPr>
          <w:b/>
          <w:sz w:val="26"/>
          <w:szCs w:val="26"/>
          <w:u w:val="single"/>
        </w:rPr>
      </w:pPr>
      <w:r w:rsidRPr="00E4666A">
        <w:rPr>
          <w:b/>
          <w:sz w:val="26"/>
          <w:szCs w:val="26"/>
          <w:u w:val="single"/>
        </w:rPr>
        <w:t>№ 2</w:t>
      </w:r>
      <w:r w:rsidR="00230BAD">
        <w:rPr>
          <w:b/>
          <w:sz w:val="26"/>
          <w:szCs w:val="26"/>
          <w:u w:val="single"/>
        </w:rPr>
        <w:t>12</w:t>
      </w:r>
      <w:r w:rsidRPr="00E4666A">
        <w:rPr>
          <w:b/>
          <w:sz w:val="26"/>
          <w:szCs w:val="26"/>
          <w:u w:val="single"/>
        </w:rPr>
        <w:t xml:space="preserve"> – НПА </w:t>
      </w: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Default="00D814D8" w:rsidP="00367957">
      <w:pPr>
        <w:rPr>
          <w:b/>
          <w:sz w:val="26"/>
          <w:szCs w:val="26"/>
          <w:u w:val="single"/>
        </w:rPr>
      </w:pPr>
    </w:p>
    <w:p w:rsidR="00D814D8" w:rsidRPr="00AB0D81" w:rsidRDefault="00D814D8" w:rsidP="00470FBA">
      <w:pPr>
        <w:jc w:val="right"/>
        <w:rPr>
          <w:sz w:val="26"/>
          <w:szCs w:val="26"/>
        </w:rPr>
      </w:pPr>
      <w:r w:rsidRPr="0057038E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УТВЕРЖДЕНО</w:t>
      </w:r>
    </w:p>
    <w:p w:rsidR="00D814D8" w:rsidRPr="00AB0D81" w:rsidRDefault="00F50181" w:rsidP="00470FBA">
      <w:pPr>
        <w:tabs>
          <w:tab w:val="left" w:pos="24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D814D8">
        <w:rPr>
          <w:sz w:val="26"/>
          <w:szCs w:val="26"/>
        </w:rPr>
        <w:t>ешением Думы</w:t>
      </w:r>
    </w:p>
    <w:p w:rsidR="00D814D8" w:rsidRDefault="00D814D8" w:rsidP="00470FBA">
      <w:pPr>
        <w:tabs>
          <w:tab w:val="left" w:pos="240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B0D81">
        <w:rPr>
          <w:sz w:val="26"/>
          <w:szCs w:val="26"/>
        </w:rPr>
        <w:t>Чугуевского муниципального</w:t>
      </w:r>
      <w:r>
        <w:rPr>
          <w:sz w:val="26"/>
          <w:szCs w:val="26"/>
        </w:rPr>
        <w:t xml:space="preserve"> округа</w:t>
      </w:r>
      <w:r w:rsidRPr="00AB0D81">
        <w:rPr>
          <w:sz w:val="26"/>
          <w:szCs w:val="26"/>
        </w:rPr>
        <w:t xml:space="preserve"> </w:t>
      </w:r>
    </w:p>
    <w:p w:rsidR="00D814D8" w:rsidRPr="00AB0D81" w:rsidRDefault="00D814D8" w:rsidP="00470FBA">
      <w:pPr>
        <w:tabs>
          <w:tab w:val="left" w:pos="2400"/>
        </w:tabs>
        <w:jc w:val="right"/>
        <w:rPr>
          <w:color w:val="FF0000"/>
          <w:sz w:val="26"/>
          <w:szCs w:val="26"/>
          <w:u w:val="single"/>
        </w:rPr>
      </w:pPr>
      <w:r w:rsidRPr="00AB0D81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8A3D7A">
        <w:rPr>
          <w:sz w:val="26"/>
          <w:szCs w:val="26"/>
        </w:rPr>
        <w:t>01</w:t>
      </w:r>
      <w:r>
        <w:rPr>
          <w:sz w:val="26"/>
          <w:szCs w:val="26"/>
        </w:rPr>
        <w:t>»</w:t>
      </w:r>
      <w:r w:rsidR="00470FBA">
        <w:rPr>
          <w:sz w:val="26"/>
          <w:szCs w:val="26"/>
        </w:rPr>
        <w:t xml:space="preserve"> </w:t>
      </w:r>
      <w:r w:rsidR="002B56B7">
        <w:rPr>
          <w:sz w:val="26"/>
          <w:szCs w:val="26"/>
        </w:rPr>
        <w:t>июня</w:t>
      </w:r>
      <w:r w:rsidR="00470FBA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2021 г. № 212-НПА</w:t>
      </w:r>
      <w:r w:rsidRPr="00AB0D81">
        <w:rPr>
          <w:color w:val="FF0000"/>
          <w:sz w:val="26"/>
          <w:szCs w:val="26"/>
          <w:u w:val="single"/>
        </w:rPr>
        <w:t xml:space="preserve">           </w:t>
      </w:r>
    </w:p>
    <w:p w:rsidR="00D814D8" w:rsidRPr="00AB0D81" w:rsidRDefault="00D814D8" w:rsidP="00D814D8">
      <w:pPr>
        <w:pStyle w:val="ConsPlusNormal"/>
        <w:jc w:val="both"/>
        <w:rPr>
          <w:sz w:val="26"/>
          <w:szCs w:val="26"/>
        </w:rPr>
      </w:pPr>
    </w:p>
    <w:p w:rsidR="00D814D8" w:rsidRPr="00D814D8" w:rsidRDefault="00D814D8" w:rsidP="00D814D8">
      <w:pPr>
        <w:shd w:val="clear" w:color="auto" w:fill="FFFFFF"/>
        <w:jc w:val="center"/>
        <w:rPr>
          <w:b/>
          <w:sz w:val="26"/>
          <w:szCs w:val="26"/>
        </w:rPr>
      </w:pPr>
    </w:p>
    <w:p w:rsidR="00D814D8" w:rsidRPr="00D814D8" w:rsidRDefault="00D814D8" w:rsidP="00D814D8">
      <w:pPr>
        <w:shd w:val="clear" w:color="auto" w:fill="FFFFFF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Положение</w:t>
      </w:r>
    </w:p>
    <w:p w:rsidR="00D814D8" w:rsidRPr="00D814D8" w:rsidRDefault="00D814D8" w:rsidP="00D814D8">
      <w:pPr>
        <w:shd w:val="clear" w:color="auto" w:fill="FFFFFF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 xml:space="preserve">о добровольных пожертвованиях </w:t>
      </w:r>
    </w:p>
    <w:p w:rsidR="00D814D8" w:rsidRPr="00D814D8" w:rsidRDefault="00D814D8" w:rsidP="00D814D8">
      <w:pPr>
        <w:shd w:val="clear" w:color="auto" w:fill="FFFFFF"/>
        <w:jc w:val="center"/>
        <w:rPr>
          <w:b/>
          <w:sz w:val="26"/>
          <w:szCs w:val="26"/>
        </w:rPr>
      </w:pPr>
    </w:p>
    <w:p w:rsidR="00D814D8" w:rsidRPr="00D814D8" w:rsidRDefault="00D814D8" w:rsidP="00D814D8">
      <w:pPr>
        <w:pStyle w:val="a6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1. Общие положения</w:t>
      </w:r>
    </w:p>
    <w:p w:rsidR="00D814D8" w:rsidRPr="00D814D8" w:rsidRDefault="00D814D8" w:rsidP="00D814D8">
      <w:pPr>
        <w:pStyle w:val="a6"/>
        <w:spacing w:before="0" w:after="0" w:line="360" w:lineRule="auto"/>
        <w:ind w:firstLine="709"/>
        <w:jc w:val="both"/>
        <w:rPr>
          <w:color w:val="FF0000"/>
          <w:sz w:val="26"/>
          <w:szCs w:val="26"/>
        </w:rPr>
      </w:pPr>
      <w:r w:rsidRPr="00D814D8">
        <w:rPr>
          <w:sz w:val="26"/>
          <w:szCs w:val="26"/>
        </w:rPr>
        <w:t>1.1. Настоящее  Положение регулирует порядок привлечения в бюджет Чугуевского муниципального округа и расходования добровольных пожертвований физических и юридических лиц.</w:t>
      </w:r>
    </w:p>
    <w:p w:rsidR="00D814D8" w:rsidRPr="00D814D8" w:rsidRDefault="00D814D8" w:rsidP="00D814D8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1.2. В настоящем  Положении используются следующие основные понятия:</w:t>
      </w:r>
    </w:p>
    <w:p w:rsidR="00D814D8" w:rsidRDefault="00D814D8" w:rsidP="00D814D8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добровольное пожертвование - это дарение вещи и права в общеполезных целях;</w:t>
      </w:r>
    </w:p>
    <w:p w:rsidR="00D814D8" w:rsidRPr="00D814D8" w:rsidRDefault="00D814D8" w:rsidP="00D814D8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 xml:space="preserve">- 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1.3. Формы добровольных пожертвований: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бескорыстная (безвозмездная) передача в собственность имущества, в том числе денежных средств и (или) объектов интеллектуальной собственности;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бескорыстная (безвозмездная) передача прав владения, пользования и распоряжения любыми объектами права собственности жертвователей;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бескорыстное (безвозмездное) выполнение работ, предоставление услуг жертвователями</w:t>
      </w:r>
      <w:r w:rsidR="002E5C24">
        <w:rPr>
          <w:sz w:val="26"/>
          <w:szCs w:val="26"/>
        </w:rPr>
        <w:t xml:space="preserve"> –</w:t>
      </w:r>
      <w:r w:rsidRPr="00D814D8">
        <w:rPr>
          <w:sz w:val="26"/>
          <w:szCs w:val="26"/>
        </w:rPr>
        <w:t xml:space="preserve"> юридическими</w:t>
      </w:r>
      <w:r w:rsidR="002E5C24">
        <w:rPr>
          <w:sz w:val="26"/>
          <w:szCs w:val="26"/>
        </w:rPr>
        <w:t xml:space="preserve"> </w:t>
      </w:r>
      <w:r w:rsidRPr="00D814D8">
        <w:rPr>
          <w:sz w:val="26"/>
          <w:szCs w:val="26"/>
        </w:rPr>
        <w:t>и физическими лицами;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добровольные пожертвования без указания конкретной цели платежа;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добровольных пожертвований с указанной конкретной цели платежа.</w:t>
      </w:r>
    </w:p>
    <w:p w:rsidR="00D814D8" w:rsidRPr="00D814D8" w:rsidRDefault="00D814D8" w:rsidP="00D814D8">
      <w:pPr>
        <w:pStyle w:val="a6"/>
        <w:spacing w:before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1.4.  Жертвователи вправе определять цели и назначение добровольных пожертвований.</w:t>
      </w:r>
    </w:p>
    <w:p w:rsidR="00D814D8" w:rsidRDefault="00D814D8" w:rsidP="00D814D8">
      <w:pPr>
        <w:pStyle w:val="a6"/>
        <w:spacing w:before="0" w:after="0" w:line="360" w:lineRule="auto"/>
        <w:ind w:left="1134" w:hanging="2410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 xml:space="preserve"> </w:t>
      </w:r>
    </w:p>
    <w:p w:rsidR="00D814D8" w:rsidRPr="00D814D8" w:rsidRDefault="00D814D8" w:rsidP="00D814D8">
      <w:pPr>
        <w:pStyle w:val="a6"/>
        <w:spacing w:before="0" w:after="0" w:line="360" w:lineRule="auto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 xml:space="preserve">  2. Порядок привлечения и поступления добровольных пожертвований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</w:rPr>
        <w:t>2.1. Добровольные пожертвования могут привлекаться от физических и (или) юридических лиц независимо от организационно-правовой формы.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lastRenderedPageBreak/>
        <w:t>2.2. С инициативой о привлечении добровольных пожертвований могут выступать: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t>– глава Чугуевского муниципального округа (далее - глава);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t>– по поручению Главы заместители главы;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t>– депутаты Чугуевского муниципального округа.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</w:rPr>
        <w:t xml:space="preserve">2.3. Принятие добровольного пожертвования не требует чьего- либо разрешения и согласия и осуществляется на основании договора о добровольном пожертвовании, заключенного в </w:t>
      </w:r>
      <w:r w:rsidRPr="00D814D8">
        <w:rPr>
          <w:sz w:val="26"/>
          <w:szCs w:val="26"/>
          <w:lang w:eastAsia="zh-CN"/>
        </w:rPr>
        <w:t>письменной форме в соответствии с требованиями, установленными Гражданским кодексом Российской Федерации по форме, установленной настоящим Положением (прилагается).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t>2.4. Стороной договора пожертвования (</w:t>
      </w:r>
      <w:proofErr w:type="gramStart"/>
      <w:r w:rsidRPr="00D814D8">
        <w:rPr>
          <w:sz w:val="26"/>
          <w:szCs w:val="26"/>
          <w:lang w:eastAsia="zh-CN"/>
        </w:rPr>
        <w:t>одаряемым</w:t>
      </w:r>
      <w:proofErr w:type="gramEnd"/>
      <w:r w:rsidRPr="00D814D8">
        <w:rPr>
          <w:sz w:val="26"/>
          <w:szCs w:val="26"/>
          <w:lang w:eastAsia="zh-CN"/>
        </w:rPr>
        <w:t>) выступает администрация Чугуевского муниципального округа (далее - администрация округа)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2.5. Физические и юридические лица вправе самостоятельно обращаться в администрацию округа с предложениями о передаче добровольных пожертвований.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2.6. Пожертвования в виде денежных средств являются доходами бюджета Чугуевского муниципального округа и относятся к безвозмездным поступлениям от физических и юридических лиц и зачисляются в состав его доходов.</w:t>
      </w:r>
    </w:p>
    <w:p w:rsidR="00D814D8" w:rsidRPr="00D814D8" w:rsidRDefault="00D814D8" w:rsidP="00D814D8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</w:rPr>
        <w:t>2.7.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 округа</w:t>
      </w:r>
      <w:r w:rsidRPr="00D814D8">
        <w:rPr>
          <w:sz w:val="26"/>
          <w:szCs w:val="26"/>
          <w:lang w:eastAsia="zh-CN"/>
        </w:rPr>
        <w:t>.</w:t>
      </w:r>
    </w:p>
    <w:p w:rsidR="00D814D8" w:rsidRPr="00D814D8" w:rsidRDefault="00D814D8" w:rsidP="008A3D7A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2.8. Имущественные пожертвования оформляются актом приема-передачи и в случае, установленном действующим законодательством, подлежат государственной регистрации. Принимаемое от жертвователя имущество с момента государственной регистрации является муниципальной собственностью Чугуевского муниципального округа и  подлежит учету в реестре муниципальной собственности. Стоимость переданного имущества, вещи или имущественных прав определяется жертвователем либо сторонами договора.</w:t>
      </w:r>
    </w:p>
    <w:p w:rsidR="00D814D8" w:rsidRPr="00D814D8" w:rsidRDefault="00D814D8" w:rsidP="008A3D7A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 xml:space="preserve">2.9.  Расходы по уплате государственной пошлины за государственную регистрацию пожертвованного имущества, переход права собственности и других </w:t>
      </w:r>
      <w:r w:rsidRPr="00D814D8">
        <w:rPr>
          <w:sz w:val="26"/>
          <w:szCs w:val="26"/>
        </w:rPr>
        <w:lastRenderedPageBreak/>
        <w:t xml:space="preserve">вещных прав на недвижимое имущество регулируются сторонами в договоре добровольного пожертвования. 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2.10. Перечисление жертвователем денежных средств может осуществляться только безналичным путем через кредитные организации.</w:t>
      </w:r>
    </w:p>
    <w:p w:rsidR="00D814D8" w:rsidRPr="00D814D8" w:rsidRDefault="00D814D8" w:rsidP="00D814D8">
      <w:pPr>
        <w:pStyle w:val="a6"/>
        <w:spacing w:before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2.11. Пожертвованные денежные средства принимаются путем зачисления их на единый счет по учету доходов бюджета Чугуевского муниципального округа, открытый в Управлении Федерального казначейства по Приморскому краю.</w:t>
      </w:r>
    </w:p>
    <w:p w:rsidR="00D814D8" w:rsidRDefault="00D814D8" w:rsidP="00D814D8">
      <w:pPr>
        <w:pStyle w:val="a6"/>
        <w:spacing w:before="0" w:line="360" w:lineRule="auto"/>
        <w:ind w:left="142"/>
        <w:jc w:val="center"/>
        <w:rPr>
          <w:b/>
          <w:sz w:val="26"/>
          <w:szCs w:val="26"/>
        </w:rPr>
      </w:pPr>
    </w:p>
    <w:p w:rsidR="00D814D8" w:rsidRPr="00D814D8" w:rsidRDefault="00D814D8" w:rsidP="002B56B7">
      <w:pPr>
        <w:pStyle w:val="a6"/>
        <w:spacing w:before="0" w:after="0" w:line="360" w:lineRule="auto"/>
        <w:ind w:left="142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3. Порядок расходования добровольных пожертвований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D814D8">
        <w:rPr>
          <w:sz w:val="26"/>
          <w:szCs w:val="26"/>
        </w:rPr>
        <w:t>Пожертвования в форме денежных средств расходуются строго в соответствии с целевым назначением, указанным жертвователем, не противоречащим расходным обязательствам Чугуевского муниципального округа, утвержденным решением Думы Чугуевского муниципального округа о бюджете Чугуевского муниципального округа на текущий финансовый год и плановый период.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 xml:space="preserve">3.2. </w:t>
      </w:r>
      <w:proofErr w:type="gramStart"/>
      <w:r w:rsidRPr="00D814D8">
        <w:rPr>
          <w:sz w:val="26"/>
          <w:szCs w:val="26"/>
        </w:rPr>
        <w:t>В случае если жертвователем указано назначение (цель) расходования пожертвований в форме денежных средств, которое не предусмотрено в расходах бюджета Чугуевского муниципального округа на текущий финансовый год, но является расходным обязательством Чугуевского муниципального округа, финансовое управление администрации Чугуевского муниципального округа, на основании распоряжения администрации округа, направляет в Думу Чугуевского муниципального округа проект решения о внесении изменений в бюджет Чугуевского муниципального округа</w:t>
      </w:r>
      <w:proofErr w:type="gramEnd"/>
      <w:r w:rsidRPr="00D814D8">
        <w:rPr>
          <w:sz w:val="26"/>
          <w:szCs w:val="26"/>
        </w:rPr>
        <w:t xml:space="preserve"> на текущий финансовый год и плановый период.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D814D8">
        <w:rPr>
          <w:sz w:val="26"/>
          <w:szCs w:val="26"/>
        </w:rPr>
        <w:t xml:space="preserve">Средства, не использование в текущем финансовом году, подлежат использованию в очередном финансовом году </w:t>
      </w:r>
      <w:proofErr w:type="gramStart"/>
      <w:r w:rsidRPr="00D814D8">
        <w:rPr>
          <w:sz w:val="26"/>
          <w:szCs w:val="26"/>
        </w:rPr>
        <w:t>на те</w:t>
      </w:r>
      <w:proofErr w:type="gramEnd"/>
      <w:r w:rsidRPr="00D814D8">
        <w:rPr>
          <w:sz w:val="26"/>
          <w:szCs w:val="26"/>
        </w:rPr>
        <w:t xml:space="preserve"> же цели.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3.4. Пожертвования в форме имущества используются строго в соответствии с целевым назначением, указанным жертвователем, не противоречащим гражданскому законодательству и целевому назначению имущества.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3.5. В случае если цель пожертвований в форме имущества не определена, указанное имущество используется в соответствии с гражданским законодательством и целевым назначением имущества.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lastRenderedPageBreak/>
        <w:t>3.6. Закупки за счет средств, полученных от жертвователей, производятся согласно правилам контрактной системы в сфере закупок, в порядке, определенном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3.7. Для осуществления выполнения наказов жертвователя, поступившие средства перечисляются: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3.7.1.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обязательств;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3.7.2. для автономных и бюджетных учреждений в виде субсидии на иные цели.</w:t>
      </w:r>
    </w:p>
    <w:p w:rsidR="002A56EC" w:rsidRDefault="002A56EC" w:rsidP="00D814D8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4. Цели расходования добровольных пожертвований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 xml:space="preserve">   Если в договоре о добровольном пожертвовании не указана цель, денежные средства могут расходоваться на финансирование: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1) общественных работ, имеющих социально полезную направленность мероприятий общественно-культурного назначения, муниципальных программ, имеющих социальную значимость;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2) на проведение различных видов ремонта муниципального имущества;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3) на иные цели для решения вопросов местного значения, имеющих социальную значимость, не противоречащие действующему законодательству.</w:t>
      </w:r>
    </w:p>
    <w:p w:rsidR="00D814D8" w:rsidRPr="00D814D8" w:rsidRDefault="00D814D8" w:rsidP="00D81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2B56B7">
      <w:pPr>
        <w:pStyle w:val="a6"/>
        <w:spacing w:before="0" w:after="0" w:line="360" w:lineRule="auto"/>
        <w:ind w:left="709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5. Учет добровольных пожертвований и отчетность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5.1. Учет операций по безвозмездным поступлениям осуществляется главным администратором дохода бюджета Чугуевского муниципального округа и получателями бюджетных сре</w:t>
      </w:r>
      <w:proofErr w:type="gramStart"/>
      <w:r w:rsidRPr="00D814D8">
        <w:rPr>
          <w:sz w:val="26"/>
          <w:szCs w:val="26"/>
        </w:rPr>
        <w:t>дств в п</w:t>
      </w:r>
      <w:proofErr w:type="gramEnd"/>
      <w:r w:rsidRPr="00D814D8">
        <w:rPr>
          <w:sz w:val="26"/>
          <w:szCs w:val="26"/>
        </w:rPr>
        <w:t xml:space="preserve">орядке, установленном для учета операций по исполнению расходов бюджета. </w:t>
      </w:r>
    </w:p>
    <w:p w:rsidR="00D814D8" w:rsidRPr="00D814D8" w:rsidRDefault="00D814D8" w:rsidP="00D814D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D814D8">
        <w:rPr>
          <w:sz w:val="26"/>
          <w:szCs w:val="26"/>
          <w:lang w:eastAsia="zh-CN"/>
        </w:rPr>
        <w:t xml:space="preserve">5.2. Уполномоченный ГРБС Чугуевского муниципального округа обязан вести учет операций по использованию пожертвований и предоставлять отчетность в соответствии с законодательством Российской Федерации. </w:t>
      </w: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lastRenderedPageBreak/>
        <w:t xml:space="preserve">5.3. </w:t>
      </w:r>
      <w:proofErr w:type="gramStart"/>
      <w:r w:rsidRPr="00D814D8">
        <w:rPr>
          <w:sz w:val="26"/>
          <w:szCs w:val="26"/>
        </w:rPr>
        <w:t>Сведения о поступлении и расходовании добровольных пожертвований в форме денежных средств включаются в ежемесячные, ежеквартальные, полугодовой и годовой отчеты об исполнении бюджета Чугуевского муниципального округа.</w:t>
      </w:r>
      <w:proofErr w:type="gramEnd"/>
    </w:p>
    <w:p w:rsidR="002A56EC" w:rsidRDefault="002A56EC" w:rsidP="00D814D8">
      <w:pPr>
        <w:pStyle w:val="a6"/>
        <w:spacing w:before="0" w:line="360" w:lineRule="auto"/>
        <w:ind w:firstLine="709"/>
        <w:jc w:val="center"/>
        <w:rPr>
          <w:b/>
          <w:sz w:val="26"/>
          <w:szCs w:val="26"/>
        </w:rPr>
      </w:pPr>
    </w:p>
    <w:p w:rsidR="00D814D8" w:rsidRPr="00D814D8" w:rsidRDefault="00D814D8" w:rsidP="002B56B7">
      <w:pPr>
        <w:pStyle w:val="a6"/>
        <w:spacing w:before="0" w:after="0" w:line="360" w:lineRule="auto"/>
        <w:ind w:firstLine="709"/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 xml:space="preserve">6. </w:t>
      </w:r>
      <w:proofErr w:type="gramStart"/>
      <w:r w:rsidRPr="00D814D8">
        <w:rPr>
          <w:b/>
          <w:sz w:val="26"/>
          <w:szCs w:val="26"/>
        </w:rPr>
        <w:t>Контроль за</w:t>
      </w:r>
      <w:proofErr w:type="gramEnd"/>
      <w:r w:rsidRPr="00D814D8">
        <w:rPr>
          <w:b/>
          <w:sz w:val="26"/>
          <w:szCs w:val="26"/>
        </w:rPr>
        <w:t xml:space="preserve"> расходованием добровольных пожертвований</w:t>
      </w:r>
    </w:p>
    <w:p w:rsidR="00D814D8" w:rsidRPr="00D814D8" w:rsidRDefault="00D814D8" w:rsidP="00D814D8">
      <w:pPr>
        <w:pStyle w:val="a6"/>
        <w:spacing w:before="0" w:line="360" w:lineRule="auto"/>
        <w:ind w:firstLine="709"/>
        <w:jc w:val="both"/>
        <w:rPr>
          <w:sz w:val="26"/>
          <w:szCs w:val="26"/>
        </w:rPr>
      </w:pPr>
      <w:proofErr w:type="gramStart"/>
      <w:r w:rsidRPr="00D814D8">
        <w:rPr>
          <w:sz w:val="26"/>
          <w:szCs w:val="26"/>
        </w:rPr>
        <w:t>Контроль за</w:t>
      </w:r>
      <w:proofErr w:type="gramEnd"/>
      <w:r w:rsidRPr="00D814D8">
        <w:rPr>
          <w:sz w:val="26"/>
          <w:szCs w:val="26"/>
        </w:rPr>
        <w:t xml:space="preserve"> расходованием безвозмездных поступлений осуществляется главными распорядителями бюджетных средств и уполномоченными органами муниципального финансового контроля Чугуевского муниципального округа.</w:t>
      </w:r>
    </w:p>
    <w:p w:rsidR="002A56EC" w:rsidRDefault="002A56EC" w:rsidP="00D814D8">
      <w:pPr>
        <w:pStyle w:val="a6"/>
        <w:spacing w:before="0" w:line="360" w:lineRule="auto"/>
        <w:jc w:val="center"/>
        <w:rPr>
          <w:b/>
          <w:sz w:val="26"/>
          <w:szCs w:val="26"/>
        </w:rPr>
      </w:pPr>
    </w:p>
    <w:p w:rsidR="00D814D8" w:rsidRPr="00D814D8" w:rsidRDefault="00D814D8" w:rsidP="002B56B7">
      <w:pPr>
        <w:pStyle w:val="a6"/>
        <w:spacing w:before="0" w:after="0" w:line="360" w:lineRule="auto"/>
        <w:jc w:val="center"/>
        <w:rPr>
          <w:sz w:val="26"/>
          <w:szCs w:val="26"/>
        </w:rPr>
      </w:pPr>
      <w:r w:rsidRPr="00D814D8">
        <w:rPr>
          <w:b/>
          <w:sz w:val="26"/>
          <w:szCs w:val="26"/>
        </w:rPr>
        <w:t>7. Ответственность</w:t>
      </w:r>
    </w:p>
    <w:p w:rsidR="00D814D8" w:rsidRPr="00D814D8" w:rsidRDefault="00D814D8" w:rsidP="00D814D8">
      <w:pPr>
        <w:pStyle w:val="a6"/>
        <w:spacing w:before="0" w:line="360" w:lineRule="auto"/>
        <w:ind w:firstLine="709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Ответственность за нецелевое расходование средств безвозмездных поступлений несет получатель соответствующих денежных средств согласно действующему законодательству.</w:t>
      </w:r>
    </w:p>
    <w:p w:rsidR="00D814D8" w:rsidRPr="00D814D8" w:rsidRDefault="00D814D8" w:rsidP="00D814D8">
      <w:pPr>
        <w:pStyle w:val="a6"/>
        <w:spacing w:before="0"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D814D8">
      <w:pPr>
        <w:pStyle w:val="a6"/>
        <w:spacing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D814D8">
      <w:pPr>
        <w:pStyle w:val="a6"/>
        <w:spacing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D814D8">
      <w:pPr>
        <w:pStyle w:val="a6"/>
        <w:spacing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D814D8">
      <w:pPr>
        <w:pStyle w:val="a6"/>
        <w:spacing w:line="360" w:lineRule="auto"/>
        <w:ind w:firstLine="709"/>
        <w:jc w:val="both"/>
        <w:rPr>
          <w:sz w:val="26"/>
          <w:szCs w:val="26"/>
        </w:rPr>
      </w:pPr>
    </w:p>
    <w:p w:rsidR="00D814D8" w:rsidRPr="00D814D8" w:rsidRDefault="00D814D8" w:rsidP="00D814D8">
      <w:pPr>
        <w:jc w:val="right"/>
        <w:rPr>
          <w:sz w:val="26"/>
          <w:szCs w:val="26"/>
        </w:rPr>
      </w:pPr>
    </w:p>
    <w:p w:rsidR="00D814D8" w:rsidRPr="00D814D8" w:rsidRDefault="00D814D8" w:rsidP="00D814D8">
      <w:pPr>
        <w:jc w:val="right"/>
        <w:rPr>
          <w:sz w:val="26"/>
          <w:szCs w:val="26"/>
        </w:rPr>
      </w:pPr>
    </w:p>
    <w:p w:rsidR="00D814D8" w:rsidRPr="00D814D8" w:rsidRDefault="00D814D8" w:rsidP="00D814D8">
      <w:pPr>
        <w:jc w:val="right"/>
        <w:rPr>
          <w:sz w:val="26"/>
          <w:szCs w:val="26"/>
        </w:rPr>
      </w:pPr>
    </w:p>
    <w:p w:rsidR="00D814D8" w:rsidRDefault="00D814D8" w:rsidP="00D814D8">
      <w:pPr>
        <w:jc w:val="right"/>
        <w:rPr>
          <w:sz w:val="26"/>
          <w:szCs w:val="26"/>
        </w:rPr>
      </w:pPr>
    </w:p>
    <w:p w:rsidR="002A56EC" w:rsidRDefault="002A56EC" w:rsidP="00D814D8">
      <w:pPr>
        <w:jc w:val="right"/>
        <w:rPr>
          <w:sz w:val="26"/>
          <w:szCs w:val="26"/>
        </w:rPr>
      </w:pPr>
    </w:p>
    <w:p w:rsidR="002A56EC" w:rsidRDefault="002A56EC" w:rsidP="00D814D8">
      <w:pPr>
        <w:jc w:val="right"/>
        <w:rPr>
          <w:sz w:val="26"/>
          <w:szCs w:val="26"/>
        </w:rPr>
      </w:pPr>
    </w:p>
    <w:p w:rsidR="002A56EC" w:rsidRDefault="002A56EC" w:rsidP="00D814D8">
      <w:pPr>
        <w:jc w:val="right"/>
        <w:rPr>
          <w:sz w:val="26"/>
          <w:szCs w:val="26"/>
        </w:rPr>
      </w:pPr>
    </w:p>
    <w:p w:rsidR="002A56EC" w:rsidRPr="00D814D8" w:rsidRDefault="002A56EC" w:rsidP="00D814D8">
      <w:pPr>
        <w:jc w:val="right"/>
        <w:rPr>
          <w:sz w:val="26"/>
          <w:szCs w:val="26"/>
        </w:rPr>
      </w:pPr>
    </w:p>
    <w:p w:rsidR="00D814D8" w:rsidRPr="00D814D8" w:rsidRDefault="00D814D8" w:rsidP="00D814D8">
      <w:pPr>
        <w:jc w:val="right"/>
        <w:rPr>
          <w:sz w:val="26"/>
          <w:szCs w:val="26"/>
        </w:rPr>
      </w:pPr>
    </w:p>
    <w:p w:rsidR="00D814D8" w:rsidRDefault="00D814D8" w:rsidP="00D814D8">
      <w:pPr>
        <w:jc w:val="right"/>
        <w:rPr>
          <w:sz w:val="26"/>
          <w:szCs w:val="26"/>
        </w:rPr>
      </w:pPr>
    </w:p>
    <w:p w:rsidR="002B56B7" w:rsidRDefault="002B56B7" w:rsidP="00D814D8">
      <w:pPr>
        <w:jc w:val="right"/>
        <w:rPr>
          <w:sz w:val="26"/>
          <w:szCs w:val="26"/>
        </w:rPr>
      </w:pPr>
    </w:p>
    <w:p w:rsidR="002B56B7" w:rsidRDefault="002B56B7" w:rsidP="00D814D8">
      <w:pPr>
        <w:jc w:val="right"/>
        <w:rPr>
          <w:sz w:val="26"/>
          <w:szCs w:val="26"/>
        </w:rPr>
      </w:pPr>
    </w:p>
    <w:p w:rsidR="002B56B7" w:rsidRDefault="002B56B7" w:rsidP="00D814D8">
      <w:pPr>
        <w:jc w:val="right"/>
        <w:rPr>
          <w:sz w:val="26"/>
          <w:szCs w:val="26"/>
        </w:rPr>
      </w:pPr>
    </w:p>
    <w:p w:rsidR="002B56B7" w:rsidRDefault="002B56B7" w:rsidP="00D814D8">
      <w:pPr>
        <w:jc w:val="right"/>
        <w:rPr>
          <w:sz w:val="26"/>
          <w:szCs w:val="26"/>
        </w:rPr>
      </w:pPr>
    </w:p>
    <w:p w:rsidR="002B56B7" w:rsidRDefault="002B56B7" w:rsidP="00D814D8">
      <w:pPr>
        <w:jc w:val="right"/>
        <w:rPr>
          <w:sz w:val="26"/>
          <w:szCs w:val="26"/>
        </w:rPr>
      </w:pPr>
    </w:p>
    <w:p w:rsidR="002B56B7" w:rsidRPr="00D814D8" w:rsidRDefault="002B56B7" w:rsidP="00D814D8">
      <w:pPr>
        <w:jc w:val="right"/>
        <w:rPr>
          <w:sz w:val="26"/>
          <w:szCs w:val="26"/>
        </w:rPr>
      </w:pPr>
    </w:p>
    <w:p w:rsidR="00D814D8" w:rsidRPr="00D814D8" w:rsidRDefault="00D814D8" w:rsidP="00D814D8">
      <w:pPr>
        <w:jc w:val="right"/>
        <w:rPr>
          <w:sz w:val="26"/>
          <w:szCs w:val="26"/>
        </w:rPr>
      </w:pPr>
    </w:p>
    <w:p w:rsidR="00D814D8" w:rsidRPr="00D814D8" w:rsidRDefault="00D814D8" w:rsidP="00D814D8">
      <w:pPr>
        <w:ind w:right="141"/>
        <w:jc w:val="right"/>
        <w:rPr>
          <w:sz w:val="26"/>
          <w:szCs w:val="26"/>
        </w:rPr>
      </w:pPr>
      <w:r w:rsidRPr="00D814D8">
        <w:rPr>
          <w:sz w:val="26"/>
          <w:szCs w:val="26"/>
        </w:rPr>
        <w:lastRenderedPageBreak/>
        <w:t xml:space="preserve">Приложение </w:t>
      </w:r>
    </w:p>
    <w:p w:rsidR="00D45E92" w:rsidRDefault="00D814D8" w:rsidP="00D814D8">
      <w:pPr>
        <w:jc w:val="right"/>
        <w:rPr>
          <w:sz w:val="26"/>
          <w:szCs w:val="26"/>
        </w:rPr>
      </w:pPr>
      <w:r w:rsidRPr="00D814D8">
        <w:rPr>
          <w:sz w:val="26"/>
          <w:szCs w:val="26"/>
        </w:rPr>
        <w:t>к Положению</w:t>
      </w:r>
      <w:r w:rsidR="002B56B7" w:rsidRPr="002B56B7">
        <w:t xml:space="preserve"> </w:t>
      </w:r>
      <w:r w:rsidR="002B56B7" w:rsidRPr="002B56B7">
        <w:rPr>
          <w:sz w:val="26"/>
          <w:szCs w:val="26"/>
        </w:rPr>
        <w:t xml:space="preserve">о </w:t>
      </w:r>
    </w:p>
    <w:p w:rsidR="00D814D8" w:rsidRPr="00D814D8" w:rsidRDefault="002B56B7" w:rsidP="00D814D8">
      <w:pPr>
        <w:jc w:val="right"/>
        <w:rPr>
          <w:sz w:val="26"/>
          <w:szCs w:val="26"/>
        </w:rPr>
      </w:pPr>
      <w:r w:rsidRPr="002B56B7">
        <w:rPr>
          <w:sz w:val="26"/>
          <w:szCs w:val="26"/>
        </w:rPr>
        <w:t xml:space="preserve">добровольных </w:t>
      </w:r>
      <w:proofErr w:type="gramStart"/>
      <w:r w:rsidRPr="002B56B7">
        <w:rPr>
          <w:sz w:val="26"/>
          <w:szCs w:val="26"/>
        </w:rPr>
        <w:t>пожертвованиях</w:t>
      </w:r>
      <w:proofErr w:type="gramEnd"/>
    </w:p>
    <w:p w:rsidR="00D814D8" w:rsidRPr="00D814D8" w:rsidRDefault="00D814D8" w:rsidP="00D814D8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D814D8">
        <w:rPr>
          <w:b/>
          <w:bCs/>
          <w:sz w:val="26"/>
          <w:szCs w:val="26"/>
        </w:rPr>
        <w:t>ДОГОВОР</w:t>
      </w:r>
    </w:p>
    <w:p w:rsidR="00D814D8" w:rsidRPr="00D814D8" w:rsidRDefault="00D814D8" w:rsidP="00D814D8">
      <w:pPr>
        <w:rPr>
          <w:sz w:val="26"/>
          <w:szCs w:val="26"/>
        </w:rPr>
      </w:pPr>
      <w:proofErr w:type="gramStart"/>
      <w:r w:rsidRPr="00D814D8">
        <w:rPr>
          <w:sz w:val="26"/>
          <w:szCs w:val="26"/>
        </w:rPr>
        <w:t>с</w:t>
      </w:r>
      <w:proofErr w:type="gramEnd"/>
      <w:r w:rsidRPr="00D814D8">
        <w:rPr>
          <w:sz w:val="26"/>
          <w:szCs w:val="26"/>
        </w:rPr>
        <w:t xml:space="preserve">. </w:t>
      </w:r>
      <w:proofErr w:type="gramStart"/>
      <w:r w:rsidRPr="00D814D8">
        <w:rPr>
          <w:sz w:val="26"/>
          <w:szCs w:val="26"/>
        </w:rPr>
        <w:t>Чугуевка</w:t>
      </w:r>
      <w:proofErr w:type="gramEnd"/>
      <w:r w:rsidRPr="00D814D8">
        <w:rPr>
          <w:sz w:val="26"/>
          <w:szCs w:val="26"/>
        </w:rPr>
        <w:t xml:space="preserve">                                                                        </w:t>
      </w:r>
      <w:r w:rsidR="002A56EC">
        <w:rPr>
          <w:sz w:val="26"/>
          <w:szCs w:val="26"/>
        </w:rPr>
        <w:t xml:space="preserve">    </w:t>
      </w:r>
      <w:r w:rsidRPr="00D814D8">
        <w:rPr>
          <w:sz w:val="26"/>
          <w:szCs w:val="26"/>
        </w:rPr>
        <w:t>«___» __________ 20__ года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both"/>
        <w:rPr>
          <w:sz w:val="26"/>
          <w:szCs w:val="26"/>
        </w:rPr>
      </w:pPr>
      <w:proofErr w:type="gramStart"/>
      <w:r w:rsidRPr="00D814D8">
        <w:rPr>
          <w:sz w:val="26"/>
          <w:szCs w:val="26"/>
        </w:rPr>
        <w:t>_________________________________________________, именуемый в дальнейшем «передающая сторона», с одной стороны, и администрация Чугуевского муниципального округа в лице главы Чугуевского муниципального округа   ____________________________, действующего на основании Устава, именуемое в дальнейшем «принимающая сторона», с другой стороны, в соответствии со ст. ст. 41, 47 Бюджетного кодекса Российской Федерации, ст. 55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D814D8">
        <w:rPr>
          <w:sz w:val="26"/>
          <w:szCs w:val="26"/>
        </w:rPr>
        <w:t xml:space="preserve"> Федерации», статьей 582 Гражданского кодекса Российской Федерации заключили настоящий договор о нижеследующем: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1. Предмет договора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1.1. Предметом настоящего договора являются действия Сторон, направленные на решение вопросов местного значения, социального и экономического развития Чугуевского муниципального округа Приморского края.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1.2. Передающая сторона передает принимающей стороне в качестве безвозмездной финансовой помощи денежные средства в размере _________________________________________________________ (цифрами и прописью) рублей. Иные виды безвозмездной помощи (указать).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1.3. Указанные добровольные пожертвования используются принимающей стороной для осуществления ее деятельности, предусмотренной Уставом Чугуевского муниципального округа.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1.4. Добровольные пожертвования передаются (в собственность) в бюджет Чугуевского муниципального округа для реализации следующих целей: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__________________________________________________________________.</w:t>
      </w:r>
    </w:p>
    <w:p w:rsidR="00D814D8" w:rsidRPr="00D814D8" w:rsidRDefault="00D814D8" w:rsidP="00D814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1.5. Безвозмездные пожертвования передаются путем их зачисления на единый счет бюджета Чугуевского муниципального округа по коду бюджетной классификации «Прочие безвозмездные поступления в бюджеты муниципальных округов».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1.4. Имущество считается переданным принимающей стороне с момента подписания акта приема-передачи (денежные средства считаются переданными принимающей стороне с момента их зачисления на лицевой счет принимающей стороны).</w:t>
      </w: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2. Права и обязанности сторон</w:t>
      </w:r>
    </w:p>
    <w:p w:rsidR="00D814D8" w:rsidRPr="00D814D8" w:rsidRDefault="00D814D8" w:rsidP="00D81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2.1. Передающая сторона обязуется  передать безвозмездные пожертвования</w:t>
      </w:r>
    </w:p>
    <w:p w:rsidR="00D814D8" w:rsidRPr="00D814D8" w:rsidRDefault="00D814D8" w:rsidP="00D81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814D8">
        <w:rPr>
          <w:sz w:val="26"/>
          <w:szCs w:val="26"/>
        </w:rPr>
        <w:t xml:space="preserve">в бюджет Чугуевского муниципального округа, указанные в п. 1.1, </w:t>
      </w:r>
      <w:proofErr w:type="gramStart"/>
      <w:r w:rsidRPr="00D814D8">
        <w:rPr>
          <w:sz w:val="26"/>
          <w:szCs w:val="26"/>
        </w:rPr>
        <w:t>до</w:t>
      </w:r>
      <w:proofErr w:type="gramEnd"/>
    </w:p>
    <w:p w:rsidR="00D814D8" w:rsidRPr="00D814D8" w:rsidRDefault="00D814D8" w:rsidP="00D81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D814D8">
        <w:rPr>
          <w:sz w:val="26"/>
          <w:szCs w:val="26"/>
        </w:rPr>
        <w:t>_______________________________________________________________________.</w:t>
      </w:r>
    </w:p>
    <w:p w:rsidR="00D814D8" w:rsidRPr="00D814D8" w:rsidRDefault="00D814D8" w:rsidP="00D81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D814D8">
        <w:rPr>
          <w:sz w:val="26"/>
          <w:szCs w:val="26"/>
        </w:rPr>
        <w:t>(указывается дата цифрами и прописью)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2.2. Передающая сторона вправе требовать отмены передачи добровольных пожертвований при использовании не в соответствии с оговоренной в п. 1.4 целью.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lastRenderedPageBreak/>
        <w:t>2.3. Принимающая сторона обязуется: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вести обособленный учет всех операций по использованию переданных денежных средств;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- в целях подтверждения выполнения п. 1.4 договора представить передающей стороне отчет об использовании переданных добровольных пожертвований, подтверждающих их целевое использование;</w:t>
      </w: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3. Конфиденциальность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4. Разрешение споров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4.2. 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5. Срок действия договора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6. Заключительные положения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6.2.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D814D8" w:rsidRPr="00D814D8" w:rsidRDefault="00D814D8" w:rsidP="00D814D8">
      <w:pPr>
        <w:ind w:firstLine="284"/>
        <w:jc w:val="both"/>
        <w:rPr>
          <w:sz w:val="26"/>
          <w:szCs w:val="26"/>
        </w:rPr>
      </w:pPr>
      <w:r w:rsidRPr="00D814D8">
        <w:rPr>
          <w:sz w:val="26"/>
          <w:szCs w:val="26"/>
        </w:rPr>
        <w:t>6.3. При решении вопросов, не предусмотренных настоящим договором, стороны руководствуются действующим законодательством Российской Федерации.</w:t>
      </w:r>
    </w:p>
    <w:p w:rsidR="00D814D8" w:rsidRPr="00D814D8" w:rsidRDefault="00D814D8" w:rsidP="00D814D8">
      <w:pPr>
        <w:rPr>
          <w:sz w:val="26"/>
          <w:szCs w:val="26"/>
        </w:rPr>
      </w:pPr>
    </w:p>
    <w:p w:rsidR="00D814D8" w:rsidRPr="00D814D8" w:rsidRDefault="00D814D8" w:rsidP="00D814D8">
      <w:pPr>
        <w:jc w:val="center"/>
        <w:rPr>
          <w:b/>
          <w:sz w:val="26"/>
          <w:szCs w:val="26"/>
        </w:rPr>
      </w:pPr>
      <w:r w:rsidRPr="00D814D8">
        <w:rPr>
          <w:b/>
          <w:sz w:val="26"/>
          <w:szCs w:val="26"/>
        </w:rPr>
        <w:t>7. Реквизиты и подписи сторон</w:t>
      </w:r>
    </w:p>
    <w:p w:rsidR="00D814D8" w:rsidRPr="00D814D8" w:rsidRDefault="00D814D8" w:rsidP="00D814D8">
      <w:pPr>
        <w:rPr>
          <w:sz w:val="26"/>
          <w:szCs w:val="26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Передающая сторона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Принимающая сторона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Адрес:</w:t>
            </w:r>
          </w:p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Банковские реквизиты</w:t>
            </w:r>
          </w:p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ИНН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Адрес:</w:t>
            </w:r>
          </w:p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Банковские реквизиты</w:t>
            </w:r>
          </w:p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ИНН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КПП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КПП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proofErr w:type="gramStart"/>
            <w:r w:rsidRPr="00D814D8">
              <w:rPr>
                <w:sz w:val="26"/>
                <w:szCs w:val="26"/>
              </w:rPr>
              <w:t>р</w:t>
            </w:r>
            <w:proofErr w:type="gramEnd"/>
            <w:r w:rsidRPr="00D814D8">
              <w:rPr>
                <w:sz w:val="26"/>
                <w:szCs w:val="26"/>
              </w:rPr>
              <w:t>/с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proofErr w:type="gramStart"/>
            <w:r w:rsidRPr="00D814D8">
              <w:rPr>
                <w:sz w:val="26"/>
                <w:szCs w:val="26"/>
              </w:rPr>
              <w:t>р</w:t>
            </w:r>
            <w:proofErr w:type="gramEnd"/>
            <w:r w:rsidRPr="00D814D8">
              <w:rPr>
                <w:sz w:val="26"/>
                <w:szCs w:val="26"/>
              </w:rPr>
              <w:t>/с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БИК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БИК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КБК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КБК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ОКАТО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ОКАТО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Подпись стороны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Подпись стороны</w:t>
            </w:r>
          </w:p>
        </w:tc>
      </w:tr>
      <w:tr w:rsidR="00D814D8" w:rsidRPr="00D814D8" w:rsidTr="00915432">
        <w:trPr>
          <w:tblCellSpacing w:w="0" w:type="dxa"/>
        </w:trPr>
        <w:tc>
          <w:tcPr>
            <w:tcW w:w="2977" w:type="dxa"/>
            <w:vAlign w:val="center"/>
            <w:hideMark/>
          </w:tcPr>
          <w:p w:rsidR="00D814D8" w:rsidRPr="00D814D8" w:rsidRDefault="00D814D8" w:rsidP="00915432">
            <w:pPr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М.П.</w:t>
            </w:r>
          </w:p>
        </w:tc>
        <w:tc>
          <w:tcPr>
            <w:tcW w:w="6379" w:type="dxa"/>
            <w:vAlign w:val="center"/>
            <w:hideMark/>
          </w:tcPr>
          <w:p w:rsidR="00D814D8" w:rsidRPr="00D814D8" w:rsidRDefault="00D814D8" w:rsidP="00915432">
            <w:pPr>
              <w:ind w:left="3629"/>
              <w:rPr>
                <w:sz w:val="26"/>
                <w:szCs w:val="26"/>
              </w:rPr>
            </w:pPr>
            <w:r w:rsidRPr="00D814D8">
              <w:rPr>
                <w:sz w:val="26"/>
                <w:szCs w:val="26"/>
              </w:rPr>
              <w:t>М.П.</w:t>
            </w:r>
          </w:p>
        </w:tc>
      </w:tr>
    </w:tbl>
    <w:p w:rsidR="00D814D8" w:rsidRPr="00D814D8" w:rsidRDefault="00D814D8" w:rsidP="002A56EC">
      <w:pPr>
        <w:rPr>
          <w:sz w:val="26"/>
          <w:szCs w:val="26"/>
        </w:rPr>
      </w:pPr>
    </w:p>
    <w:sectPr w:rsidR="00D814D8" w:rsidRPr="00D8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9E"/>
    <w:rsid w:val="0000678D"/>
    <w:rsid w:val="00021F9E"/>
    <w:rsid w:val="000E12D3"/>
    <w:rsid w:val="001E790C"/>
    <w:rsid w:val="00230BAD"/>
    <w:rsid w:val="002712CF"/>
    <w:rsid w:val="002A56EC"/>
    <w:rsid w:val="002B56B7"/>
    <w:rsid w:val="002D1B47"/>
    <w:rsid w:val="002E5C24"/>
    <w:rsid w:val="00367957"/>
    <w:rsid w:val="00470FBA"/>
    <w:rsid w:val="004E0554"/>
    <w:rsid w:val="005E0779"/>
    <w:rsid w:val="007507B9"/>
    <w:rsid w:val="008A3D7A"/>
    <w:rsid w:val="009E6C5B"/>
    <w:rsid w:val="009F6B59"/>
    <w:rsid w:val="00B93433"/>
    <w:rsid w:val="00CE173E"/>
    <w:rsid w:val="00D45E92"/>
    <w:rsid w:val="00D814D8"/>
    <w:rsid w:val="00F50181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F9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21F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21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7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B93433"/>
    <w:pPr>
      <w:ind w:left="720"/>
    </w:pPr>
    <w:rPr>
      <w:rFonts w:eastAsia="Calibri"/>
    </w:rPr>
  </w:style>
  <w:style w:type="character" w:styleId="a5">
    <w:name w:val="Emphasis"/>
    <w:qFormat/>
    <w:rsid w:val="00B93433"/>
    <w:rPr>
      <w:i/>
      <w:iCs/>
    </w:rPr>
  </w:style>
  <w:style w:type="paragraph" w:styleId="a6">
    <w:name w:val="Normal (Web)"/>
    <w:basedOn w:val="a"/>
    <w:rsid w:val="00D814D8"/>
    <w:pPr>
      <w:suppressAutoHyphens/>
      <w:spacing w:before="100" w:after="10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F9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21F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21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7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B93433"/>
    <w:pPr>
      <w:ind w:left="720"/>
    </w:pPr>
    <w:rPr>
      <w:rFonts w:eastAsia="Calibri"/>
    </w:rPr>
  </w:style>
  <w:style w:type="character" w:styleId="a5">
    <w:name w:val="Emphasis"/>
    <w:qFormat/>
    <w:rsid w:val="00B93433"/>
    <w:rPr>
      <w:i/>
      <w:iCs/>
    </w:rPr>
  </w:style>
  <w:style w:type="paragraph" w:styleId="a6">
    <w:name w:val="Normal (Web)"/>
    <w:basedOn w:val="a"/>
    <w:rsid w:val="00D814D8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C38A-F59D-4268-B2B5-F0BA427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2021-05-18T00:13:00Z</dcterms:created>
  <dcterms:modified xsi:type="dcterms:W3CDTF">2021-05-30T23:32:00Z</dcterms:modified>
</cp:coreProperties>
</file>