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E6" w:rsidRPr="002C4CE6" w:rsidRDefault="000F1D89" w:rsidP="005C5B3A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6</w:t>
      </w:r>
    </w:p>
    <w:p w:rsidR="002C4CE6" w:rsidRPr="002C4CE6" w:rsidRDefault="002C4CE6" w:rsidP="005C5B3A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5C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Чугуевского </w:t>
      </w:r>
    </w:p>
    <w:p w:rsidR="002C4CE6" w:rsidRPr="002C4CE6" w:rsidRDefault="002C4CE6" w:rsidP="005C5B3A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382360" w:rsidRPr="00596262" w:rsidRDefault="00EF1AB1" w:rsidP="005C5B3A">
      <w:pPr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5C5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«24»</w:t>
      </w:r>
      <w:r w:rsidR="002C4CE6"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5B3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2023 года  № 462-НПА</w:t>
      </w:r>
    </w:p>
    <w:p w:rsidR="00382360" w:rsidRPr="00596262" w:rsidRDefault="00382360" w:rsidP="00382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использовании бюджетных ассигнований резервного фонда </w:t>
      </w:r>
    </w:p>
    <w:p w:rsidR="00382360" w:rsidRPr="00C869CC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="00175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="001F06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годовому отчету</w:t>
      </w:r>
      <w:r w:rsid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</w:t>
      </w:r>
      <w:r w:rsidR="006707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382360" w:rsidRPr="00596262" w:rsidRDefault="00382360" w:rsidP="00EF1AB1">
      <w:pPr>
        <w:autoSpaceDE w:val="0"/>
        <w:autoSpaceDN w:val="0"/>
        <w:adjustRightInd w:val="0"/>
        <w:spacing w:after="0" w:line="240" w:lineRule="auto"/>
        <w:ind w:left="7080" w:firstLine="6954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рублях)</w:t>
      </w:r>
    </w:p>
    <w:tbl>
      <w:tblPr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1847"/>
        <w:gridCol w:w="1984"/>
        <w:gridCol w:w="5241"/>
      </w:tblGrid>
      <w:tr w:rsidR="00382360" w:rsidRPr="00C869CC" w:rsidTr="00EF1AB1">
        <w:trPr>
          <w:trHeight w:val="202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202</w:t>
            </w:r>
            <w:r w:rsidR="00670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Основание для осуществления </w:t>
            </w:r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</w:t>
            </w:r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НПА, распоряжение, постановление)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расходов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0F1D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расходов, произведенных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за счет средств Резервного фонда</w:t>
            </w:r>
          </w:p>
        </w:tc>
      </w:tr>
      <w:tr w:rsidR="00382360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C869CC" w:rsidRDefault="006707B7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15 400</w:t>
            </w:r>
            <w:r w:rsidR="009C5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9C5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72382E" w:rsidRDefault="0072382E" w:rsidP="0072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6707B7" w:rsidRPr="00E41948">
              <w:rPr>
                <w:rFonts w:ascii="Times New Roman" w:hAnsi="Times New Roman" w:cs="Times New Roman"/>
                <w:sz w:val="26"/>
                <w:szCs w:val="26"/>
              </w:rPr>
              <w:t xml:space="preserve"> Чу</w:t>
            </w:r>
            <w:r w:rsidR="000F1D89">
              <w:rPr>
                <w:rFonts w:ascii="Times New Roman" w:hAnsi="Times New Roman" w:cs="Times New Roman"/>
                <w:sz w:val="26"/>
                <w:szCs w:val="26"/>
              </w:rPr>
              <w:t>гуевского</w:t>
            </w:r>
            <w:proofErr w:type="gramEnd"/>
            <w:r w:rsidR="000F1D8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  <w:r w:rsidR="004579FC">
              <w:rPr>
                <w:rFonts w:ascii="Times New Roman" w:hAnsi="Times New Roman" w:cs="Times New Roman"/>
                <w:sz w:val="26"/>
                <w:szCs w:val="26"/>
              </w:rPr>
              <w:t xml:space="preserve"> от 13.01</w:t>
            </w:r>
            <w:r w:rsidR="006707B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4579FC">
              <w:rPr>
                <w:rFonts w:ascii="Times New Roman" w:hAnsi="Times New Roman" w:cs="Times New Roman"/>
                <w:sz w:val="26"/>
                <w:szCs w:val="26"/>
              </w:rPr>
              <w:t>2 № 07</w:t>
            </w:r>
            <w:r w:rsidR="006707B7" w:rsidRPr="00E41948">
              <w:rPr>
                <w:rFonts w:ascii="Times New Roman" w:hAnsi="Times New Roman" w:cs="Times New Roman"/>
                <w:sz w:val="26"/>
                <w:szCs w:val="26"/>
              </w:rPr>
              <w:t>-НПА «</w:t>
            </w:r>
            <w:r w:rsidRPr="0072382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 Порядке использования бюджетных ассигнований резервного фонда администрации Чугуевского муниципального округа</w:t>
            </w:r>
            <w:r w:rsidR="006707B7" w:rsidRPr="007238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9C526A" w:rsidP="009C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12 378</w:t>
            </w:r>
            <w:r w:rsid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819</w:t>
            </w:r>
            <w:r w:rsid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77781C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 w:rsid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МО, МКУ «ЦОДУК», МКУ «ЦООУ»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2360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C869CC" w:rsidRDefault="009F7B9D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4 980 845,00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07B7" w:rsidRPr="000F1D89" w:rsidRDefault="006707B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</w:t>
            </w:r>
            <w:r w:rsid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Чугуевского муниципального округа от</w:t>
            </w: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27.01.2022 №33-р;</w:t>
            </w:r>
          </w:p>
          <w:p w:rsidR="00810F59" w:rsidRPr="00C869CC" w:rsidRDefault="00810F5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0F1D89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82360" w:rsidP="002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 w:rsid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r w:rsidR="00254D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0F1D89" w:rsidP="0099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выплату единовременной материальной помощи пострадавшим в результате пожара:                                                                                                                    </w:t>
            </w:r>
            <w:proofErr w:type="spellStart"/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Инирековой</w:t>
            </w:r>
            <w:proofErr w:type="spellEnd"/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Евгении Игоревне, проживающей на момент пожара по адресу с. Чугуевка, ул. Школьная, д. 3, кв. 2                                                                                                                                       Бердичевской Марине Владимировне, проживающей на момент пожара по адресу с. Чугуевка, ул. Школьная, д. 3, кв. 1   </w:t>
            </w:r>
          </w:p>
        </w:tc>
      </w:tr>
      <w:tr w:rsidR="000F1D89" w:rsidRPr="00C869CC" w:rsidTr="005C5B3A">
        <w:trPr>
          <w:trHeight w:val="68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D89" w:rsidRDefault="000F1D89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D89" w:rsidRPr="000F1D89" w:rsidRDefault="000F1D89" w:rsidP="000F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Чугуевского муниципального округа </w:t>
            </w: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10.06.2022 г. № 307-р;</w:t>
            </w:r>
          </w:p>
          <w:p w:rsidR="000F1D89" w:rsidRPr="000F1D89" w:rsidRDefault="000F1D8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0F1D89" w:rsidRDefault="000F1D89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405 000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C869CC" w:rsidRDefault="00254D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0F1D89" w:rsidRDefault="000F1D89" w:rsidP="00EF1A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D89">
              <w:rPr>
                <w:rFonts w:ascii="Times New Roman" w:hAnsi="Times New Roman" w:cs="Times New Roman"/>
                <w:sz w:val="26"/>
                <w:szCs w:val="26"/>
              </w:rPr>
              <w:t xml:space="preserve">На мероприятия по увековечиванию памяти военнослужащих войсковой части 3411: младшего сержанта Лёвина Алексея </w:t>
            </w:r>
            <w:r w:rsidRPr="00DC1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Анатольевича и рядового Борисенко Виктора Вячеславовича, погибших при </w:t>
            </w:r>
            <w:r w:rsidRPr="00DC1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исполнении обязанностей военной службы в период специальной военной операции (поминальный обед)</w:t>
            </w:r>
          </w:p>
        </w:tc>
      </w:tr>
      <w:tr w:rsidR="000F1D89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D89" w:rsidRDefault="000F1D89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D89" w:rsidRPr="000F1D89" w:rsidRDefault="000F1D8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22.06.2022 г. № 325-р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C869CC" w:rsidRDefault="000F1D8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C869CC" w:rsidRDefault="00254D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EA25AD" w:rsidRDefault="000F1D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приобретение </w:t>
            </w:r>
            <w:proofErr w:type="spellStart"/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оракаловых</w:t>
            </w:r>
            <w:proofErr w:type="spellEnd"/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наклеек с целью информирования населения о мероприятиях, связанных с проведением специальной военной операции на территории Донецкой Народной Республики, Луганской Народной Республики и Украины</w:t>
            </w:r>
          </w:p>
        </w:tc>
      </w:tr>
      <w:tr w:rsidR="000F1D89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D89" w:rsidRDefault="000F1D89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D89" w:rsidRPr="000F1D89" w:rsidRDefault="000F1D8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04.07.2022 г. № 347-р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C869CC" w:rsidRDefault="00254DBD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11 780,00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C869CC" w:rsidRDefault="00254D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EA25AD" w:rsidRDefault="000F1D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приобретение </w:t>
            </w:r>
            <w:proofErr w:type="spellStart"/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оракаловых</w:t>
            </w:r>
            <w:proofErr w:type="spellEnd"/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наклеек с целью информирования населения о мероприятиях, связанных с проведением специальной военной операции на территории Донецкой Народной Республики, Луганской Народной Республики и Украины</w:t>
            </w:r>
          </w:p>
        </w:tc>
      </w:tr>
      <w:tr w:rsidR="000F1D89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D89" w:rsidRDefault="000F1D89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D89" w:rsidRPr="000F1D89" w:rsidRDefault="000F1D8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23.09.2022 г. № 509-р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C869CC" w:rsidRDefault="00254DBD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Default="00254D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0F1D89" w:rsidRDefault="000F1D89" w:rsidP="000E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обеспечение </w:t>
            </w:r>
            <w:r w:rsidR="000E0836"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муниципальным</w:t>
            </w:r>
            <w:r w:rsidR="000E0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E0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бюджетным  учреждением</w:t>
            </w:r>
            <w:proofErr w:type="gramEnd"/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E0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«СКС» подведомственным администрации </w:t>
            </w: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Чугуевского </w:t>
            </w:r>
            <w:r w:rsidR="000E0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  <w:r w:rsidRPr="000F1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соблюдения минимального размера оплаты труда</w:t>
            </w:r>
          </w:p>
        </w:tc>
      </w:tr>
      <w:tr w:rsidR="00D24BF4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F4" w:rsidRDefault="00D24BF4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BF4" w:rsidRPr="000F1D89" w:rsidRDefault="00D24BF4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30.09.2022 г. № 517-р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C869CC" w:rsidRDefault="00254DBD" w:rsidP="00D8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0F1D89" w:rsidRDefault="00254D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0F1D89" w:rsidRDefault="00D24BF4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мероприятие по увековечиванию памяти рядового </w:t>
            </w:r>
            <w:proofErr w:type="spellStart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Гужина</w:t>
            </w:r>
            <w:proofErr w:type="spellEnd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Дмитрия Анатольевича, военнослужащего войсковой части 16871, погибшего при исполнении обязанностей военной службы в период специальной военной операции на территории Донецкой Народной Республики, Луганской Народной Республики и Украины</w:t>
            </w:r>
          </w:p>
        </w:tc>
      </w:tr>
      <w:tr w:rsidR="00D24BF4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F4" w:rsidRDefault="00D24BF4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BF4" w:rsidRPr="00D24BF4" w:rsidRDefault="00D24BF4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28.10.2022 г. № 552-р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C869CC" w:rsidRDefault="00254DBD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C869CC" w:rsidRDefault="00254D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EA25AD" w:rsidRDefault="00D24BF4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  <w:proofErr w:type="gramEnd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увековечиванию памяти матроса </w:t>
            </w:r>
            <w:proofErr w:type="spellStart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Шмыглева</w:t>
            </w:r>
            <w:proofErr w:type="spellEnd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Вячеслава Романовича, военнослужащего войсковой части 30926, погибшего при исполнении обязанностей военной службы в период специальной </w:t>
            </w: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военной операции на территории Донецкой Народной Республики, Луганской Народной Республики и Украины</w:t>
            </w:r>
          </w:p>
        </w:tc>
      </w:tr>
      <w:tr w:rsidR="00D24BF4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F4" w:rsidRDefault="00D24BF4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BF4" w:rsidRPr="00D24BF4" w:rsidRDefault="00D24BF4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14.11.2022 г. № 613-р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C869CC" w:rsidRDefault="00254DBD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D24BF4" w:rsidRDefault="00254DBD" w:rsidP="002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D24BF4" w:rsidRDefault="00D24BF4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приобретение живых цветов и венка из </w:t>
            </w:r>
            <w:r w:rsidR="00254DBD"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искусственных</w:t>
            </w: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54DBD"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цветов, в</w:t>
            </w: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целях участия в </w:t>
            </w:r>
            <w:r w:rsidR="00254DBD"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мероприятиях</w:t>
            </w: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городе Лесозаводске Приморского края в связи с погребением ранее проживающего на территории ЧМО </w:t>
            </w:r>
            <w:proofErr w:type="spellStart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Колодина</w:t>
            </w:r>
            <w:proofErr w:type="spellEnd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Е.Ю., погибшего в период специальной военной операции на территории Донецкой Народной Республики, Луганской Народной Республики и Украины</w:t>
            </w:r>
          </w:p>
        </w:tc>
      </w:tr>
      <w:tr w:rsidR="00D24BF4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F4" w:rsidRDefault="00D24BF4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BF4" w:rsidRPr="00D24BF4" w:rsidRDefault="00D24BF4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01.12.2022 г. № 637-р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DBD" w:rsidRPr="00D24BF4" w:rsidRDefault="00254DBD" w:rsidP="00254D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BF4">
              <w:rPr>
                <w:rFonts w:ascii="Times New Roman" w:hAnsi="Times New Roman" w:cs="Times New Roman"/>
                <w:sz w:val="26"/>
                <w:szCs w:val="26"/>
              </w:rPr>
              <w:t>217 900,00</w:t>
            </w:r>
          </w:p>
          <w:p w:rsidR="00D24BF4" w:rsidRPr="00C869CC" w:rsidRDefault="00D24BF4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C869CC" w:rsidRDefault="00254DBD" w:rsidP="00254DB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EA25AD" w:rsidRDefault="00D24BF4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мероприятия по увековечиванию памяти старшего сержанта </w:t>
            </w:r>
            <w:proofErr w:type="spellStart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Цыгель</w:t>
            </w:r>
            <w:proofErr w:type="spellEnd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Анатолия </w:t>
            </w:r>
            <w:proofErr w:type="spellStart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Анотольевича</w:t>
            </w:r>
            <w:proofErr w:type="spellEnd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военнослужащего войсковой части </w:t>
            </w:r>
            <w:proofErr w:type="gramStart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71289 ,погибшего</w:t>
            </w:r>
            <w:proofErr w:type="gramEnd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исполнении обязанностей военной службы ,в период специальной военной операции на территории Донецкой Народной Республики, Луганской Народной Республики и Украины</w:t>
            </w:r>
          </w:p>
        </w:tc>
      </w:tr>
      <w:tr w:rsidR="00D24BF4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F4" w:rsidRDefault="00D24BF4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4BF4" w:rsidRPr="00D24BF4" w:rsidRDefault="00D24BF4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07.12.2022 г. № 671-р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C869CC" w:rsidRDefault="00254DBD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BF4"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4BF4">
              <w:rPr>
                <w:rFonts w:ascii="Times New Roman" w:hAnsi="Times New Roman" w:cs="Times New Roman"/>
                <w:sz w:val="26"/>
                <w:szCs w:val="26"/>
              </w:rPr>
              <w:t>544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D24BF4" w:rsidRDefault="00D24BF4" w:rsidP="00D24B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F4" w:rsidRPr="00D24BF4" w:rsidRDefault="00D24BF4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мероприятия по увековечиванию памяти старшего рядового </w:t>
            </w:r>
            <w:proofErr w:type="spellStart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Костырева</w:t>
            </w:r>
            <w:proofErr w:type="spellEnd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Василия Васильевича и рядового </w:t>
            </w:r>
            <w:proofErr w:type="spellStart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Вольского</w:t>
            </w:r>
            <w:proofErr w:type="spellEnd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Сергея Григорьевича,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военнослужащих войсковой части </w:t>
            </w:r>
            <w:proofErr w:type="gramStart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16871,погибших</w:t>
            </w:r>
            <w:proofErr w:type="gramEnd"/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исполнении обязанностей военной службы ,в период специальной военной операции на территории Донецкой Народной Республики, Луганской Народной Республики и Украины</w:t>
            </w:r>
          </w:p>
        </w:tc>
      </w:tr>
      <w:tr w:rsidR="00DD25EA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EA" w:rsidRDefault="00DD25EA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25EA" w:rsidRPr="00D24BF4" w:rsidRDefault="00DD25EA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5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14.12.2022 г. № 677-р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EA" w:rsidRPr="00C869CC" w:rsidRDefault="00254DBD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DD25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D25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EA" w:rsidRPr="00C869CC" w:rsidRDefault="00254D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EA" w:rsidRPr="00EA25AD" w:rsidRDefault="00DD25EA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5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мероприятия по увековечиванию памяти военнослужащих войсковой части 3411: младшего сержанта Лёвина Алексея Анатольевича и рядового Борисенко </w:t>
            </w:r>
            <w:r w:rsidRPr="00DD25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Виктора Вячеславовича, погибших при исполнении обязанностей военной службы в период специальной военной операции (поминальный обед)</w:t>
            </w:r>
          </w:p>
        </w:tc>
      </w:tr>
      <w:tr w:rsidR="00254DBD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BD" w:rsidRDefault="00254DB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ИТОГО: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4DBD" w:rsidRPr="00DD25EA" w:rsidRDefault="00254DBD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DBD" w:rsidRPr="00C869CC" w:rsidRDefault="00254DBD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1 959 664,00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DBD" w:rsidRDefault="00254D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DBD" w:rsidRPr="00DD25EA" w:rsidRDefault="00254D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4DBD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BD" w:rsidRDefault="00254DB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8 911 605,00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4DBD" w:rsidRPr="00D24BF4" w:rsidRDefault="00254DBD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4D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Администрации Чугуевского муниципального округа от 23.09.2022 г. № 509-р 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DBD" w:rsidRPr="00C869CC" w:rsidRDefault="00254DBD" w:rsidP="002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8 815 300,00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DBD" w:rsidRPr="00C869CC" w:rsidRDefault="00254D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«ЦООУ»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DBD" w:rsidRPr="00EA25AD" w:rsidRDefault="00254D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4D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обеспечение муниципальными учреждениями Чугуевского муниципального округа соблюдения минимального размера оплаты труда</w:t>
            </w:r>
          </w:p>
        </w:tc>
      </w:tr>
      <w:tr w:rsidR="00254DBD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DBD" w:rsidRDefault="00254DB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54DBD" w:rsidRPr="00BB1A7E" w:rsidRDefault="00BB1A7E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A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08.11.2022 г. № 602-р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DBD" w:rsidRDefault="00BB1A7E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A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B1A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DBD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«ЦООУ»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DBD" w:rsidRPr="00EA25AD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A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бесплатным горячим питанием обучающихся 5-11 классов из семей мобилизованных и добровольцев- участников на период их участия в Специальной Военной Операции</w:t>
            </w:r>
          </w:p>
        </w:tc>
      </w:tr>
      <w:tr w:rsidR="00BB1A7E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7E" w:rsidRDefault="00BB1A7E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B1A7E" w:rsidRPr="00BB1A7E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22.12.2022 г. № 691-р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BB1A7E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-50 405,30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C869CC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BB1A7E" w:rsidRDefault="002028A7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бесплатным горячим питанием обучающихся 5-11 классов из семей мобилизованных и добровольцев- участников на период их участия в Специальной Военной Операции</w:t>
            </w:r>
          </w:p>
        </w:tc>
      </w:tr>
      <w:tr w:rsidR="002028A7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A7" w:rsidRDefault="002028A7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028A7" w:rsidRPr="002028A7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26.12.2022 г. № 700-р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-19 039,70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Pr="00C869CC" w:rsidRDefault="002028A7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Pr="002028A7" w:rsidRDefault="002028A7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бесплатным горячим питанием обучающихся 5-11 классов из семей мобилизованных и добровольцев- участников на период их участия в Специальной Военной Операции</w:t>
            </w:r>
          </w:p>
        </w:tc>
      </w:tr>
      <w:tr w:rsidR="002028A7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A7" w:rsidRDefault="002028A7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028A7" w:rsidRPr="002028A7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8 911 605,00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Pr="00C869CC" w:rsidRDefault="002028A7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Pr="002028A7" w:rsidRDefault="002028A7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1A7E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7E" w:rsidRDefault="002028A7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1 507 550,00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B1A7E" w:rsidRPr="00BB1A7E" w:rsidRDefault="00BB1A7E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4D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23.09.2022 г. № 509-р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Default="00BB1A7E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1 430 000,00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C869CC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«ЦОДУК»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A25AD" w:rsidRDefault="00BB1A7E" w:rsidP="00D8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4D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обеспечение муниципальными учреждениями Чугуевского муниципального округа соблюдения минимального размера оплаты труда</w:t>
            </w:r>
          </w:p>
        </w:tc>
      </w:tr>
      <w:tr w:rsidR="00BB1A7E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7E" w:rsidRDefault="00BB1A7E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B1A7E" w:rsidRPr="00D24BF4" w:rsidRDefault="00BB1A7E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A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10.10.2022 г. № 532-р</w:t>
            </w:r>
            <w:r w:rsidRPr="00D24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C869CC" w:rsidRDefault="00BB1A7E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87 500,00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C869CC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«ЦОДУК»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A25AD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A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Приобретение мемориальных плит в </w:t>
            </w:r>
            <w:proofErr w:type="gramStart"/>
            <w:r w:rsidRPr="00BB1A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целях  увековечивания</w:t>
            </w:r>
            <w:proofErr w:type="gramEnd"/>
            <w:r w:rsidRPr="00BB1A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памяти военнослужащих, погибших при исполнении обязанностей военной службы в период специальной военной операции на территории Донецкой </w:t>
            </w:r>
            <w:r w:rsidRPr="00BB1A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Народной Республики, Луганской Народной Республики и Украины</w:t>
            </w:r>
          </w:p>
        </w:tc>
      </w:tr>
      <w:tr w:rsidR="002028A7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A7" w:rsidRDefault="002028A7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028A7" w:rsidRPr="00BB1A7E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01.12.2022 г. № 636-р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1 050,00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Default="002028A7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«ЦОДУК»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Pr="00BB1A7E" w:rsidRDefault="002028A7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приобретение мемориальных плит,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целях приобретения информационных табличек для оформления шкатулок, </w:t>
            </w:r>
            <w:proofErr w:type="gramStart"/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используемых  для</w:t>
            </w:r>
            <w:proofErr w:type="gramEnd"/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передачи флага РФ родителям военнослужащих ,погибших при исполнении обязанностей военной службы ,в период специальной военной операции на территории Донецкой Народной Республики, Луганской Народной Республики и Украины</w:t>
            </w:r>
          </w:p>
        </w:tc>
      </w:tr>
      <w:tr w:rsidR="002028A7" w:rsidRPr="00C869CC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A7" w:rsidRDefault="002028A7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028A7" w:rsidRPr="00BB1A7E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Чугуевского муниципального округа от 02.12.2022 г. № 644-р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-11 000,00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Default="002028A7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«ЦОДУК»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Pr="00BB1A7E" w:rsidRDefault="002028A7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приобретение мемориальных плит,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целях уве</w:t>
            </w:r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ковечивания памяти военнослужащих,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погибших при исполнении обязанностей военной </w:t>
            </w:r>
            <w:proofErr w:type="gramStart"/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службы ,в</w:t>
            </w:r>
            <w:proofErr w:type="gramEnd"/>
            <w:r w:rsidRPr="002028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 специальной военной операции на территории Донецкой Народной Республики, Луганской Народной Республики и Украины</w:t>
            </w:r>
          </w:p>
        </w:tc>
      </w:tr>
      <w:tr w:rsidR="00BB1A7E" w:rsidRPr="00EF1AB1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7E" w:rsidRPr="00EF1AB1" w:rsidRDefault="002028A7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B1A7E" w:rsidRPr="00EF1AB1" w:rsidRDefault="00BB1A7E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1 507 550,00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28A7" w:rsidRPr="00EF1AB1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A7" w:rsidRPr="00EF1AB1" w:rsidRDefault="002028A7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028A7" w:rsidRPr="00EF1AB1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Pr="00EF1AB1" w:rsidRDefault="002028A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Pr="00EF1AB1" w:rsidRDefault="002028A7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28A7" w:rsidRPr="00EF1AB1" w:rsidRDefault="002028A7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B1A7E" w:rsidRPr="00EF1AB1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7E" w:rsidRPr="00EF1AB1" w:rsidRDefault="00BB1A7E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резервный фонд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B1A7E" w:rsidRPr="00EF1AB1" w:rsidRDefault="00BB1A7E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15 400 000,00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</w:tr>
      <w:tr w:rsidR="00BB1A7E" w:rsidRPr="00EF1AB1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7E" w:rsidRPr="00EF1AB1" w:rsidRDefault="00BB1A7E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выделено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B1A7E" w:rsidRPr="00EF1AB1" w:rsidRDefault="00BB1A7E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12 378 819,00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</w:tr>
      <w:tr w:rsidR="00BB1A7E" w:rsidRPr="00EF1AB1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7E" w:rsidRPr="00EF1AB1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B1A7E" w:rsidRPr="00EF1AB1" w:rsidRDefault="00BB1A7E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12 378 819,00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AA3890">
            <w:pPr>
              <w:jc w:val="center"/>
              <w:rPr>
                <w:b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AA3890">
            <w:pPr>
              <w:jc w:val="center"/>
              <w:rPr>
                <w:b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AA3890">
            <w:pPr>
              <w:jc w:val="center"/>
              <w:rPr>
                <w:b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</w:tr>
      <w:tr w:rsidR="00BB1A7E" w:rsidRPr="00EF1AB1" w:rsidTr="00EF1AB1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7E" w:rsidRPr="00EF1AB1" w:rsidRDefault="00BB1A7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Нераспреде</w:t>
            </w:r>
            <w:proofErr w:type="spellEnd"/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-ленный</w:t>
            </w:r>
            <w:proofErr w:type="gramEnd"/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остаток резервного фонда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A7E" w:rsidRPr="00EF1AB1" w:rsidRDefault="00BB1A7E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3 021 181,00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AA3890">
            <w:pPr>
              <w:jc w:val="center"/>
              <w:rPr>
                <w:b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AA3890">
            <w:pPr>
              <w:jc w:val="center"/>
              <w:rPr>
                <w:b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A7E" w:rsidRPr="00EF1AB1" w:rsidRDefault="00BB1A7E" w:rsidP="00AA3890">
            <w:pPr>
              <w:jc w:val="center"/>
              <w:rPr>
                <w:b/>
              </w:rPr>
            </w:pPr>
            <w:r w:rsidRPr="00EF1A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</w:t>
            </w:r>
          </w:p>
        </w:tc>
      </w:tr>
    </w:tbl>
    <w:p w:rsidR="00382360" w:rsidRPr="005C5B3A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GoBack"/>
      <w:bookmarkEnd w:id="0"/>
    </w:p>
    <w:sectPr w:rsidR="00382360" w:rsidRPr="005C5B3A" w:rsidSect="005C5B3A">
      <w:pgSz w:w="16838" w:h="11906" w:orient="landscape"/>
      <w:pgMar w:top="426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1"/>
    <w:rsid w:val="00084230"/>
    <w:rsid w:val="00086940"/>
    <w:rsid w:val="000E0836"/>
    <w:rsid w:val="000F1D89"/>
    <w:rsid w:val="0017590A"/>
    <w:rsid w:val="001F064E"/>
    <w:rsid w:val="002028A7"/>
    <w:rsid w:val="00254DBD"/>
    <w:rsid w:val="0028110A"/>
    <w:rsid w:val="002C4CE6"/>
    <w:rsid w:val="003771B0"/>
    <w:rsid w:val="00382360"/>
    <w:rsid w:val="003C2903"/>
    <w:rsid w:val="004579FC"/>
    <w:rsid w:val="00534F49"/>
    <w:rsid w:val="005C5B3A"/>
    <w:rsid w:val="005F1841"/>
    <w:rsid w:val="006707B7"/>
    <w:rsid w:val="0072382E"/>
    <w:rsid w:val="0077781C"/>
    <w:rsid w:val="00810F59"/>
    <w:rsid w:val="00867A77"/>
    <w:rsid w:val="008848E7"/>
    <w:rsid w:val="0089252D"/>
    <w:rsid w:val="008D6AC1"/>
    <w:rsid w:val="00976F4C"/>
    <w:rsid w:val="009911AA"/>
    <w:rsid w:val="009C526A"/>
    <w:rsid w:val="009E169B"/>
    <w:rsid w:val="009F7B9D"/>
    <w:rsid w:val="00A94728"/>
    <w:rsid w:val="00AA3890"/>
    <w:rsid w:val="00BB1A7E"/>
    <w:rsid w:val="00C139CC"/>
    <w:rsid w:val="00C869CC"/>
    <w:rsid w:val="00D24BF4"/>
    <w:rsid w:val="00D90461"/>
    <w:rsid w:val="00DA7EF9"/>
    <w:rsid w:val="00DC1253"/>
    <w:rsid w:val="00DD25EA"/>
    <w:rsid w:val="00E12889"/>
    <w:rsid w:val="00EF1AB1"/>
    <w:rsid w:val="00F2070D"/>
    <w:rsid w:val="00FB0B10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298E4-C702-4428-8DB5-2B66863A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ФУ АЧМО</cp:lastModifiedBy>
  <cp:revision>12</cp:revision>
  <cp:lastPrinted>2023-03-27T01:08:00Z</cp:lastPrinted>
  <dcterms:created xsi:type="dcterms:W3CDTF">2023-03-27T01:11:00Z</dcterms:created>
  <dcterms:modified xsi:type="dcterms:W3CDTF">2023-04-24T01:36:00Z</dcterms:modified>
</cp:coreProperties>
</file>