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</w:t>
            </w:r>
            <w:r>
              <w:rPr>
                <w:b/>
              </w:rPr>
              <w:t>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both"/>
        <w:rPr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  <w:t>Как подать заявление на ежемесячную денежную выплату 5 тысяч рублей</w:t>
      </w:r>
    </w:p>
    <w:p>
      <w:pPr>
        <w:pStyle w:val="NoSpacing"/>
        <w:jc w:val="both"/>
        <w:rPr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  <w:t>на детей до трех лет онлайн</w:t>
      </w:r>
    </w:p>
    <w:p>
      <w:pPr>
        <w:pStyle w:val="NoSpacing"/>
        <w:jc w:val="both"/>
        <w:rPr>
          <w:b/>
          <w:b/>
          <w:i/>
          <w:i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  <w:t>20</w:t>
      </w:r>
      <w:r>
        <w:rPr>
          <w:rFonts w:ascii="Times New Roman" w:hAnsi="Times New Roman"/>
          <w:b/>
          <w:i w:val="false"/>
          <w:iCs w:val="false"/>
          <w:sz w:val="26"/>
          <w:szCs w:val="26"/>
        </w:rPr>
        <w:t xml:space="preserve">.04.2020, </w:t>
      </w:r>
      <w:r>
        <w:rPr>
          <w:rFonts w:eastAsia="Calibri" w:cs="Times New Roman" w:ascii="Times New Roman" w:hAnsi="Times New Roman"/>
          <w:b/>
          <w:i w:val="false"/>
          <w:iCs w:val="false"/>
          <w:sz w:val="26"/>
          <w:szCs w:val="26"/>
        </w:rPr>
        <w:t>Чугуевка</w:t>
      </w:r>
    </w:p>
    <w:p>
      <w:pPr>
        <w:pStyle w:val="NoSpacing"/>
        <w:jc w:val="both"/>
        <w:rPr>
          <w:rFonts w:ascii="Times New Roman" w:hAnsi="Times New Roman"/>
          <w:b/>
          <w:b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ind w:firstLine="708"/>
        <w:jc w:val="both"/>
        <w:rPr>
          <w:b/>
          <w:b/>
          <w:i/>
          <w:i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В соответствии с указом Президента РФ  от 7 апреля 2020 года российским семьям, имеющим право на материнский капитал, а также ранее имевшим такое право, с апреля по июнь 2020 года устанавливается ежемесячная выплата в размере 5 тыс. рублей на каждого ребенка в возрасте до трех лет. Финансовая поддержка предоставляется в качестве дополнительной помощи в условиях сложившейся эпидемиологической обстановки.</w:t>
      </w:r>
    </w:p>
    <w:p>
      <w:pPr>
        <w:pStyle w:val="NoSpacing"/>
        <w:spacing w:lineRule="auto" w:line="276"/>
        <w:jc w:val="both"/>
        <w:rPr>
          <w:b/>
          <w:b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ab/>
        <w:t>Для удобства граждан Отделение ПФР по Приморскому краю подготовило рекомендации по заполнению заявления.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Для оформления электронного заявления о предоставлении дополнительной  ежемесячной  выплаты следует сделать несколько шагов: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1. Войдите в Личный кабинет гражданина на сайте Пенсионного фонда России www.pfrf.ru при помощи логина и  пароля от Портала госуслуг.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2. В разделе «Материнский (семейный) капитал» нажмите «Подать заявление о предоставлении дополнительной ежемесячной выплаты».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3. Выберите территориальный орган ПФР в соответствии с Вашим местом жительства (край, район).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4. 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*Если заявление подается через представителя, необходимо заполнить также данные представителя.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5. Добавьте сведения о ребенке: Ф.И.О., реквизиты  актовой записи о рождении, дату рождения, место рождения, гражданство, СНИЛС. Если детей до 3 лет несколько, то нужно указать всех. Нажмите кнопку «Следующий шаг».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6. Введите полную информацию о Вашем расчетном счете для перечисления ежемесячной денежной выплаты:  реквизиты кредитной организации и номер счета.  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Важно: обратите внимание на правильность заполнения реквизитов банка – наименование, ИНН, КПП, БИК, корреспондентский счет. Смотрите образцы.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Нажмите кнопку «Следующий шаг».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Ознакомьтесь с информацией в разделе «Подтверждение данных» и поставьте необходимые галочки. 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Шаг 7. Нажмите кнопку «Сформировать заявление».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После оформления электронного заявления в Ваш Личный кабинет поступит уведомление о том, что Ваше заявление принято.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Напоминаем,  что Пенсионный фонд будет принимать заявления до 1 октября 2020 года и предоставит выплаты за все месяцы с апреля по июнь при наличии у семьи соответствующего права.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Обращаем внимание: в заявлении указываются реквизиты актовой записи о рождении ребенка. Номер и серию свидетельства о рождении указывать не нужно.</w:t>
      </w:r>
    </w:p>
    <w:p>
      <w:pPr>
        <w:pStyle w:val="1"/>
        <w:spacing w:lineRule="auto" w:line="276" w:before="280" w:after="280"/>
        <w:rPr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Вопросы-отве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ты по выплате 5 тысяч рублей на детей до трех лет-на сайте ПФР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http://www.pfrf.ru/press_center/~2020/04/16/203858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Телефон горячей линии краевого ОПФР – 8 (423) 24 98 600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>Телефон УПФР по Чугуевскому району — 8 (42372) 21976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</w:r>
    </w:p>
    <w:sectPr>
      <w:type w:val="nextPage"/>
      <w:pgSz w:w="11906" w:h="16838"/>
      <w:pgMar w:left="1081" w:right="625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42c9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2c9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2</Pages>
  <Words>410</Words>
  <Characters>2681</Characters>
  <CharactersWithSpaces>3088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2020-04-17T00:53:00Z</dcterms:created>
  <dc:creator>Смыченко Лидия Михайловна</dc:creator>
  <dc:description/>
  <dc:language>ru-RU</dc:language>
  <cp:lastModifiedBy/>
  <cp:lastPrinted>2020-04-20T12:15:18Z</cp:lastPrinted>
  <dcterms:modified xsi:type="dcterms:W3CDTF">2020-04-20T12:15:20Z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