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A3135F" w:rsidRPr="00A3135F" w:rsidTr="00920B65">
        <w:trPr>
          <w:trHeight w:val="2054"/>
        </w:trPr>
        <w:tc>
          <w:tcPr>
            <w:tcW w:w="3592" w:type="dxa"/>
            <w:shd w:val="clear" w:color="auto" w:fill="auto"/>
          </w:tcPr>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Утвержден</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постановлением</w:t>
            </w: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администрации</w:t>
            </w: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Чугуевского</w:t>
            </w: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муниципального района</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«___»____________2019 г.</w:t>
            </w:r>
          </w:p>
        </w:tc>
      </w:tr>
    </w:tbl>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 xml:space="preserve">АДМИНИСТРАТИВНЫЙ РЕГЛАМЕНТ </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ПРЕДОСТАВЛЕНИЯ МУНИЦИПАЛЬНОЙ УСЛУГИ</w:t>
      </w:r>
    </w:p>
    <w:p w:rsidR="00A3135F" w:rsidRPr="00A3135F" w:rsidRDefault="00A3135F" w:rsidP="00A3135F">
      <w:pPr>
        <w:spacing w:after="75" w:line="360" w:lineRule="atLeast"/>
        <w:jc w:val="center"/>
        <w:outlineLvl w:val="0"/>
        <w:rPr>
          <w:rFonts w:ascii="Times New Roman" w:eastAsia="Times New Roman" w:hAnsi="Times New Roman" w:cs="Times New Roman"/>
          <w:bCs/>
          <w:kern w:val="36"/>
          <w:sz w:val="28"/>
          <w:szCs w:val="28"/>
          <w:lang w:eastAsia="ru-RU"/>
        </w:rPr>
      </w:pPr>
      <w:r w:rsidRPr="00A3135F">
        <w:rPr>
          <w:rFonts w:ascii="Times New Roman" w:eastAsia="Times New Roman" w:hAnsi="Times New Roman" w:cs="Times New Roman"/>
          <w:bCs/>
          <w:kern w:val="36"/>
          <w:sz w:val="28"/>
          <w:szCs w:val="28"/>
          <w:lang w:eastAsia="ru-RU"/>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I. ОБЩИЕ ПОЛОЖЕНИЯ</w:t>
      </w:r>
    </w:p>
    <w:p w:rsidR="00A3135F" w:rsidRPr="00A3135F" w:rsidRDefault="00A3135F" w:rsidP="00A3135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Предмет регулирования административного регламента</w:t>
      </w:r>
    </w:p>
    <w:p w:rsidR="00A3135F" w:rsidRPr="00A3135F" w:rsidRDefault="00A3135F" w:rsidP="00A3135F">
      <w:pPr>
        <w:numPr>
          <w:ilvl w:val="1"/>
          <w:numId w:val="7"/>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A3135F">
        <w:rPr>
          <w:rFonts w:ascii="Times New Roman" w:eastAsia="Calibri" w:hAnsi="Times New Roman" w:cs="Times New Roman"/>
          <w:bCs/>
          <w:sz w:val="24"/>
          <w:szCs w:val="24"/>
        </w:rPr>
        <w:t>»</w:t>
      </w:r>
      <w:r w:rsidRPr="00A3135F">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w:t>
      </w:r>
      <w:proofErr w:type="gramEnd"/>
      <w:r w:rsidRPr="00A3135F">
        <w:rPr>
          <w:rFonts w:ascii="Times New Roman" w:eastAsia="Calibri" w:hAnsi="Times New Roman" w:cs="Times New Roman"/>
          <w:sz w:val="24"/>
          <w:szCs w:val="24"/>
        </w:rPr>
        <w:t xml:space="preserve">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rsidR="00A3135F" w:rsidRPr="00A3135F" w:rsidRDefault="00A3135F" w:rsidP="00A3135F">
      <w:pPr>
        <w:numPr>
          <w:ilvl w:val="1"/>
          <w:numId w:val="7"/>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Предоставление муниципальной услуги осуществляется в рамках реализации Федерального закона от 01.05.2016 № </w:t>
      </w:r>
      <w:r w:rsidRPr="00A3135F">
        <w:rPr>
          <w:rFonts w:ascii="Times New Roman" w:eastAsia="Calibri" w:hAnsi="Times New Roman" w:cs="Times New Roman"/>
          <w:sz w:val="24"/>
          <w:szCs w:val="24"/>
          <w:shd w:val="clear" w:color="auto" w:fill="FFFFFF"/>
        </w:rPr>
        <w:t>119-ФЗ</w:t>
      </w:r>
      <w:r w:rsidRPr="00A3135F">
        <w:rPr>
          <w:rFonts w:ascii="Times New Roman" w:eastAsia="Calibri"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A3135F">
        <w:rPr>
          <w:rFonts w:ascii="Times New Roman" w:eastAsia="Calibri" w:hAnsi="Times New Roman" w:cs="Arial" w:hint="eastAsia"/>
          <w:sz w:val="28"/>
          <w:szCs w:val="28"/>
        </w:rPr>
        <w:t xml:space="preserve"> </w:t>
      </w:r>
      <w:r w:rsidRPr="00A3135F">
        <w:rPr>
          <w:rFonts w:ascii="Times New Roman" w:eastAsia="Calibri" w:hAnsi="Times New Roman" w:cs="Times New Roman"/>
          <w:sz w:val="24"/>
          <w:szCs w:val="24"/>
        </w:rPr>
        <w:t xml:space="preserve">и о внесении </w:t>
      </w:r>
      <w:r w:rsidRPr="00A3135F">
        <w:rPr>
          <w:rFonts w:ascii="Times New Roman" w:eastAsia="Calibri" w:hAnsi="Times New Roman" w:cs="Times New Roman"/>
          <w:sz w:val="24"/>
          <w:szCs w:val="24"/>
        </w:rPr>
        <w:lastRenderedPageBreak/>
        <w:t xml:space="preserve">изменений </w:t>
      </w:r>
      <w:r w:rsidRPr="00A3135F">
        <w:rPr>
          <w:rFonts w:ascii="Times New Roman" w:eastAsia="Calibri" w:hAnsi="Times New Roman" w:cs="Times New Roman"/>
          <w:sz w:val="24"/>
          <w:szCs w:val="24"/>
        </w:rPr>
        <w:br/>
        <w:t xml:space="preserve">в отдельные законодательные акты Российской Федерации» </w:t>
      </w:r>
      <w:r w:rsidRPr="00A3135F">
        <w:rPr>
          <w:rFonts w:ascii="Times New Roman" w:eastAsia="Calibri" w:hAnsi="Times New Roman" w:cs="Times New Roman"/>
          <w:sz w:val="24"/>
          <w:szCs w:val="24"/>
          <w:shd w:val="clear" w:color="auto" w:fill="FFFFFF"/>
        </w:rPr>
        <w:t xml:space="preserve">(далее – Федеральный закон № 119-ФЗ) в отношении земельных участков находящихся </w:t>
      </w:r>
      <w:r w:rsidRPr="00A3135F">
        <w:rPr>
          <w:rFonts w:ascii="Times New Roman" w:eastAsia="Calibri" w:hAnsi="Times New Roman" w:cs="Times New Roman"/>
          <w:sz w:val="24"/>
          <w:szCs w:val="24"/>
        </w:rPr>
        <w:t>в ведении органов местного</w:t>
      </w:r>
      <w:proofErr w:type="gramEnd"/>
      <w:r w:rsidRPr="00A3135F">
        <w:rPr>
          <w:rFonts w:ascii="Times New Roman" w:eastAsia="Calibri" w:hAnsi="Times New Roman" w:cs="Times New Roman"/>
          <w:sz w:val="24"/>
          <w:szCs w:val="24"/>
        </w:rPr>
        <w:t xml:space="preserve"> самоуправления или в собственности муниципального образования.</w:t>
      </w:r>
    </w:p>
    <w:p w:rsidR="00A3135F" w:rsidRPr="00A3135F" w:rsidRDefault="00A3135F" w:rsidP="00A3135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Круг заявителей</w:t>
      </w:r>
    </w:p>
    <w:p w:rsidR="00A3135F" w:rsidRPr="00A3135F" w:rsidRDefault="00A3135F" w:rsidP="00A3135F">
      <w:pPr>
        <w:shd w:val="clear" w:color="auto" w:fill="FFFFFF"/>
        <w:spacing w:after="0" w:line="360" w:lineRule="auto"/>
        <w:jc w:val="both"/>
        <w:outlineLvl w:val="0"/>
        <w:rPr>
          <w:rFonts w:ascii="Times New Roman" w:eastAsia="Times New Roman" w:hAnsi="Times New Roman" w:cs="Times New Roman"/>
          <w:bCs/>
          <w:kern w:val="36"/>
          <w:sz w:val="24"/>
          <w:szCs w:val="24"/>
          <w:lang w:eastAsia="ru-RU"/>
        </w:rPr>
      </w:pPr>
      <w:r w:rsidRPr="00A3135F">
        <w:rPr>
          <w:rFonts w:ascii="Times New Roman" w:eastAsia="Times New Roman" w:hAnsi="Times New Roman" w:cs="Times New Roman"/>
          <w:bCs/>
          <w:kern w:val="36"/>
          <w:sz w:val="24"/>
          <w:szCs w:val="24"/>
          <w:lang w:eastAsia="ru-RU"/>
        </w:rPr>
        <w:t xml:space="preserve">2.1. Муниципальная услуга предоставляется гражданам Российской Федерации, </w:t>
      </w:r>
      <w:r w:rsidRPr="00A3135F">
        <w:rPr>
          <w:rFonts w:ascii="Times New Roman" w:eastAsia="Times New Roman" w:hAnsi="Times New Roman" w:cs="Times New Roman"/>
          <w:bCs/>
          <w:kern w:val="36"/>
          <w:sz w:val="24"/>
          <w:szCs w:val="24"/>
          <w:shd w:val="clear" w:color="auto" w:fill="FFFFFF"/>
          <w:lang w:eastAsia="ru-RU"/>
        </w:rPr>
        <w:t xml:space="preserve">а также иностранным гражданам и лицам без гражданства, являющимся участниками Государственной </w:t>
      </w:r>
      <w:hyperlink r:id="rId8" w:anchor="dst2" w:history="1">
        <w:r w:rsidRPr="00A3135F">
          <w:rPr>
            <w:rFonts w:ascii="Times New Roman" w:eastAsia="Times New Roman" w:hAnsi="Times New Roman" w:cs="Times New Roman"/>
            <w:bCs/>
            <w:color w:val="0000FF"/>
            <w:kern w:val="36"/>
            <w:sz w:val="24"/>
            <w:szCs w:val="24"/>
            <w:u w:val="single"/>
            <w:shd w:val="clear" w:color="auto" w:fill="FFFFFF"/>
            <w:lang w:eastAsia="ru-RU"/>
          </w:rPr>
          <w:t>программы</w:t>
        </w:r>
      </w:hyperlink>
      <w:r w:rsidRPr="00A3135F">
        <w:rPr>
          <w:rFonts w:ascii="Times New Roman" w:eastAsia="Times New Roman" w:hAnsi="Times New Roman" w:cs="Times New Roman"/>
          <w:bCs/>
          <w:kern w:val="36"/>
          <w:sz w:val="24"/>
          <w:szCs w:val="24"/>
          <w:shd w:val="clear" w:color="auto" w:fill="FFFFFF"/>
          <w:lang w:eastAsia="ru-RU"/>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A3135F">
        <w:rPr>
          <w:rFonts w:ascii="Times New Roman" w:eastAsia="Times New Roman" w:hAnsi="Times New Roman" w:cs="Times New Roman"/>
          <w:bCs/>
          <w:kern w:val="36"/>
          <w:sz w:val="24"/>
          <w:szCs w:val="24"/>
          <w:lang w:eastAsia="ru-RU"/>
        </w:rPr>
        <w:t xml:space="preserve"> (далее - заявитель). </w:t>
      </w:r>
      <w:r w:rsidRPr="00A3135F">
        <w:rPr>
          <w:rFonts w:ascii="Times New Roman" w:eastAsia="Times New Roman" w:hAnsi="Times New Roman" w:cs="Times New Roman"/>
          <w:bCs/>
          <w:kern w:val="36"/>
          <w:sz w:val="24"/>
          <w:szCs w:val="24"/>
          <w:shd w:val="clear" w:color="auto" w:fill="FFFFFF"/>
          <w:lang w:eastAsia="ru-RU"/>
        </w:rPr>
        <w:t>С заявлением о предоставлении земельного участка в безвозмездное пользование могут обратиться не более десяти граждан.</w:t>
      </w:r>
    </w:p>
    <w:p w:rsidR="00A3135F" w:rsidRPr="00A3135F" w:rsidRDefault="00A3135F" w:rsidP="00A3135F">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3135F" w:rsidRPr="00A3135F" w:rsidRDefault="00A3135F" w:rsidP="00A3135F">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lastRenderedPageBreak/>
        <w:t>посредством телефонной, факсимильной и иных средств телекоммуникационной связи;</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 xml:space="preserve">путем размещения информации на официальном сайте </w:t>
      </w:r>
      <w:proofErr w:type="spellStart"/>
      <w:r w:rsidRPr="00A3135F">
        <w:rPr>
          <w:rFonts w:ascii="Times New Roman" w:eastAsia="Times New Roman" w:hAnsi="Times New Roman" w:cs="Times New Roman"/>
          <w:sz w:val="24"/>
          <w:szCs w:val="24"/>
          <w:lang w:val="en-US" w:eastAsia="ru-RU"/>
        </w:rPr>
        <w:t>chuguevsky</w:t>
      </w:r>
      <w:proofErr w:type="spellEnd"/>
      <w:r w:rsidRPr="00A3135F">
        <w:rPr>
          <w:rFonts w:ascii="Times New Roman" w:eastAsia="Times New Roman" w:hAnsi="Times New Roman" w:cs="Times New Roman"/>
          <w:sz w:val="24"/>
          <w:szCs w:val="24"/>
          <w:lang w:eastAsia="ru-RU"/>
        </w:rPr>
        <w:t>.</w:t>
      </w:r>
      <w:proofErr w:type="spellStart"/>
      <w:r w:rsidRPr="00A3135F">
        <w:rPr>
          <w:rFonts w:ascii="Times New Roman" w:eastAsia="Times New Roman" w:hAnsi="Times New Roman" w:cs="Times New Roman"/>
          <w:sz w:val="24"/>
          <w:szCs w:val="24"/>
          <w:lang w:val="en-US" w:eastAsia="ru-RU"/>
        </w:rPr>
        <w:t>ru</w:t>
      </w:r>
      <w:proofErr w:type="spellEnd"/>
      <w:r w:rsidRPr="00A3135F">
        <w:rPr>
          <w:rFonts w:ascii="Times New Roman" w:eastAsia="Times New Roman" w:hAnsi="Times New Roman" w:cs="Times New Roman"/>
          <w:sz w:val="24"/>
          <w:szCs w:val="24"/>
          <w:lang w:eastAsia="ru-RU"/>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посредством ответов на письменные обращения граждан.</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692623, Приморский край, Чугуевский район, </w:t>
      </w:r>
      <w:proofErr w:type="gramStart"/>
      <w:r w:rsidRPr="00A3135F">
        <w:rPr>
          <w:rFonts w:ascii="Times New Roman" w:eastAsia="Times New Roman" w:hAnsi="Times New Roman" w:cs="Times New Roman"/>
          <w:sz w:val="24"/>
          <w:szCs w:val="24"/>
          <w:lang w:eastAsia="ru-RU"/>
        </w:rPr>
        <w:t>с</w:t>
      </w:r>
      <w:proofErr w:type="gramEnd"/>
      <w:r w:rsidRPr="00A3135F">
        <w:rPr>
          <w:rFonts w:ascii="Times New Roman" w:eastAsia="Times New Roman" w:hAnsi="Times New Roman" w:cs="Times New Roman"/>
          <w:sz w:val="24"/>
          <w:szCs w:val="24"/>
          <w:lang w:eastAsia="ru-RU"/>
        </w:rPr>
        <w:t xml:space="preserve">. </w:t>
      </w:r>
      <w:proofErr w:type="gramStart"/>
      <w:r w:rsidRPr="00A3135F">
        <w:rPr>
          <w:rFonts w:ascii="Times New Roman" w:eastAsia="Times New Roman" w:hAnsi="Times New Roman" w:cs="Times New Roman"/>
          <w:sz w:val="24"/>
          <w:szCs w:val="24"/>
          <w:lang w:eastAsia="ru-RU"/>
        </w:rPr>
        <w:t>Чугуевка</w:t>
      </w:r>
      <w:proofErr w:type="gramEnd"/>
      <w:r w:rsidRPr="00A3135F">
        <w:rPr>
          <w:rFonts w:ascii="Times New Roman" w:eastAsia="Times New Roman" w:hAnsi="Times New Roman" w:cs="Times New Roman"/>
          <w:sz w:val="24"/>
          <w:szCs w:val="24"/>
          <w:lang w:eastAsia="ru-RU"/>
        </w:rPr>
        <w:t>, ул. 50 лет Октября, 193, способ проезда к нему, а при необходимости - требования к письменному обращению.</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Во время разговора специалист должен произносить слова четко и не прерывать разговор по причине поступления другого звонка.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Разговор по телефону не должен продолжаться более 10 минут.</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перечне категорий граждан, имеющих право на получение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перечне документов, необходимых для получения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lastRenderedPageBreak/>
        <w:t>о сроках предоставления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месте размещения на сайте chuguevsky.ru информации по вопросам предоставления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справочные телефоны структурных подразделений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II. СТАНДАРТ ПРЕДОСТАВЛЕНИЯ МУНИЦИПАЛЬНОЙ УСЛУГИ</w:t>
      </w: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4"/>
          <w:szCs w:val="24"/>
        </w:rPr>
      </w:pPr>
    </w:p>
    <w:p w:rsidR="00A3135F" w:rsidRPr="00A3135F" w:rsidRDefault="00A3135F" w:rsidP="00A3135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Наименование муниципальной услуги</w:t>
      </w:r>
    </w:p>
    <w:p w:rsidR="00A3135F" w:rsidRPr="00A3135F" w:rsidRDefault="00A3135F" w:rsidP="00A3135F">
      <w:pPr>
        <w:spacing w:after="0" w:line="360" w:lineRule="auto"/>
        <w:jc w:val="both"/>
        <w:rPr>
          <w:rFonts w:ascii="Calibri" w:eastAsia="Calibri" w:hAnsi="Calibri" w:cs="Times New Roman"/>
          <w:sz w:val="24"/>
          <w:szCs w:val="24"/>
        </w:rPr>
      </w:pPr>
      <w:r w:rsidRPr="00A3135F">
        <w:rPr>
          <w:rFonts w:ascii="Times New Roman" w:eastAsia="Calibri" w:hAnsi="Times New Roman" w:cs="Times New Roman"/>
          <w:sz w:val="24"/>
          <w:szCs w:val="24"/>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A3135F" w:rsidRPr="00A3135F" w:rsidRDefault="00A3135F" w:rsidP="00A3135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Наименование органа, предоставляющего муниципальную услугу</w:t>
      </w:r>
    </w:p>
    <w:p w:rsidR="00A3135F" w:rsidRPr="00A3135F" w:rsidRDefault="00A3135F" w:rsidP="00A3135F">
      <w:pPr>
        <w:autoSpaceDE w:val="0"/>
        <w:autoSpaceDN w:val="0"/>
        <w:adjustRightInd w:val="0"/>
        <w:spacing w:after="0" w:line="360" w:lineRule="auto"/>
        <w:jc w:val="both"/>
        <w:rPr>
          <w:rFonts w:ascii="Calibri" w:eastAsia="Calibri" w:hAnsi="Calibri" w:cs="Times New Roman"/>
        </w:rPr>
      </w:pPr>
      <w:r w:rsidRPr="00A3135F">
        <w:rPr>
          <w:rFonts w:ascii="Times New Roman" w:eastAsia="Calibri" w:hAnsi="Times New Roman" w:cs="Times New Roman"/>
          <w:sz w:val="24"/>
          <w:szCs w:val="24"/>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A3135F" w:rsidRPr="00A3135F" w:rsidRDefault="00A3135F" w:rsidP="00A3135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Описание результатов предоставления муниципальной услуги</w:t>
      </w:r>
    </w:p>
    <w:p w:rsidR="00A3135F" w:rsidRPr="00A3135F" w:rsidRDefault="00A3135F" w:rsidP="00A3135F">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Результатом предоставления муниципальной услуги является:</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 </w:t>
      </w:r>
      <w:r w:rsidRPr="00A3135F">
        <w:rPr>
          <w:rFonts w:ascii="Times New Roman" w:eastAsia="Calibri" w:hAnsi="Times New Roman" w:cs="Times New Roman"/>
          <w:sz w:val="24"/>
          <w:szCs w:val="24"/>
          <w:shd w:val="clear" w:color="auto" w:fill="FFFFFF"/>
          <w:lang w:eastAsia="ru-RU"/>
        </w:rPr>
        <w:t>договор безвозмездного пользования земельным участком</w:t>
      </w:r>
      <w:r w:rsidRPr="00A3135F">
        <w:rPr>
          <w:rFonts w:ascii="Times New Roman" w:eastAsia="Calibri" w:hAnsi="Times New Roman" w:cs="Times New Roman"/>
          <w:sz w:val="24"/>
          <w:szCs w:val="24"/>
          <w:lang w:eastAsia="ru-RU"/>
        </w:rPr>
        <w:t>;</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lastRenderedPageBreak/>
        <w:t>- отказ в предоставлении земельного участка.</w:t>
      </w:r>
    </w:p>
    <w:p w:rsidR="00A3135F" w:rsidRPr="00A3135F" w:rsidRDefault="00A3135F" w:rsidP="00A3135F">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b/>
          <w:sz w:val="24"/>
          <w:szCs w:val="24"/>
        </w:rPr>
        <w:t xml:space="preserve">Срок предоставления муниципальной услуги </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7.3. В случае</w:t>
      </w:r>
      <w:proofErr w:type="gramStart"/>
      <w:r w:rsidRPr="00A3135F">
        <w:rPr>
          <w:rFonts w:ascii="Times New Roman" w:eastAsia="Calibri" w:hAnsi="Times New Roman" w:cs="Times New Roman"/>
          <w:sz w:val="24"/>
          <w:szCs w:val="24"/>
        </w:rPr>
        <w:t>,</w:t>
      </w:r>
      <w:proofErr w:type="gramEnd"/>
      <w:r w:rsidRPr="00A3135F">
        <w:rPr>
          <w:rFonts w:ascii="Times New Roman" w:eastAsia="Calibri" w:hAnsi="Times New Roman" w:cs="Times New Roman"/>
          <w:sz w:val="24"/>
          <w:szCs w:val="24"/>
        </w:rPr>
        <w:t xml:space="preserve"> если испрашиваемый гражданином в безвозмездное пользование земельный участок предстоит образовывать:</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 Уполномоченный орган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A3135F">
        <w:rPr>
          <w:rFonts w:ascii="Times New Roman" w:eastAsia="Calibri" w:hAnsi="Times New Roman" w:cs="Times New Roman"/>
          <w:sz w:val="24"/>
          <w:szCs w:val="24"/>
          <w:shd w:val="clear" w:color="auto" w:fill="FFFFFF"/>
          <w:lang w:eastAsia="ru-RU"/>
        </w:rPr>
        <w:t>орган регистрации прав с заявлением о кадастровом учете;</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rsidR="00A3135F" w:rsidRPr="00A3135F" w:rsidRDefault="00A3135F" w:rsidP="00A3135F">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Правовые основания для предоставления муниципальной услуги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A3135F">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Земельный кодекс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Градостроительный кодекс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Гражданский кодекс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Федеральный закон № </w:t>
      </w:r>
      <w:r w:rsidRPr="00A3135F">
        <w:rPr>
          <w:rFonts w:ascii="Times New Roman" w:eastAsia="Calibri" w:hAnsi="Times New Roman" w:cs="Times New Roman"/>
          <w:sz w:val="24"/>
          <w:szCs w:val="24"/>
          <w:shd w:val="clear" w:color="auto" w:fill="FFFFFF"/>
        </w:rPr>
        <w:t>119-ФЗ</w:t>
      </w:r>
      <w:r w:rsidRPr="00A3135F">
        <w:rPr>
          <w:rFonts w:ascii="Times New Roman" w:eastAsia="Calibri" w:hAnsi="Times New Roman" w:cs="Times New Roman"/>
          <w:sz w:val="24"/>
          <w:szCs w:val="24"/>
        </w:rPr>
        <w:t>;</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11.06.2003 № 74-ФЗ «О крестьянском (фермерском) хозяйстве»;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07.07.2003 № 112-ФЗ «О личном подсобном хозяйстве»;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24.07.2007 № 221-ФЗ «О кадастровой деятельности»;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Закон Приморского края от 29.12.2003 № 90-КЗ «О регулировании земельных отношений в Приморском крае»;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Закон Приморского края от 05.12.2018 № 411-КЗ «О территориях Приморского края, в границах которых земельные участки не могут быть предоставлены в безвозмездное пользование»;</w:t>
      </w:r>
    </w:p>
    <w:p w:rsidR="00A3135F" w:rsidRPr="00A3135F" w:rsidRDefault="00A3135F" w:rsidP="00A3135F">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Постановление Администрации Приморского края от 28.09.2017 №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w:t>
      </w:r>
      <w:proofErr w:type="gramStart"/>
      <w:r w:rsidRPr="00A3135F">
        <w:rPr>
          <w:rFonts w:ascii="Times New Roman" w:eastAsia="Calibri" w:hAnsi="Times New Roman" w:cs="Times New Roman"/>
          <w:sz w:val="24"/>
          <w:szCs w:val="24"/>
        </w:rPr>
        <w:t>могут</w:t>
      </w:r>
      <w:proofErr w:type="gramEnd"/>
      <w:r w:rsidRPr="00A3135F">
        <w:rPr>
          <w:rFonts w:ascii="Times New Roman" w:eastAsia="Calibri" w:hAnsi="Times New Roman" w:cs="Times New Roman"/>
          <w:sz w:val="24"/>
          <w:szCs w:val="24"/>
        </w:rPr>
        <w:t xml:space="preserve"> предоставлены земельные участки в безвозмездное пользование и установлении максимального размера площади таких территорий»;</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Устав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Решение от 25 апреля 2014 года № 175-НПА "Об утверждении Правил землепользования и застройки </w:t>
      </w:r>
      <w:proofErr w:type="spellStart"/>
      <w:r w:rsidRPr="00A3135F">
        <w:rPr>
          <w:rFonts w:ascii="Times New Roman" w:eastAsia="Calibri" w:hAnsi="Times New Roman" w:cs="Times New Roman"/>
          <w:sz w:val="24"/>
          <w:szCs w:val="24"/>
        </w:rPr>
        <w:t>Шумненского</w:t>
      </w:r>
      <w:proofErr w:type="spellEnd"/>
      <w:r w:rsidRPr="00A3135F">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xml:space="preserve">Решение от 28 апреля 2014 года № 231-НПА "Об утверждении Правил землепользования и застройки </w:t>
      </w:r>
      <w:proofErr w:type="spellStart"/>
      <w:r w:rsidRPr="00A3135F">
        <w:rPr>
          <w:rFonts w:ascii="Times New Roman" w:eastAsia="Calibri" w:hAnsi="Times New Roman" w:cs="Times New Roman"/>
          <w:sz w:val="24"/>
          <w:szCs w:val="24"/>
        </w:rPr>
        <w:t>Кокшаровского</w:t>
      </w:r>
      <w:proofErr w:type="spellEnd"/>
      <w:r w:rsidRPr="00A3135F">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иными нормативными правовыми актами.</w:t>
      </w:r>
    </w:p>
    <w:p w:rsidR="00A3135F" w:rsidRPr="00A3135F" w:rsidRDefault="00A3135F" w:rsidP="00A3135F">
      <w:pPr>
        <w:numPr>
          <w:ilvl w:val="0"/>
          <w:numId w:val="1"/>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3135F" w:rsidRPr="00A3135F" w:rsidRDefault="00A3135F" w:rsidP="00A3135F">
      <w:pPr>
        <w:tabs>
          <w:tab w:val="left" w:pos="993"/>
        </w:tabs>
        <w:spacing w:after="1"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rPr>
        <w:t xml:space="preserve">1) </w:t>
      </w:r>
      <w:r w:rsidRPr="00A3135F">
        <w:rPr>
          <w:rFonts w:ascii="Times New Roman" w:eastAsia="Calibri" w:hAnsi="Times New Roman" w:cs="Times New Roman"/>
          <w:sz w:val="24"/>
          <w:szCs w:val="24"/>
          <w:lang w:eastAsia="ru-RU"/>
        </w:rPr>
        <w:t>заявление, согласно приложению №1 к настоящему административному регламенту;</w:t>
      </w:r>
    </w:p>
    <w:p w:rsidR="00A3135F" w:rsidRPr="00A3135F" w:rsidRDefault="00A3135F" w:rsidP="00A3135F">
      <w:pPr>
        <w:numPr>
          <w:ilvl w:val="0"/>
          <w:numId w:val="10"/>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A3135F" w:rsidRPr="00A3135F" w:rsidRDefault="00A3135F" w:rsidP="00A3135F">
      <w:pPr>
        <w:numPr>
          <w:ilvl w:val="0"/>
          <w:numId w:val="10"/>
        </w:numPr>
        <w:tabs>
          <w:tab w:val="left" w:pos="993"/>
        </w:tabs>
        <w:spacing w:after="0" w:line="360" w:lineRule="auto"/>
        <w:ind w:firstLine="709"/>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A3135F" w:rsidRPr="00A3135F" w:rsidRDefault="00A3135F" w:rsidP="00A3135F">
      <w:pPr>
        <w:numPr>
          <w:ilvl w:val="0"/>
          <w:numId w:val="10"/>
        </w:numPr>
        <w:tabs>
          <w:tab w:val="left" w:pos="993"/>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схема размещения земельного участка в случае, если испрашиваемый земельный участок предстоит образовать;</w:t>
      </w:r>
    </w:p>
    <w:p w:rsidR="00A3135F" w:rsidRPr="00A3135F" w:rsidRDefault="00A3135F" w:rsidP="00A3135F">
      <w:pPr>
        <w:numPr>
          <w:ilvl w:val="0"/>
          <w:numId w:val="10"/>
        </w:numPr>
        <w:tabs>
          <w:tab w:val="left" w:pos="993"/>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A3135F">
        <w:rPr>
          <w:rFonts w:ascii="Times New Roman" w:eastAsia="Calibri" w:hAnsi="Times New Roman" w:cs="Times New Roman"/>
          <w:sz w:val="24"/>
          <w:szCs w:val="24"/>
          <w:shd w:val="clear" w:color="auto" w:fill="FFFFFF"/>
          <w:lang w:eastAsia="ru-RU"/>
        </w:rPr>
        <w:t>свидетельство участника Государственной </w:t>
      </w:r>
      <w:hyperlink r:id="rId9" w:anchor="dst2" w:history="1">
        <w:r w:rsidRPr="00A3135F">
          <w:rPr>
            <w:rFonts w:ascii="Times New Roman" w:eastAsia="Calibri" w:hAnsi="Times New Roman" w:cs="Times New Roman"/>
            <w:color w:val="0000FF"/>
            <w:sz w:val="24"/>
            <w:szCs w:val="24"/>
            <w:u w:val="single"/>
            <w:shd w:val="clear" w:color="auto" w:fill="FFFFFF"/>
            <w:lang w:eastAsia="ru-RU"/>
          </w:rPr>
          <w:t>программы</w:t>
        </w:r>
      </w:hyperlink>
      <w:r w:rsidRPr="00A3135F">
        <w:rPr>
          <w:rFonts w:ascii="Times New Roman" w:eastAsia="Calibri" w:hAnsi="Times New Roman" w:cs="Times New Roman"/>
          <w:sz w:val="24"/>
          <w:szCs w:val="24"/>
          <w:shd w:val="clear" w:color="auto" w:fill="FFFFFF"/>
          <w:lang w:eastAsia="ru-RU"/>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0" w:anchor="dst2" w:history="1">
        <w:r w:rsidRPr="00A3135F">
          <w:rPr>
            <w:rFonts w:ascii="Times New Roman" w:eastAsia="Calibri" w:hAnsi="Times New Roman" w:cs="Times New Roman"/>
            <w:color w:val="0000FF"/>
            <w:sz w:val="24"/>
            <w:szCs w:val="24"/>
            <w:u w:val="single"/>
            <w:shd w:val="clear" w:color="auto" w:fill="FFFFFF"/>
            <w:lang w:eastAsia="ru-RU"/>
          </w:rPr>
          <w:t>программы</w:t>
        </w:r>
      </w:hyperlink>
      <w:r w:rsidRPr="00A3135F">
        <w:rPr>
          <w:rFonts w:ascii="Times New Roman" w:eastAsia="Calibri" w:hAnsi="Times New Roman" w:cs="Times New Roman"/>
          <w:sz w:val="24"/>
          <w:szCs w:val="24"/>
          <w:shd w:val="clear" w:color="auto" w:fill="FFFFFF"/>
          <w:lang w:eastAsia="ru-RU"/>
        </w:rPr>
        <w:t> по оказанию содействия добровольному переселению в Российскую Федерацию соотечественников, проживающих за рубежом</w:t>
      </w:r>
      <w:r w:rsidRPr="00A3135F">
        <w:rPr>
          <w:rFonts w:ascii="Times New Roman" w:eastAsia="Calibri" w:hAnsi="Times New Roman" w:cs="Times New Roman"/>
          <w:sz w:val="24"/>
          <w:szCs w:val="24"/>
          <w:lang w:eastAsia="ru-RU"/>
        </w:rPr>
        <w:t>.</w:t>
      </w:r>
      <w:proofErr w:type="gramEnd"/>
    </w:p>
    <w:p w:rsidR="00A3135F" w:rsidRPr="00A3135F" w:rsidRDefault="00A3135F" w:rsidP="00A3135F">
      <w:pPr>
        <w:shd w:val="clear" w:color="auto" w:fill="FFFFFF"/>
        <w:tabs>
          <w:tab w:val="left" w:pos="709"/>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При личном обращении заявителя (представителя заявителя) с заявлением </w:t>
      </w:r>
      <w:r w:rsidRPr="00A3135F">
        <w:rPr>
          <w:rFonts w:ascii="Times New Roman" w:eastAsia="Calibri" w:hAnsi="Times New Roman" w:cs="Times New Roman"/>
          <w:sz w:val="24"/>
          <w:szCs w:val="24"/>
          <w:lang w:eastAsia="ru-RU"/>
        </w:rPr>
        <w:br/>
        <w:t xml:space="preserve">о предоставлении муниципальной услуги </w:t>
      </w:r>
      <w:proofErr w:type="gramStart"/>
      <w:r w:rsidRPr="00A3135F">
        <w:rPr>
          <w:rFonts w:ascii="Times New Roman" w:eastAsia="Calibri" w:hAnsi="Times New Roman" w:cs="Times New Roman"/>
          <w:sz w:val="24"/>
          <w:szCs w:val="24"/>
          <w:lang w:eastAsia="ru-RU"/>
        </w:rPr>
        <w:t>и(</w:t>
      </w:r>
      <w:proofErr w:type="gramEnd"/>
      <w:r w:rsidRPr="00A3135F">
        <w:rPr>
          <w:rFonts w:ascii="Times New Roman" w:eastAsia="Calibri" w:hAnsi="Times New Roman" w:cs="Times New Roman"/>
          <w:sz w:val="24"/>
          <w:szCs w:val="24"/>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w:t>
      </w:r>
      <w:r w:rsidRPr="00A3135F">
        <w:rPr>
          <w:rFonts w:ascii="Times New Roman" w:eastAsia="Calibri" w:hAnsi="Times New Roman" w:cs="Times New Roman"/>
          <w:sz w:val="24"/>
          <w:szCs w:val="24"/>
          <w:lang w:eastAsia="ru-RU"/>
        </w:rPr>
        <w:lastRenderedPageBreak/>
        <w:t xml:space="preserve">(представителя заявителя) и для сличения данных содержащихся в заявлении, </w:t>
      </w:r>
      <w:r w:rsidRPr="00A3135F">
        <w:rPr>
          <w:rFonts w:ascii="Times New Roman" w:eastAsia="Calibri" w:hAnsi="Times New Roman" w:cs="Times New Roman"/>
          <w:sz w:val="24"/>
          <w:szCs w:val="24"/>
          <w:lang w:eastAsia="ru-RU"/>
        </w:rPr>
        <w:br/>
        <w:t>и возвращается владельцу в день их приема.</w:t>
      </w:r>
    </w:p>
    <w:p w:rsidR="00A3135F" w:rsidRPr="00A3135F" w:rsidRDefault="00A3135F" w:rsidP="00A3135F">
      <w:pPr>
        <w:tabs>
          <w:tab w:val="left" w:pos="709"/>
          <w:tab w:val="left" w:pos="1134"/>
        </w:tabs>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w:t>
      </w:r>
      <w:r w:rsidRPr="00A3135F">
        <w:rPr>
          <w:rFonts w:ascii="Times New Roman" w:eastAsia="Calibri" w:hAnsi="Times New Roman" w:cs="Times New Roman"/>
          <w:sz w:val="24"/>
          <w:szCs w:val="24"/>
        </w:rPr>
        <w:br/>
        <w:t>в рамках межведомственного информационного взаимодействия, не требуется.</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bookmarkStart w:id="0" w:name="P154"/>
      <w:bookmarkEnd w:id="0"/>
      <w:proofErr w:type="gramStart"/>
      <w:r w:rsidRPr="00A3135F">
        <w:rPr>
          <w:rFonts w:ascii="Times New Roman" w:eastAsia="Calibri" w:hAnsi="Times New Roman" w:cs="Times New Roman"/>
          <w:sz w:val="24"/>
          <w:szCs w:val="24"/>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A3135F">
        <w:rPr>
          <w:rFonts w:ascii="Times New Roman" w:eastAsia="Calibri" w:hAnsi="Times New Roman" w:cs="Times New Roman"/>
          <w:sz w:val="24"/>
          <w:szCs w:val="24"/>
          <w:lang w:eastAsia="ru-RU"/>
        </w:rPr>
        <w:t xml:space="preserve"> в предоставлении услуги).</w:t>
      </w:r>
    </w:p>
    <w:p w:rsidR="00A3135F" w:rsidRPr="00A3135F" w:rsidRDefault="00A3135F" w:rsidP="00A3135F">
      <w:pPr>
        <w:numPr>
          <w:ilvl w:val="0"/>
          <w:numId w:val="9"/>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Основания для отказа в приеме документов отсутствуют.</w:t>
      </w:r>
    </w:p>
    <w:p w:rsidR="00A3135F" w:rsidRPr="00A3135F" w:rsidRDefault="00A3135F" w:rsidP="00A3135F">
      <w:pPr>
        <w:numPr>
          <w:ilvl w:val="0"/>
          <w:numId w:val="9"/>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Исчерпывающий перечень оснований для приостановления</w:t>
      </w:r>
      <w:r w:rsidRPr="00A3135F">
        <w:rPr>
          <w:rFonts w:ascii="Times New Roman" w:eastAsia="Calibri" w:hAnsi="Times New Roman" w:cs="Times New Roman"/>
          <w:b/>
          <w:sz w:val="24"/>
          <w:szCs w:val="24"/>
          <w:u w:val="single"/>
        </w:rPr>
        <w:t xml:space="preserve"> </w:t>
      </w:r>
      <w:r w:rsidRPr="00A3135F">
        <w:rPr>
          <w:rFonts w:ascii="Times New Roman" w:eastAsia="Calibri" w:hAnsi="Times New Roman" w:cs="Times New Roman"/>
          <w:b/>
          <w:sz w:val="24"/>
          <w:szCs w:val="24"/>
        </w:rPr>
        <w:t xml:space="preserve">предоставления муниципальной услуги или отказа в предоставлении муниципальной услуги </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A3135F">
        <w:rPr>
          <w:rFonts w:ascii="Times New Roman" w:eastAsia="Calibri" w:hAnsi="Times New Roman" w:cs="Times New Roman"/>
          <w:sz w:val="24"/>
          <w:szCs w:val="24"/>
        </w:rPr>
        <w:t>11.1. Основаниями для отказа в предоставлении муниципальной услуги являются:</w:t>
      </w:r>
    </w:p>
    <w:p w:rsidR="00A3135F" w:rsidRPr="00A3135F" w:rsidRDefault="00A3135F" w:rsidP="00A3135F">
      <w:pPr>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непредставление (предоставление не в полном объеме) документов, указанных в пункте 9.1 настоящего административного регламента;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A3135F">
        <w:rPr>
          <w:rFonts w:ascii="Times New Roman" w:eastAsia="Calibri" w:hAnsi="Times New Roman" w:cs="Times New Roman"/>
          <w:sz w:val="24"/>
          <w:szCs w:val="24"/>
        </w:rPr>
        <w:t xml:space="preserve"> </w:t>
      </w:r>
      <w:proofErr w:type="gramStart"/>
      <w:r w:rsidRPr="00A3135F">
        <w:rPr>
          <w:rFonts w:ascii="Times New Roman" w:eastAsia="Calibri" w:hAnsi="Times New Roman" w:cs="Times New Roman"/>
          <w:sz w:val="24"/>
          <w:szCs w:val="24"/>
        </w:rPr>
        <w:t xml:space="preserve">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w:t>
      </w:r>
      <w:r w:rsidRPr="00A3135F">
        <w:rPr>
          <w:rFonts w:ascii="Times New Roman" w:eastAsia="Calibri" w:hAnsi="Times New Roman" w:cs="Times New Roman"/>
          <w:sz w:val="24"/>
          <w:szCs w:val="24"/>
        </w:rPr>
        <w:lastRenderedPageBreak/>
        <w:t>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находится в собственности гражданина или юридического лица;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w:t>
      </w:r>
      <w:proofErr w:type="gramEnd"/>
      <w:r w:rsidRPr="00A3135F">
        <w:rPr>
          <w:rFonts w:ascii="Times New Roman" w:eastAsia="Calibri" w:hAnsi="Times New Roman" w:cs="Times New Roman"/>
          <w:sz w:val="24"/>
          <w:szCs w:val="24"/>
        </w:rPr>
        <w:t xml:space="preserve"> Федерации;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зарезервированным для государственных или муниципальных нужд;</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xml:space="preserve">- испрашиваемый земельный участок является предметом аукциона, </w:t>
      </w:r>
      <w:proofErr w:type="gramStart"/>
      <w:r w:rsidRPr="00A3135F">
        <w:rPr>
          <w:rFonts w:ascii="Times New Roman" w:eastAsia="Calibri" w:hAnsi="Times New Roman" w:cs="Times New Roman"/>
          <w:sz w:val="24"/>
          <w:szCs w:val="24"/>
        </w:rPr>
        <w:t>извещение</w:t>
      </w:r>
      <w:proofErr w:type="gramEnd"/>
      <w:r w:rsidRPr="00A3135F">
        <w:rPr>
          <w:rFonts w:ascii="Times New Roman" w:eastAsia="Calibri"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A3135F">
        <w:rPr>
          <w:rFonts w:ascii="Times New Roman" w:eastAsia="Calibri" w:hAnsi="Times New Roman" w:cs="Times New Roman"/>
          <w:sz w:val="24"/>
          <w:szCs w:val="24"/>
        </w:rPr>
        <w:t xml:space="preserve"> по основаниям, предусмотренным пунктом 8 статьи 39.11 Земельного кодекса Российской Федерации, не принято;</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A3135F">
        <w:rPr>
          <w:rFonts w:ascii="Times New Roman" w:eastAsia="Calibri" w:hAnsi="Times New Roman" w:cs="Times New Roman"/>
          <w:sz w:val="24"/>
          <w:szCs w:val="24"/>
        </w:rPr>
        <w:t xml:space="preserve"> других геологических коллекционных материалов;</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находится: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территорий, указанных в части 3.3 статьи 2 Федерального закона № 119-ФЗ;</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изъят для государственных или муниципальных нужд;</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Pr="00A3135F">
        <w:rPr>
          <w:rFonts w:ascii="Times New Roman" w:eastAsia="Calibri" w:hAnsi="Times New Roman" w:cs="Times New Roman"/>
          <w:sz w:val="24"/>
          <w:szCs w:val="24"/>
        </w:rPr>
        <w:lastRenderedPageBreak/>
        <w:t>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w:t>
      </w:r>
      <w:proofErr w:type="gramEnd"/>
      <w:r w:rsidRPr="00A3135F">
        <w:rPr>
          <w:rFonts w:ascii="Times New Roman" w:eastAsia="Calibri" w:hAnsi="Times New Roman" w:cs="Times New Roman"/>
          <w:sz w:val="24"/>
          <w:szCs w:val="24"/>
        </w:rPr>
        <w:t xml:space="preserve"> 21.2, 21.5 или 27 статьи 8 Федерального закона № 119-ФЗ.</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shd w:val="clear" w:color="auto" w:fill="FFFFFF"/>
          <w:lang w:eastAsia="ru-RU"/>
        </w:rPr>
        <w:t>- принятие органом регистрации прав решения об отказе в осуществлении государственного кадастрового учета земельного участка</w:t>
      </w:r>
      <w:r w:rsidRPr="00A3135F">
        <w:rPr>
          <w:rFonts w:ascii="Times New Roman" w:eastAsia="Calibri" w:hAnsi="Times New Roman" w:cs="Times New Roman"/>
          <w:sz w:val="24"/>
          <w:szCs w:val="24"/>
          <w:lang w:eastAsia="ru-RU"/>
        </w:rPr>
        <w:t>.</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11.2. Основания для приостановления предоставления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bookmarkStart w:id="1" w:name="Par0"/>
      <w:bookmarkEnd w:id="1"/>
      <w:r w:rsidRPr="00A3135F">
        <w:rPr>
          <w:rFonts w:ascii="Times New Roman" w:eastAsia="Calibri" w:hAnsi="Times New Roman" w:cs="Times New Roman"/>
          <w:sz w:val="24"/>
          <w:szCs w:val="24"/>
          <w:lang w:eastAsia="ru-RU"/>
        </w:rPr>
        <w:t>В случае</w:t>
      </w:r>
      <w:proofErr w:type="gramStart"/>
      <w:r w:rsidRPr="00A3135F">
        <w:rPr>
          <w:rFonts w:ascii="Times New Roman" w:eastAsia="Calibri" w:hAnsi="Times New Roman" w:cs="Times New Roman"/>
          <w:sz w:val="24"/>
          <w:szCs w:val="24"/>
          <w:lang w:eastAsia="ru-RU"/>
        </w:rPr>
        <w:t>,</w:t>
      </w:r>
      <w:proofErr w:type="gramEnd"/>
      <w:r w:rsidRPr="00A3135F">
        <w:rPr>
          <w:rFonts w:ascii="Times New Roman" w:eastAsia="Calibri" w:hAnsi="Times New Roman" w:cs="Times New Roman"/>
          <w:sz w:val="24"/>
          <w:szCs w:val="24"/>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Муниципальная услуга предоставляется бесплатно.</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bookmarkStart w:id="2" w:name="Par193"/>
      <w:bookmarkEnd w:id="2"/>
      <w:r w:rsidRPr="00A3135F">
        <w:rPr>
          <w:rFonts w:ascii="Times New Roman" w:eastAsia="Calibri" w:hAnsi="Times New Roman" w:cs="Times New Roman"/>
          <w:b/>
          <w:sz w:val="24"/>
          <w:szCs w:val="24"/>
        </w:rPr>
        <w:t xml:space="preserve">14.Срок регистрации заявления о предоставлении муниципальной услуги </w:t>
      </w:r>
    </w:p>
    <w:p w:rsidR="00A3135F" w:rsidRPr="00A3135F" w:rsidRDefault="00A3135F" w:rsidP="00A3135F">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A3135F" w:rsidRPr="00A3135F" w:rsidRDefault="00A3135F" w:rsidP="00A3135F">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14.2</w:t>
      </w:r>
      <w:proofErr w:type="gramStart"/>
      <w:r w:rsidRPr="00A3135F">
        <w:rPr>
          <w:rFonts w:ascii="Times New Roman" w:eastAsia="Calibri" w:hAnsi="Times New Roman" w:cs="Times New Roman"/>
          <w:sz w:val="24"/>
          <w:szCs w:val="24"/>
        </w:rPr>
        <w:t xml:space="preserve"> П</w:t>
      </w:r>
      <w:proofErr w:type="gramEnd"/>
      <w:r w:rsidRPr="00A3135F">
        <w:rPr>
          <w:rFonts w:ascii="Times New Roman" w:eastAsia="Calibri" w:hAnsi="Times New Roman" w:cs="Times New Roman"/>
          <w:sz w:val="24"/>
          <w:szCs w:val="24"/>
        </w:rPr>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proofErr w:type="gramStart"/>
      <w:r w:rsidRPr="00A3135F">
        <w:rPr>
          <w:rFonts w:ascii="Times New Roman" w:eastAsia="Calibri" w:hAnsi="Times New Roman" w:cs="Times New Roman"/>
          <w:b/>
          <w:sz w:val="24"/>
          <w:szCs w:val="24"/>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режим работы понедельник-четверг с 8.45-17.00; пятница с 8.45-16.45; перерыв с 13.00 до 14.00, выходные дни – суббота, воскресенье, праздничные дни;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адрес электронной почты: UIZO_chuguevka@mail.ru;;</w:t>
      </w:r>
    </w:p>
    <w:p w:rsidR="00A3135F" w:rsidRPr="00A3135F" w:rsidRDefault="00A3135F" w:rsidP="00A3135F">
      <w:pPr>
        <w:tabs>
          <w:tab w:val="left" w:pos="851"/>
        </w:tabs>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3135F">
        <w:rPr>
          <w:rFonts w:ascii="Times New Roman" w:eastAsia="Calibri" w:hAnsi="Times New Roman" w:cs="Times New Roman"/>
          <w:sz w:val="24"/>
          <w:szCs w:val="24"/>
        </w:rPr>
        <w:t>4</w:t>
      </w:r>
      <w:proofErr w:type="gramEnd"/>
      <w:r w:rsidRPr="00A3135F">
        <w:rPr>
          <w:rFonts w:ascii="Times New Roman" w:eastAsia="Calibri" w:hAnsi="Times New Roman" w:cs="Times New Roman"/>
          <w:sz w:val="24"/>
          <w:szCs w:val="24"/>
        </w:rPr>
        <w:t>, в которых размещаются информационные листки.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На информационных стендах размещаются: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перечень документов, необходимых для получения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образцы оформления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основания для отказа в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сроки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порядок получения консультаций;</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3135F" w:rsidRPr="00A3135F" w:rsidRDefault="00A3135F" w:rsidP="00A3135F">
      <w:pPr>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16. Показатели доступности и качества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3135F" w:rsidRPr="00A3135F" w:rsidRDefault="00A3135F" w:rsidP="00A3135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доступность: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A3135F">
        <w:rPr>
          <w:rFonts w:ascii="Times New Roman" w:eastAsia="Calibri" w:hAnsi="Times New Roman" w:cs="Times New Roman"/>
          <w:sz w:val="24"/>
          <w:szCs w:val="24"/>
        </w:rPr>
        <w:lastRenderedPageBreak/>
        <w:t xml:space="preserve">телекоммуникационных сетей, доступ к которым не ограничен определенным кругом лиц (включая сеть Интернет), - 100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A3135F" w:rsidRPr="00A3135F" w:rsidRDefault="00A3135F" w:rsidP="00A3135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качество: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17. Исчерпывающий перечень административных процедур</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процедура приема и регистрации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процедура рассмотрения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направление межведомственных запросов;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процедура </w:t>
      </w:r>
      <w:proofErr w:type="gramStart"/>
      <w:r w:rsidRPr="00A3135F">
        <w:rPr>
          <w:rFonts w:ascii="Times New Roman" w:eastAsia="Calibri" w:hAnsi="Times New Roman" w:cs="Times New Roman"/>
          <w:sz w:val="24"/>
          <w:szCs w:val="24"/>
        </w:rPr>
        <w:t>утверждения схемы расположения земельного участка</w:t>
      </w:r>
      <w:r w:rsidRPr="00A3135F">
        <w:rPr>
          <w:rFonts w:ascii="Times New Roman" w:eastAsia="Calibri" w:hAnsi="Times New Roman" w:cs="Times New Roman"/>
          <w:b/>
          <w:sz w:val="24"/>
          <w:szCs w:val="24"/>
        </w:rPr>
        <w:t xml:space="preserve"> </w:t>
      </w:r>
      <w:r w:rsidRPr="00A3135F">
        <w:rPr>
          <w:rFonts w:ascii="Times New Roman" w:eastAsia="Calibri" w:hAnsi="Times New Roman" w:cs="Times New Roman"/>
          <w:sz w:val="24"/>
          <w:szCs w:val="24"/>
        </w:rPr>
        <w:t>расположения земельного участка</w:t>
      </w:r>
      <w:proofErr w:type="gramEnd"/>
      <w:r w:rsidRPr="00A3135F">
        <w:rPr>
          <w:rFonts w:ascii="Times New Roman" w:eastAsia="Calibri" w:hAnsi="Times New Roman" w:cs="Times New Roman"/>
          <w:sz w:val="24"/>
          <w:szCs w:val="24"/>
        </w:rPr>
        <w:t xml:space="preserve"> на кадастровом плане территории;</w:t>
      </w:r>
    </w:p>
    <w:p w:rsidR="00A3135F" w:rsidRPr="00A3135F" w:rsidRDefault="00A3135F" w:rsidP="00A3135F">
      <w:pPr>
        <w:tabs>
          <w:tab w:val="left" w:pos="851"/>
        </w:tabs>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sz w:val="24"/>
          <w:szCs w:val="24"/>
        </w:rPr>
        <w:t xml:space="preserve">- процедура подготовки и </w:t>
      </w:r>
      <w:r w:rsidRPr="00A3135F">
        <w:rPr>
          <w:rFonts w:ascii="Times New Roman" w:eastAsia="Calibri" w:hAnsi="Times New Roman" w:cs="Times New Roman"/>
          <w:sz w:val="24"/>
          <w:szCs w:val="24"/>
          <w:shd w:val="clear" w:color="auto" w:fill="FFFFFF"/>
        </w:rPr>
        <w:t>государственной регистрации договора;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процедура выдачи </w:t>
      </w:r>
      <w:r w:rsidRPr="00A3135F">
        <w:rPr>
          <w:rFonts w:ascii="Times New Roman" w:eastAsia="Calibri" w:hAnsi="Times New Roman" w:cs="Times New Roman"/>
          <w:sz w:val="24"/>
          <w:szCs w:val="24"/>
          <w:shd w:val="clear" w:color="auto" w:fill="FFFFFF"/>
        </w:rPr>
        <w:t xml:space="preserve">договора безвозмездного пользования </w:t>
      </w:r>
      <w:r w:rsidRPr="00A3135F">
        <w:rPr>
          <w:rFonts w:ascii="Times New Roman" w:eastAsia="Calibri" w:hAnsi="Times New Roman" w:cs="Times New Roman"/>
          <w:sz w:val="24"/>
          <w:szCs w:val="24"/>
        </w:rPr>
        <w:t>прошедшего государственную регистрацию;</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процедура принятия и направление решения об отказе в заключени</w:t>
      </w:r>
      <w:proofErr w:type="gramStart"/>
      <w:r w:rsidRPr="00A3135F">
        <w:rPr>
          <w:rFonts w:ascii="Times New Roman" w:eastAsia="Calibri" w:hAnsi="Times New Roman" w:cs="Times New Roman"/>
          <w:sz w:val="24"/>
          <w:szCs w:val="24"/>
        </w:rPr>
        <w:t>и</w:t>
      </w:r>
      <w:proofErr w:type="gramEnd"/>
      <w:r w:rsidRPr="00A3135F">
        <w:rPr>
          <w:rFonts w:ascii="Times New Roman" w:eastAsia="Calibri" w:hAnsi="Times New Roman" w:cs="Times New Roman"/>
          <w:sz w:val="24"/>
          <w:szCs w:val="24"/>
        </w:rPr>
        <w:t xml:space="preserve"> договора безвозмездного пользования земельным участком.</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17.1. Процедура приема и регистрации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A3135F">
          <w:rPr>
            <w:rFonts w:ascii="Times New Roman" w:eastAsia="Calibri" w:hAnsi="Times New Roman" w:cs="Times New Roman"/>
            <w:sz w:val="24"/>
            <w:szCs w:val="24"/>
          </w:rPr>
          <w:t>пункте 9.1</w:t>
        </w:r>
      </w:hyperlink>
      <w:r w:rsidRPr="00A3135F">
        <w:rPr>
          <w:rFonts w:ascii="Times New Roman" w:eastAsia="Calibri" w:hAnsi="Times New Roman" w:cs="Times New Roman"/>
          <w:sz w:val="24"/>
          <w:szCs w:val="24"/>
        </w:rPr>
        <w:t xml:space="preserve"> настоящего административного регламента.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Специалист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регистрирует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bookmarkStart w:id="3" w:name="P209"/>
      <w:bookmarkEnd w:id="3"/>
      <w:r w:rsidRPr="00A3135F">
        <w:rPr>
          <w:rFonts w:ascii="Times New Roman" w:eastAsia="Calibri" w:hAnsi="Times New Roman" w:cs="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bookmarkStart w:id="4" w:name="P212"/>
      <w:bookmarkEnd w:id="4"/>
      <w:r w:rsidRPr="00A3135F">
        <w:rPr>
          <w:rFonts w:ascii="Times New Roman" w:eastAsia="Calibri" w:hAnsi="Times New Roman" w:cs="Times New Roman"/>
          <w:sz w:val="24"/>
          <w:szCs w:val="24"/>
        </w:rPr>
        <w:t>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 xml:space="preserve"> 17.2. Процедура рассмотрения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Специалист, ответственный за предоставление муниципальной услуги, в течени</w:t>
      </w:r>
      <w:proofErr w:type="gramStart"/>
      <w:r w:rsidRPr="00A3135F">
        <w:rPr>
          <w:rFonts w:ascii="Times New Roman" w:eastAsia="Calibri" w:hAnsi="Times New Roman" w:cs="Times New Roman"/>
          <w:sz w:val="24"/>
          <w:szCs w:val="24"/>
        </w:rPr>
        <w:t>и</w:t>
      </w:r>
      <w:proofErr w:type="gramEnd"/>
      <w:r w:rsidRPr="00A3135F">
        <w:rPr>
          <w:rFonts w:ascii="Times New Roman" w:eastAsia="Calibri" w:hAnsi="Times New Roman" w:cs="Times New Roman"/>
          <w:sz w:val="24"/>
          <w:szCs w:val="24"/>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xml:space="preserve">17.2.1. При наличии оснований, предусмотренных п. 2 ст. 5 Федерального закона </w:t>
      </w:r>
      <w:r w:rsidRPr="00A3135F">
        <w:rPr>
          <w:rFonts w:ascii="Times New Roman" w:eastAsia="Calibri" w:hAnsi="Times New Roman" w:cs="Times New Roman"/>
          <w:sz w:val="24"/>
          <w:szCs w:val="24"/>
        </w:rPr>
        <w:br/>
        <w:t xml:space="preserve">№ 119-ФЗ уполномоченный орган принимает решение о возврате заявления; </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17.2.3. </w:t>
      </w:r>
      <w:proofErr w:type="gramStart"/>
      <w:r w:rsidRPr="00A3135F">
        <w:rPr>
          <w:rFonts w:ascii="Times New Roman" w:eastAsia="Calibri" w:hAnsi="Times New Roman" w:cs="Times New Roman"/>
          <w:sz w:val="24"/>
          <w:szCs w:val="24"/>
        </w:rPr>
        <w:t>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A3135F">
        <w:rPr>
          <w:rFonts w:ascii="Times New Roman" w:eastAsia="Calibri" w:hAnsi="Times New Roman" w:cs="Times New Roman"/>
          <w:sz w:val="24"/>
          <w:szCs w:val="24"/>
        </w:rP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w:t>
      </w:r>
      <w:proofErr w:type="gramStart"/>
      <w:r w:rsidRPr="00A3135F">
        <w:rPr>
          <w:rFonts w:ascii="Times New Roman" w:eastAsia="Calibri" w:hAnsi="Times New Roman" w:cs="Times New Roman"/>
          <w:sz w:val="24"/>
          <w:szCs w:val="24"/>
        </w:rPr>
        <w:t>и</w:t>
      </w:r>
      <w:proofErr w:type="gramEnd"/>
      <w:r w:rsidRPr="00A3135F">
        <w:rPr>
          <w:rFonts w:ascii="Times New Roman" w:eastAsia="Calibri" w:hAnsi="Times New Roman" w:cs="Times New Roman"/>
          <w:sz w:val="24"/>
          <w:szCs w:val="24"/>
        </w:rPr>
        <w:t xml:space="preserve"> 3-х рабочих дней, с даты принятия решения о приостановлении.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17.2.4</w:t>
      </w:r>
      <w:proofErr w:type="gramStart"/>
      <w:r w:rsidRPr="00A3135F">
        <w:rPr>
          <w:rFonts w:ascii="Times New Roman" w:eastAsia="Calibri" w:hAnsi="Times New Roman" w:cs="Times New Roman"/>
          <w:sz w:val="24"/>
          <w:szCs w:val="24"/>
        </w:rPr>
        <w:t xml:space="preserve"> В</w:t>
      </w:r>
      <w:proofErr w:type="gramEnd"/>
      <w:r w:rsidRPr="00A3135F">
        <w:rPr>
          <w:rFonts w:ascii="Times New Roman" w:eastAsia="Calibri" w:hAnsi="Times New Roman" w:cs="Times New Roman"/>
          <w:sz w:val="24"/>
          <w:szCs w:val="24"/>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A3135F">
        <w:rPr>
          <w:rFonts w:ascii="Times New Roman" w:eastAsia="Calibri" w:hAnsi="Times New Roman" w:cs="Times New Roman"/>
          <w:sz w:val="24"/>
          <w:szCs w:val="24"/>
        </w:rP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A3135F" w:rsidRPr="00A3135F" w:rsidRDefault="00A3135F" w:rsidP="00A3135F">
      <w:pPr>
        <w:spacing w:after="1" w:line="360" w:lineRule="auto"/>
        <w:jc w:val="both"/>
        <w:rPr>
          <w:rFonts w:ascii="Times New Roman" w:eastAsia="Calibri" w:hAnsi="Times New Roman" w:cs="Times New Roman"/>
          <w:sz w:val="28"/>
          <w:szCs w:val="28"/>
        </w:rPr>
      </w:pPr>
      <w:r w:rsidRPr="00A3135F">
        <w:rPr>
          <w:rFonts w:ascii="Times New Roman" w:eastAsia="Calibri" w:hAnsi="Times New Roman" w:cs="Times New Roman"/>
          <w:b/>
          <w:sz w:val="24"/>
          <w:szCs w:val="24"/>
        </w:rPr>
        <w:t>17.3. Процедура направления межведомственных запросов</w:t>
      </w:r>
      <w:r w:rsidRPr="00A3135F">
        <w:rPr>
          <w:rFonts w:ascii="Times New Roman" w:eastAsia="Calibri" w:hAnsi="Times New Roman" w:cs="Times New Roman"/>
          <w:sz w:val="28"/>
          <w:szCs w:val="28"/>
        </w:rPr>
        <w:t xml:space="preserve"> </w:t>
      </w:r>
    </w:p>
    <w:p w:rsidR="00A3135F" w:rsidRPr="00A3135F" w:rsidRDefault="00A3135F" w:rsidP="00A3135F">
      <w:pPr>
        <w:spacing w:after="1"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При необходимости, специалист уполномоченного органа ответственный </w:t>
      </w:r>
      <w:r w:rsidRPr="00A3135F">
        <w:rPr>
          <w:rFonts w:ascii="Times New Roman" w:eastAsia="Calibri" w:hAnsi="Times New Roman" w:cs="Times New Roman"/>
          <w:sz w:val="24"/>
          <w:szCs w:val="24"/>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rsidR="00A3135F" w:rsidRPr="00A3135F" w:rsidRDefault="00A3135F" w:rsidP="00A3135F">
      <w:pPr>
        <w:spacing w:after="1"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Межведомственные запросы о предоставлении документов направляются </w:t>
      </w:r>
      <w:r w:rsidRPr="00A3135F">
        <w:rPr>
          <w:rFonts w:ascii="Times New Roman" w:eastAsia="Calibri" w:hAnsi="Times New Roman" w:cs="Times New Roman"/>
          <w:sz w:val="24"/>
          <w:szCs w:val="24"/>
        </w:rPr>
        <w:br/>
        <w:t>на бумажном носителе или в форме электронного документа.</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17.4. Процедура утверждения схемы расположения земельного участка на кадастровом плане территории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17.4.2. Уполномоченный орган о</w:t>
      </w:r>
      <w:r w:rsidRPr="00A3135F">
        <w:rPr>
          <w:rFonts w:ascii="Times New Roman" w:eastAsia="Calibri" w:hAnsi="Times New Roman" w:cs="Times New Roman"/>
          <w:sz w:val="24"/>
          <w:szCs w:val="24"/>
          <w:shd w:val="clear" w:color="auto" w:fill="FFFFFF"/>
          <w:lang w:eastAsia="ru-RU"/>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17.4.3. </w:t>
      </w:r>
      <w:r w:rsidRPr="00A3135F">
        <w:rPr>
          <w:rFonts w:ascii="Times New Roman" w:eastAsia="Calibri" w:hAnsi="Times New Roman" w:cs="Times New Roman"/>
          <w:sz w:val="24"/>
          <w:szCs w:val="24"/>
          <w:shd w:val="clear" w:color="auto" w:fill="FFFFFF"/>
          <w:lang w:eastAsia="ru-RU"/>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соответствии с п. 4 ст. 6 </w:t>
      </w:r>
      <w:r w:rsidRPr="00A3135F">
        <w:rPr>
          <w:rFonts w:ascii="Times New Roman" w:eastAsia="Calibri" w:hAnsi="Times New Roman" w:cs="Times New Roman"/>
          <w:sz w:val="24"/>
          <w:szCs w:val="24"/>
          <w:lang w:eastAsia="ru-RU"/>
        </w:rPr>
        <w:t>Федерального закона № 119-ФЗ.</w:t>
      </w:r>
    </w:p>
    <w:p w:rsidR="00A3135F" w:rsidRPr="00A3135F" w:rsidRDefault="00A3135F" w:rsidP="00A3135F">
      <w:pPr>
        <w:tabs>
          <w:tab w:val="left" w:pos="851"/>
        </w:tabs>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b/>
          <w:sz w:val="24"/>
          <w:szCs w:val="24"/>
        </w:rPr>
        <w:t xml:space="preserve">17.5. Процедура подготовки и </w:t>
      </w:r>
      <w:r w:rsidRPr="00A3135F">
        <w:rPr>
          <w:rFonts w:ascii="Times New Roman" w:eastAsia="Calibri" w:hAnsi="Times New Roman" w:cs="Times New Roman"/>
          <w:b/>
          <w:sz w:val="24"/>
          <w:szCs w:val="24"/>
          <w:shd w:val="clear" w:color="auto" w:fill="FFFFFF"/>
        </w:rPr>
        <w:t>государственной регистрации договора</w:t>
      </w:r>
    </w:p>
    <w:p w:rsidR="00A3135F" w:rsidRPr="00A3135F" w:rsidRDefault="00A3135F" w:rsidP="00A3135F">
      <w:pPr>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sz w:val="24"/>
          <w:szCs w:val="24"/>
          <w:shd w:val="clear" w:color="auto" w:fill="FFFFFF"/>
        </w:rPr>
        <w:t xml:space="preserve">17.5.1. </w:t>
      </w:r>
      <w:r w:rsidRPr="00A3135F">
        <w:rPr>
          <w:rFonts w:ascii="Times New Roman" w:eastAsia="Calibri" w:hAnsi="Times New Roman" w:cs="Times New Roman"/>
          <w:sz w:val="24"/>
          <w:szCs w:val="24"/>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shd w:val="clear" w:color="auto" w:fill="FFFFFF"/>
        </w:rPr>
        <w:t xml:space="preserve">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w:t>
      </w:r>
      <w:r w:rsidRPr="00A3135F">
        <w:rPr>
          <w:rFonts w:ascii="Times New Roman" w:eastAsia="Calibri" w:hAnsi="Times New Roman" w:cs="Times New Roman"/>
          <w:sz w:val="24"/>
          <w:szCs w:val="24"/>
          <w:shd w:val="clear" w:color="auto" w:fill="FFFFFF"/>
        </w:rPr>
        <w:lastRenderedPageBreak/>
        <w:t>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A3135F">
        <w:rPr>
          <w:rFonts w:ascii="Times New Roman" w:eastAsia="Calibri" w:hAnsi="Times New Roman" w:cs="Times New Roman"/>
          <w:sz w:val="24"/>
          <w:szCs w:val="24"/>
        </w:rPr>
        <w:t>.</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 xml:space="preserve">17.6. Процедура выдачи </w:t>
      </w:r>
      <w:r w:rsidRPr="00A3135F">
        <w:rPr>
          <w:rFonts w:ascii="Times New Roman" w:eastAsia="Calibri" w:hAnsi="Times New Roman" w:cs="Times New Roman"/>
          <w:b/>
          <w:sz w:val="24"/>
          <w:szCs w:val="24"/>
          <w:shd w:val="clear" w:color="auto" w:fill="FFFFFF"/>
        </w:rPr>
        <w:t xml:space="preserve">договора безвозмездного пользования </w:t>
      </w:r>
      <w:r w:rsidRPr="00A3135F">
        <w:rPr>
          <w:rFonts w:ascii="Times New Roman" w:eastAsia="Calibri" w:hAnsi="Times New Roman" w:cs="Times New Roman"/>
          <w:b/>
          <w:sz w:val="24"/>
          <w:szCs w:val="24"/>
        </w:rPr>
        <w:t>прошедшего государственную регистрацию</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shd w:val="clear" w:color="auto" w:fill="FFFFFF"/>
          <w:lang w:eastAsia="ru-RU"/>
        </w:rPr>
      </w:pPr>
      <w:r w:rsidRPr="00A3135F">
        <w:rPr>
          <w:rFonts w:ascii="Times New Roman" w:eastAsia="Calibri" w:hAnsi="Times New Roman" w:cs="Times New Roman"/>
          <w:sz w:val="24"/>
          <w:szCs w:val="24"/>
          <w:shd w:val="clear" w:color="auto" w:fill="FFFFFF"/>
          <w:lang w:eastAsia="ru-RU"/>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A3135F" w:rsidRPr="00A3135F" w:rsidRDefault="00A3135F" w:rsidP="00A3135F">
      <w:pPr>
        <w:spacing w:after="1" w:line="360" w:lineRule="auto"/>
        <w:jc w:val="both"/>
        <w:rPr>
          <w:rFonts w:ascii="Times New Roman" w:eastAsia="Calibri" w:hAnsi="Times New Roman" w:cs="Times New Roman"/>
          <w:b/>
          <w:sz w:val="28"/>
          <w:szCs w:val="28"/>
        </w:rPr>
      </w:pPr>
      <w:r w:rsidRPr="00A3135F">
        <w:rPr>
          <w:rFonts w:ascii="Times New Roman" w:eastAsia="Calibri" w:hAnsi="Times New Roman" w:cs="Times New Roman"/>
          <w:b/>
          <w:sz w:val="24"/>
          <w:szCs w:val="24"/>
        </w:rPr>
        <w:t>17.7. Процедура принятия и направления решения об отказе в заключени</w:t>
      </w:r>
      <w:proofErr w:type="gramStart"/>
      <w:r w:rsidRPr="00A3135F">
        <w:rPr>
          <w:rFonts w:ascii="Times New Roman" w:eastAsia="Calibri" w:hAnsi="Times New Roman" w:cs="Times New Roman"/>
          <w:b/>
          <w:sz w:val="24"/>
          <w:szCs w:val="24"/>
        </w:rPr>
        <w:t>и</w:t>
      </w:r>
      <w:proofErr w:type="gramEnd"/>
      <w:r w:rsidRPr="00A3135F">
        <w:rPr>
          <w:rFonts w:ascii="Times New Roman" w:eastAsia="Calibri" w:hAnsi="Times New Roman" w:cs="Times New Roman"/>
          <w:b/>
          <w:sz w:val="24"/>
          <w:szCs w:val="24"/>
        </w:rPr>
        <w:t xml:space="preserve"> договора безвозмездного пользования земельным участком</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При наличии оснований, предусмотренных п. 11.1. настоящего регламента, уполномоченный орган принимает акт об отказе в заключени</w:t>
      </w:r>
      <w:proofErr w:type="gramStart"/>
      <w:r w:rsidRPr="00A3135F">
        <w:rPr>
          <w:rFonts w:ascii="Times New Roman" w:eastAsia="Calibri" w:hAnsi="Times New Roman" w:cs="Times New Roman"/>
          <w:sz w:val="24"/>
          <w:szCs w:val="24"/>
          <w:lang w:eastAsia="ru-RU"/>
        </w:rPr>
        <w:t>и</w:t>
      </w:r>
      <w:proofErr w:type="gramEnd"/>
      <w:r w:rsidRPr="00A3135F">
        <w:rPr>
          <w:rFonts w:ascii="Times New Roman" w:eastAsia="Calibri" w:hAnsi="Times New Roman" w:cs="Times New Roman"/>
          <w:sz w:val="24"/>
          <w:szCs w:val="24"/>
          <w:lang w:eastAsia="ru-RU"/>
        </w:rPr>
        <w:t xml:space="preserve"> договора и в течении трех рабочих дней направляет его заявителю (представителю заявителя).</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18. Особенности предоставления муниципальной услуги в электронной форме</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19. Особенности предоставления муниципальной услуги в МФЦ</w:t>
      </w:r>
    </w:p>
    <w:p w:rsidR="00A3135F" w:rsidRPr="00A3135F" w:rsidRDefault="00A3135F" w:rsidP="00A3135F">
      <w:pPr>
        <w:widowControl w:val="0"/>
        <w:numPr>
          <w:ilvl w:val="1"/>
          <w:numId w:val="4"/>
        </w:numPr>
        <w:autoSpaceDE w:val="0"/>
        <w:autoSpaceDN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A3135F" w:rsidRPr="00A3135F" w:rsidRDefault="00A3135F" w:rsidP="00A3135F">
      <w:pPr>
        <w:numPr>
          <w:ilvl w:val="0"/>
          <w:numId w:val="3"/>
        </w:numPr>
        <w:spacing w:after="0" w:line="360" w:lineRule="auto"/>
        <w:ind w:firstLine="709"/>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A3135F" w:rsidRPr="00A3135F" w:rsidRDefault="00A3135F" w:rsidP="00A3135F">
      <w:pPr>
        <w:widowControl w:val="0"/>
        <w:numPr>
          <w:ilvl w:val="0"/>
          <w:numId w:val="3"/>
        </w:numPr>
        <w:autoSpaceDE w:val="0"/>
        <w:autoSpaceDN w:val="0"/>
        <w:spacing w:after="0" w:line="360" w:lineRule="auto"/>
        <w:ind w:firstLine="709"/>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Прием и регистрация запроса и документов от заявителя (представителя заявителя) для получения муниципальной услуги;</w:t>
      </w:r>
    </w:p>
    <w:p w:rsidR="00A3135F" w:rsidRPr="00A3135F" w:rsidRDefault="00A3135F" w:rsidP="00A3135F">
      <w:pPr>
        <w:numPr>
          <w:ilvl w:val="0"/>
          <w:numId w:val="3"/>
        </w:numPr>
        <w:spacing w:after="0" w:line="360" w:lineRule="auto"/>
        <w:ind w:firstLine="709"/>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3135F" w:rsidRPr="00A3135F" w:rsidRDefault="00A3135F" w:rsidP="00A3135F">
      <w:pPr>
        <w:numPr>
          <w:ilvl w:val="1"/>
          <w:numId w:val="4"/>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3135F" w:rsidRPr="00A3135F" w:rsidRDefault="00A3135F" w:rsidP="00A3135F">
      <w:pPr>
        <w:suppressAutoHyphens/>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МФЦ. Специалист </w:t>
      </w:r>
      <w:r w:rsidRPr="00A3135F">
        <w:rPr>
          <w:rFonts w:ascii="Times New Roman" w:eastAsia="Calibri" w:hAnsi="Times New Roman" w:cs="Times New Roman"/>
          <w:sz w:val="24"/>
          <w:szCs w:val="24"/>
        </w:rPr>
        <w:lastRenderedPageBreak/>
        <w:t>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срок предоставления муниципальной услуги;</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3135F" w:rsidRPr="00A3135F" w:rsidRDefault="00A3135F" w:rsidP="00A3135F">
      <w:pPr>
        <w:numPr>
          <w:ilvl w:val="1"/>
          <w:numId w:val="4"/>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Осуществление административной процедуры «Прием и регистрация запроса и документов».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w:t>
      </w:r>
      <w:r w:rsidRPr="00A3135F">
        <w:rPr>
          <w:rFonts w:ascii="Times New Roman" w:eastAsia="Calibri" w:hAnsi="Times New Roman" w:cs="Times New Roman"/>
          <w:sz w:val="24"/>
          <w:szCs w:val="24"/>
        </w:rPr>
        <w:lastRenderedPageBreak/>
        <w:t>(представителем заявителя), на полноту и соответствие требованиям, установленным настоящим административным регламентом.</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3135F">
        <w:rPr>
          <w:rFonts w:ascii="Times New Roman" w:eastAsia="Calibri"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19.3.4. </w:t>
      </w:r>
      <w:proofErr w:type="gramStart"/>
      <w:r w:rsidRPr="00A3135F">
        <w:rPr>
          <w:rFonts w:ascii="Times New Roman" w:eastAsia="Calibri"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w:t>
      </w:r>
      <w:proofErr w:type="gramEnd"/>
      <w:r w:rsidRPr="00A3135F">
        <w:rPr>
          <w:rFonts w:ascii="Times New Roman" w:eastAsia="Calibri" w:hAnsi="Times New Roman" w:cs="Times New Roman"/>
          <w:sz w:val="24"/>
          <w:szCs w:val="24"/>
        </w:rPr>
        <w:t xml:space="preserve">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A3135F">
        <w:rPr>
          <w:rFonts w:ascii="Times New Roman" w:eastAsia="Calibri" w:hAnsi="Times New Roman" w:cs="Times New Roman"/>
          <w:sz w:val="24"/>
          <w:szCs w:val="24"/>
        </w:rPr>
        <w:lastRenderedPageBreak/>
        <w:t xml:space="preserve">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3135F" w:rsidRPr="00A3135F" w:rsidRDefault="00A3135F" w:rsidP="00A3135F">
      <w:pPr>
        <w:numPr>
          <w:ilvl w:val="0"/>
          <w:numId w:val="6"/>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3135F" w:rsidRPr="00A3135F" w:rsidRDefault="00A3135F" w:rsidP="00A3135F">
      <w:pPr>
        <w:numPr>
          <w:ilvl w:val="0"/>
          <w:numId w:val="6"/>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изготовление, </w:t>
      </w:r>
      <w:proofErr w:type="gramStart"/>
      <w:r w:rsidRPr="00A3135F">
        <w:rPr>
          <w:rFonts w:ascii="Times New Roman" w:eastAsia="Calibri" w:hAnsi="Times New Roman" w:cs="Times New Roman"/>
          <w:sz w:val="24"/>
          <w:szCs w:val="24"/>
        </w:rPr>
        <w:t>заверение экземпляра</w:t>
      </w:r>
      <w:proofErr w:type="gramEnd"/>
      <w:r w:rsidRPr="00A3135F">
        <w:rPr>
          <w:rFonts w:ascii="Times New Roman" w:eastAsia="Calibri"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3135F" w:rsidRPr="00A3135F" w:rsidRDefault="00A3135F" w:rsidP="00A3135F">
      <w:pPr>
        <w:numPr>
          <w:ilvl w:val="0"/>
          <w:numId w:val="6"/>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учет выдачи экземпляров электронных документов на бумажном носителе.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19.5. </w:t>
      </w:r>
      <w:proofErr w:type="gramStart"/>
      <w:r w:rsidRPr="00A3135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A3135F">
        <w:rPr>
          <w:rFonts w:ascii="Times New Roman" w:eastAsia="Calibri" w:hAnsi="Times New Roman" w:cs="Times New Roman"/>
          <w:sz w:val="24"/>
          <w:szCs w:val="24"/>
        </w:rPr>
        <w:t xml:space="preserve"> </w:t>
      </w:r>
      <w:proofErr w:type="gramStart"/>
      <w:r w:rsidRPr="00A3135F">
        <w:rPr>
          <w:rFonts w:ascii="Times New Roman" w:eastAsia="Calibri" w:hAnsi="Times New Roman" w:cs="Times New Roman"/>
          <w:sz w:val="24"/>
          <w:szCs w:val="24"/>
        </w:rPr>
        <w:t>основании</w:t>
      </w:r>
      <w:proofErr w:type="gramEnd"/>
      <w:r w:rsidRPr="00A3135F">
        <w:rPr>
          <w:rFonts w:ascii="Times New Roman" w:eastAsia="Calibri" w:hAnsi="Times New Roman" w:cs="Times New Roman"/>
          <w:sz w:val="24"/>
          <w:szCs w:val="24"/>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w:t>
      </w:r>
      <w:r w:rsidRPr="00A3135F">
        <w:rPr>
          <w:rFonts w:ascii="Times New Roman" w:eastAsia="Calibri" w:hAnsi="Times New Roman" w:cs="Times New Roman"/>
          <w:sz w:val="24"/>
          <w:szCs w:val="24"/>
        </w:rPr>
        <w:lastRenderedPageBreak/>
        <w:t>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3135F" w:rsidRPr="00A3135F" w:rsidRDefault="00A3135F" w:rsidP="00A3135F">
      <w:pPr>
        <w:spacing w:after="0" w:line="240" w:lineRule="auto"/>
        <w:jc w:val="center"/>
        <w:outlineLvl w:val="0"/>
        <w:rPr>
          <w:rFonts w:ascii="Times New Roman" w:eastAsia="Calibri" w:hAnsi="Times New Roman" w:cs="Times New Roman"/>
          <w:sz w:val="24"/>
          <w:szCs w:val="24"/>
        </w:rPr>
      </w:pPr>
      <w:r w:rsidRPr="00A3135F">
        <w:rPr>
          <w:rFonts w:ascii="Times New Roman" w:eastAsia="Calibri" w:hAnsi="Times New Roman" w:cs="Times New Roman"/>
          <w:sz w:val="24"/>
          <w:szCs w:val="24"/>
          <w:lang w:val="en-US"/>
        </w:rPr>
        <w:t>IV</w:t>
      </w:r>
      <w:r w:rsidRPr="00A3135F">
        <w:rPr>
          <w:rFonts w:ascii="Times New Roman" w:eastAsia="Calibri" w:hAnsi="Times New Roman" w:cs="Times New Roman"/>
          <w:sz w:val="24"/>
          <w:szCs w:val="24"/>
        </w:rPr>
        <w:t>. ФОРМЫ КОНТРОЛЯ</w:t>
      </w:r>
    </w:p>
    <w:p w:rsidR="00A3135F" w:rsidRPr="00A3135F" w:rsidRDefault="00A3135F" w:rsidP="00A3135F">
      <w:pPr>
        <w:spacing w:after="0" w:line="24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ЗА ИСПОЛНЕНИЕМ АДМИНИСТРАТИВНОГО РЕГЛАМЕНТА</w:t>
      </w:r>
    </w:p>
    <w:p w:rsidR="00A3135F" w:rsidRPr="00A3135F" w:rsidRDefault="00A3135F" w:rsidP="00A3135F">
      <w:pPr>
        <w:spacing w:after="0" w:line="360" w:lineRule="auto"/>
        <w:jc w:val="both"/>
        <w:rPr>
          <w:rFonts w:ascii="Times New Roman" w:eastAsia="Calibri" w:hAnsi="Times New Roman" w:cs="Times New Roman"/>
          <w:sz w:val="24"/>
          <w:szCs w:val="24"/>
        </w:rPr>
      </w:pP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20.5. Контроль осуществляется  не реже одного раза в месяц.</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3135F" w:rsidRPr="00A3135F" w:rsidRDefault="00A3135F" w:rsidP="00A3135F">
      <w:pPr>
        <w:spacing w:after="0" w:line="360" w:lineRule="auto"/>
        <w:jc w:val="both"/>
        <w:rPr>
          <w:rFonts w:ascii="Times New Roman" w:eastAsia="Calibri" w:hAnsi="Times New Roman" w:cs="Times New Roman"/>
          <w:sz w:val="24"/>
          <w:szCs w:val="24"/>
        </w:rPr>
      </w:pPr>
    </w:p>
    <w:p w:rsidR="00A3135F" w:rsidRPr="00A3135F" w:rsidRDefault="00A3135F" w:rsidP="00A3135F">
      <w:pPr>
        <w:spacing w:after="0" w:line="240" w:lineRule="auto"/>
        <w:jc w:val="center"/>
        <w:outlineLvl w:val="0"/>
        <w:rPr>
          <w:rFonts w:ascii="Times New Roman" w:eastAsia="Calibri" w:hAnsi="Times New Roman" w:cs="Times New Roman"/>
          <w:sz w:val="24"/>
          <w:szCs w:val="24"/>
        </w:rPr>
      </w:pPr>
      <w:r w:rsidRPr="00A3135F">
        <w:rPr>
          <w:rFonts w:ascii="Times New Roman" w:eastAsia="Calibri" w:hAnsi="Times New Roman" w:cs="Times New Roman"/>
          <w:sz w:val="24"/>
          <w:szCs w:val="24"/>
          <w:lang w:val="en-US"/>
        </w:rPr>
        <w:t>V</w:t>
      </w:r>
      <w:r w:rsidRPr="00A3135F">
        <w:rPr>
          <w:rFonts w:ascii="Times New Roman" w:eastAsia="Calibri" w:hAnsi="Times New Roman" w:cs="Times New Roman"/>
          <w:sz w:val="24"/>
          <w:szCs w:val="24"/>
        </w:rPr>
        <w:t>. ДОСУДЕБНЫЙ (ВНЕСУДЕБНЫЙ) ПОРЯДОК ОБЖАЛОВАНИЯ</w:t>
      </w:r>
    </w:p>
    <w:p w:rsidR="00A3135F" w:rsidRPr="00A3135F" w:rsidRDefault="00A3135F" w:rsidP="00A3135F">
      <w:pPr>
        <w:spacing w:after="0" w:line="24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ЗАЯВИТЕЛЕМ РЕШЕНИЙ И ДЕЙСТВИЙ (БЕЗДЕЙСТВИЯ) ОРГАНА, ПРЕДОСТАВЛЯЮЩЕГО МУНИЦИПАЛЬНУЮ УСЛУГУ, </w:t>
      </w:r>
      <w:r w:rsidRPr="00A3135F">
        <w:rPr>
          <w:rFonts w:ascii="Times New Roman" w:eastAsia="Calibri" w:hAnsi="Times New Roman" w:cs="Times New Roman"/>
          <w:sz w:val="24"/>
          <w:szCs w:val="24"/>
        </w:rPr>
        <w:br/>
        <w:t xml:space="preserve">ДОЛЖНОСТНОГО ЛИЦА ОРГАНА, ПРЕДОСТАВЛЯЮЩЕГО </w:t>
      </w:r>
      <w:r w:rsidRPr="00A3135F">
        <w:rPr>
          <w:rFonts w:ascii="Times New Roman" w:eastAsia="Calibri" w:hAnsi="Times New Roman" w:cs="Times New Roman"/>
          <w:sz w:val="24"/>
          <w:szCs w:val="24"/>
        </w:rPr>
        <w:br/>
        <w:t>МУНИЦИПАЛЬНУЮ УСЛУГУ, ЛИБО МУНИЦИПАЛЬНОГО</w:t>
      </w:r>
      <w:r w:rsidRPr="00A3135F">
        <w:rPr>
          <w:rFonts w:ascii="Times New Roman" w:eastAsia="Calibri" w:hAnsi="Times New Roman" w:cs="Times New Roman"/>
          <w:sz w:val="24"/>
          <w:szCs w:val="24"/>
        </w:rPr>
        <w:br/>
        <w:t xml:space="preserve"> СЛУЖАЩЕГО, МНОГОФУНКЦИОНАЛЬНОГО ЦЕНТРА, </w:t>
      </w:r>
      <w:r w:rsidRPr="00A3135F">
        <w:rPr>
          <w:rFonts w:ascii="Times New Roman" w:eastAsia="Calibri" w:hAnsi="Times New Roman" w:cs="Times New Roman"/>
          <w:sz w:val="24"/>
          <w:szCs w:val="24"/>
        </w:rPr>
        <w:br/>
        <w:t>РАБОТНИКА МНОГОФУНКЦИОНАЛЬНОГО ЦЕНТРА</w:t>
      </w:r>
    </w:p>
    <w:p w:rsidR="00A3135F" w:rsidRPr="00A3135F" w:rsidRDefault="00A3135F" w:rsidP="00A3135F">
      <w:pPr>
        <w:spacing w:after="0" w:line="240" w:lineRule="auto"/>
        <w:jc w:val="center"/>
        <w:outlineLvl w:val="0"/>
        <w:rPr>
          <w:rFonts w:ascii="Times New Roman" w:eastAsia="Calibri" w:hAnsi="Times New Roman" w:cs="Times New Roman"/>
          <w:sz w:val="24"/>
          <w:szCs w:val="24"/>
        </w:rPr>
      </w:pP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21.1. </w:t>
      </w:r>
      <w:proofErr w:type="gramStart"/>
      <w:r w:rsidRPr="00A3135F">
        <w:rPr>
          <w:rFonts w:ascii="Times New Roman" w:eastAsia="Calibri" w:hAnsi="Times New Roman" w:cs="Times New Roman"/>
          <w:sz w:val="24"/>
          <w:szCs w:val="24"/>
        </w:rPr>
        <w:t xml:space="preserve">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w:t>
      </w:r>
      <w:r w:rsidRPr="00A3135F">
        <w:rPr>
          <w:rFonts w:ascii="Times New Roman" w:eastAsia="Calibri" w:hAnsi="Times New Roman" w:cs="Times New Roman"/>
          <w:sz w:val="24"/>
          <w:szCs w:val="24"/>
        </w:rPr>
        <w:lastRenderedPageBreak/>
        <w:t>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21.2.1 нарушения срока регистрации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21.2.2 нарушения срока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21.2.8 нарушения срока или порядка выдачи документов по результатам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A3135F">
          <w:rPr>
            <w:rFonts w:ascii="Times New Roman" w:eastAsia="Calibri" w:hAnsi="Times New Roman" w:cs="Times New Roman"/>
            <w:sz w:val="24"/>
            <w:szCs w:val="24"/>
          </w:rPr>
          <w:t>законом</w:t>
        </w:r>
      </w:hyperlink>
      <w:r w:rsidRPr="00A3135F">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A3135F">
        <w:rPr>
          <w:rFonts w:ascii="Times New Roman" w:eastAsia="Calibri" w:hAnsi="Times New Roman" w:cs="Times New Roman"/>
          <w:sz w:val="24"/>
          <w:szCs w:val="24"/>
        </w:rPr>
        <w:t>www</w:t>
      </w:r>
      <w:proofErr w:type="spellEnd"/>
      <w:r w:rsidRPr="00A3135F">
        <w:rPr>
          <w:rFonts w:ascii="Times New Roman" w:eastAsia="Calibri" w:hAnsi="Times New Roman" w:cs="Times New Roman"/>
          <w:sz w:val="24"/>
          <w:szCs w:val="24"/>
        </w:rPr>
        <w:t>. chuguevsky.ru , по электронной почте на адрес uizo_chuguevka@mail.ru либо направлена почтой.</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A3135F">
        <w:rPr>
          <w:rFonts w:ascii="Times New Roman" w:eastAsia="Calibri" w:hAnsi="Times New Roman" w:cs="Times New Roman"/>
          <w:sz w:val="24"/>
          <w:szCs w:val="24"/>
        </w:rPr>
        <w:t>с</w:t>
      </w:r>
      <w:proofErr w:type="gramEnd"/>
      <w:r w:rsidRPr="00A3135F">
        <w:rPr>
          <w:rFonts w:ascii="Times New Roman" w:eastAsia="Calibri" w:hAnsi="Times New Roman" w:cs="Times New Roman"/>
          <w:sz w:val="24"/>
          <w:szCs w:val="24"/>
        </w:rPr>
        <w:t xml:space="preserve">. </w:t>
      </w:r>
      <w:proofErr w:type="gramStart"/>
      <w:r w:rsidRPr="00A3135F">
        <w:rPr>
          <w:rFonts w:ascii="Times New Roman" w:eastAsia="Calibri" w:hAnsi="Times New Roman" w:cs="Times New Roman"/>
          <w:sz w:val="24"/>
          <w:szCs w:val="24"/>
        </w:rPr>
        <w:t>Чугуевка</w:t>
      </w:r>
      <w:proofErr w:type="gramEnd"/>
      <w:r w:rsidRPr="00A3135F">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A3135F">
        <w:rPr>
          <w:rFonts w:ascii="Times New Roman" w:eastAsia="Calibri" w:hAnsi="Times New Roman" w:cs="Times New Roman"/>
          <w:sz w:val="24"/>
          <w:szCs w:val="24"/>
        </w:rPr>
        <w:t>www</w:t>
      </w:r>
      <w:proofErr w:type="spellEnd"/>
      <w:r w:rsidRPr="00A3135F">
        <w:rPr>
          <w:rFonts w:ascii="Times New Roman" w:eastAsia="Calibri" w:hAnsi="Times New Roman" w:cs="Times New Roman"/>
          <w:sz w:val="24"/>
          <w:szCs w:val="24"/>
        </w:rPr>
        <w:t>. chuguevsky.ru.</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21.5. Жалоба должна содержать:</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3135F">
        <w:rPr>
          <w:rFonts w:ascii="Times New Roman" w:eastAsia="Calibri" w:hAnsi="Times New Roman" w:cs="Times New Roman"/>
          <w:sz w:val="24"/>
          <w:szCs w:val="24"/>
        </w:rPr>
        <w:t xml:space="preserve"> Заявитель вправе приложить к такому обращению необходимые документы и материалы в электронной </w:t>
      </w:r>
      <w:r w:rsidRPr="00A3135F">
        <w:rPr>
          <w:rFonts w:ascii="Times New Roman" w:eastAsia="Calibri" w:hAnsi="Times New Roman" w:cs="Times New Roman"/>
          <w:sz w:val="24"/>
          <w:szCs w:val="24"/>
        </w:rPr>
        <w:lastRenderedPageBreak/>
        <w:t>форме либо направить указанные документы и материалы или их копии в письменной форме;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21.6. Жалоба подлежит регистрации в течение трех дней со дня поступления в уполномоченный орган.</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21.7. </w:t>
      </w:r>
      <w:proofErr w:type="gramStart"/>
      <w:r w:rsidRPr="00A3135F">
        <w:rPr>
          <w:rFonts w:ascii="Times New Roman" w:eastAsia="Calibri" w:hAnsi="Times New Roman" w:cs="Times New Roman"/>
          <w:sz w:val="24"/>
          <w:szCs w:val="24"/>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21.8. По результатам рассмотрения жалобы уполномоченное должностное лицо принимает одно из следующих решений:</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 отказывает в удовлетворении жалобы.</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21.9.1 В случае признания жалобы подлежащей удовлетворению в ответе заявител</w:t>
      </w:r>
      <w:proofErr w:type="gramStart"/>
      <w:r w:rsidRPr="00A3135F">
        <w:rPr>
          <w:rFonts w:ascii="Times New Roman" w:eastAsia="Calibri" w:hAnsi="Times New Roman" w:cs="Times New Roman"/>
          <w:sz w:val="24"/>
          <w:szCs w:val="24"/>
        </w:rPr>
        <w:t>ю(</w:t>
      </w:r>
      <w:proofErr w:type="gramEnd"/>
      <w:r w:rsidRPr="00A3135F">
        <w:rPr>
          <w:rFonts w:ascii="Times New Roman" w:eastAsia="Calibri" w:hAnsi="Times New Roman" w:cs="Times New Roman"/>
          <w:sz w:val="24"/>
          <w:szCs w:val="24"/>
        </w:rPr>
        <w:t>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21.9.2</w:t>
      </w:r>
      <w:proofErr w:type="gramStart"/>
      <w:r w:rsidRPr="00A3135F">
        <w:rPr>
          <w:rFonts w:ascii="Times New Roman" w:eastAsia="Calibri" w:hAnsi="Times New Roman" w:cs="Times New Roman"/>
          <w:sz w:val="24"/>
          <w:szCs w:val="24"/>
        </w:rPr>
        <w:t xml:space="preserve"> В</w:t>
      </w:r>
      <w:proofErr w:type="gramEnd"/>
      <w:r w:rsidRPr="00A3135F">
        <w:rPr>
          <w:rFonts w:ascii="Times New Roman" w:eastAsia="Calibri" w:hAnsi="Times New Roman" w:cs="Times New Roman"/>
          <w:sz w:val="24"/>
          <w:szCs w:val="24"/>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21.10. В случае установления в ходе или по результатам </w:t>
      </w:r>
      <w:proofErr w:type="gramStart"/>
      <w:r w:rsidRPr="00A3135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3135F">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3135F" w:rsidRPr="00A3135F" w:rsidRDefault="00A3135F" w:rsidP="00A3135F">
      <w:pPr>
        <w:spacing w:after="0" w:line="36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______________________</w:t>
      </w:r>
    </w:p>
    <w:p w:rsidR="00A3135F" w:rsidRPr="00A3135F" w:rsidRDefault="00A3135F" w:rsidP="00A3135F">
      <w:pPr>
        <w:jc w:val="right"/>
        <w:rPr>
          <w:rFonts w:ascii="Times New Roman" w:eastAsia="Calibri" w:hAnsi="Times New Roman" w:cs="Times New Roman"/>
          <w:sz w:val="16"/>
          <w:szCs w:val="16"/>
        </w:rPr>
      </w:pPr>
      <w:r w:rsidRPr="00A3135F">
        <w:rPr>
          <w:rFonts w:ascii="Times New Roman" w:eastAsia="Calibri" w:hAnsi="Times New Roman" w:cs="Times New Roman"/>
          <w:sz w:val="28"/>
          <w:szCs w:val="28"/>
        </w:rPr>
        <w:br w:type="page"/>
      </w:r>
      <w:r w:rsidRPr="00A3135F">
        <w:rPr>
          <w:rFonts w:ascii="Times New Roman" w:eastAsia="Calibri" w:hAnsi="Times New Roman" w:cs="Times New Roman"/>
          <w:sz w:val="16"/>
          <w:szCs w:val="16"/>
        </w:rPr>
        <w:lastRenderedPageBreak/>
        <w:t>Приложение №</w:t>
      </w:r>
      <w:r w:rsidR="008A1E7B">
        <w:rPr>
          <w:rFonts w:ascii="Times New Roman" w:eastAsia="Calibri" w:hAnsi="Times New Roman" w:cs="Times New Roman"/>
          <w:sz w:val="16"/>
          <w:szCs w:val="16"/>
        </w:rPr>
        <w:t>2</w:t>
      </w:r>
      <w:bookmarkStart w:id="5" w:name="_GoBack"/>
      <w:bookmarkEnd w:id="5"/>
    </w:p>
    <w:tbl>
      <w:tblPr>
        <w:tblW w:w="0" w:type="auto"/>
        <w:tblLook w:val="04A0" w:firstRow="1" w:lastRow="0" w:firstColumn="1" w:lastColumn="0" w:noHBand="0" w:noVBand="1"/>
      </w:tblPr>
      <w:tblGrid>
        <w:gridCol w:w="6204"/>
        <w:gridCol w:w="3366"/>
      </w:tblGrid>
      <w:tr w:rsidR="00A3135F" w:rsidRPr="00A3135F" w:rsidTr="00920B65">
        <w:tc>
          <w:tcPr>
            <w:tcW w:w="6204" w:type="dxa"/>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c>
          <w:tcPr>
            <w:tcW w:w="3366" w:type="dxa"/>
            <w:tcBorders>
              <w:top w:val="nil"/>
              <w:left w:val="nil"/>
              <w:bottom w:val="single" w:sz="4" w:space="0" w:color="auto"/>
              <w:right w:val="nil"/>
            </w:tcBorders>
            <w:hideMark/>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6204" w:type="dxa"/>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c>
          <w:tcPr>
            <w:tcW w:w="3366" w:type="dxa"/>
            <w:tcBorders>
              <w:top w:val="single" w:sz="4" w:space="0" w:color="auto"/>
              <w:left w:val="nil"/>
              <w:bottom w:val="single" w:sz="4" w:space="0" w:color="auto"/>
              <w:right w:val="nil"/>
            </w:tcBorders>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r>
      <w:tr w:rsidR="00A3135F" w:rsidRPr="00A3135F" w:rsidTr="00920B65">
        <w:tc>
          <w:tcPr>
            <w:tcW w:w="6204" w:type="dxa"/>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c>
          <w:tcPr>
            <w:tcW w:w="3366" w:type="dxa"/>
            <w:tcBorders>
              <w:top w:val="single" w:sz="4" w:space="0" w:color="auto"/>
              <w:left w:val="nil"/>
              <w:bottom w:val="nil"/>
              <w:right w:val="nil"/>
            </w:tcBorders>
            <w:hideMark/>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 xml:space="preserve">ЗАЯВЛЕНИЕ </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16"/>
          <w:szCs w:val="16"/>
          <w:vertAlign w:val="superscript"/>
        </w:rPr>
      </w:pPr>
      <w:r w:rsidRPr="00A3135F">
        <w:rPr>
          <w:rFonts w:ascii="Times New Roman" w:eastAsia="Calibri" w:hAnsi="Times New Roman" w:cs="Times New Roman"/>
          <w:sz w:val="16"/>
          <w:szCs w:val="16"/>
        </w:rPr>
        <w:t>о предоставлении земельного участка в безвозмездное пользование</w:t>
      </w:r>
      <w:proofErr w:type="gramStart"/>
      <w:r w:rsidRPr="00A3135F">
        <w:rPr>
          <w:rFonts w:ascii="Times New Roman" w:eastAsia="Calibri" w:hAnsi="Times New Roman" w:cs="Times New Roman"/>
          <w:sz w:val="16"/>
          <w:szCs w:val="16"/>
          <w:vertAlign w:val="superscript"/>
        </w:rPr>
        <w:t>1</w:t>
      </w:r>
      <w:proofErr w:type="gramEnd"/>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16"/>
          <w:szCs w:val="16"/>
        </w:rPr>
      </w:pPr>
    </w:p>
    <w:tbl>
      <w:tblPr>
        <w:tblW w:w="0" w:type="auto"/>
        <w:tblLook w:val="04A0" w:firstRow="1" w:lastRow="0" w:firstColumn="1" w:lastColumn="0" w:noHBand="0" w:noVBand="1"/>
      </w:tblPr>
      <w:tblGrid>
        <w:gridCol w:w="480"/>
        <w:gridCol w:w="1498"/>
        <w:gridCol w:w="5501"/>
        <w:gridCol w:w="2091"/>
      </w:tblGrid>
      <w:tr w:rsidR="00A3135F" w:rsidRPr="00A3135F" w:rsidTr="00920B65">
        <w:tc>
          <w:tcPr>
            <w:tcW w:w="480" w:type="dxa"/>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от</w:t>
            </w:r>
          </w:p>
        </w:tc>
        <w:tc>
          <w:tcPr>
            <w:tcW w:w="6999" w:type="dxa"/>
            <w:gridSpan w:val="2"/>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2091" w:type="dxa"/>
            <w:shd w:val="clear" w:color="auto" w:fill="auto"/>
          </w:tcPr>
          <w:p w:rsidR="00A3135F" w:rsidRPr="00A3135F" w:rsidRDefault="00A3135F" w:rsidP="00A3135F">
            <w:pPr>
              <w:widowControl w:val="0"/>
              <w:spacing w:after="0" w:line="240" w:lineRule="auto"/>
              <w:ind w:right="-285"/>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(далее - заявитель).</w:t>
            </w:r>
          </w:p>
        </w:tc>
      </w:tr>
      <w:tr w:rsidR="00A3135F" w:rsidRPr="00A3135F" w:rsidTr="00920B65">
        <w:tc>
          <w:tcPr>
            <w:tcW w:w="9570" w:type="dxa"/>
            <w:gridSpan w:val="4"/>
            <w:shd w:val="clear" w:color="auto" w:fill="auto"/>
          </w:tcPr>
          <w:p w:rsidR="00A3135F" w:rsidRPr="00A3135F" w:rsidRDefault="00A3135F" w:rsidP="00A3135F">
            <w:pPr>
              <w:spacing w:after="0" w:line="240" w:lineRule="auto"/>
              <w:ind w:right="278"/>
              <w:jc w:val="center"/>
              <w:rPr>
                <w:rFonts w:ascii="Times New Roman" w:eastAsia="Calibri" w:hAnsi="Times New Roman" w:cs="Times New Roman"/>
                <w:sz w:val="16"/>
                <w:szCs w:val="16"/>
                <w:lang w:eastAsia="ru-RU"/>
              </w:rPr>
            </w:pPr>
            <w:r w:rsidRPr="00A3135F">
              <w:rPr>
                <w:rFonts w:ascii="Times New Roman" w:eastAsia="Times New Roman" w:hAnsi="Times New Roman" w:cs="Times New Roman"/>
                <w:sz w:val="16"/>
                <w:szCs w:val="16"/>
                <w:lang w:eastAsia="ru-RU"/>
              </w:rPr>
              <w:t>(полностью фамилия, имя, отчество (при наличии) физического лица)</w:t>
            </w:r>
          </w:p>
        </w:tc>
      </w:tr>
      <w:tr w:rsidR="00A3135F" w:rsidRPr="00A3135F" w:rsidTr="00920B65">
        <w:tc>
          <w:tcPr>
            <w:tcW w:w="1978" w:type="dxa"/>
            <w:gridSpan w:val="2"/>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Адрес заявителя:</w:t>
            </w:r>
          </w:p>
        </w:tc>
        <w:tc>
          <w:tcPr>
            <w:tcW w:w="7592" w:type="dxa"/>
            <w:gridSpan w:val="2"/>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9570" w:type="dxa"/>
            <w:gridSpan w:val="4"/>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(место регистрации физического лица)</w:t>
            </w:r>
          </w:p>
        </w:tc>
      </w:tr>
      <w:tr w:rsidR="00A3135F" w:rsidRPr="00A3135F" w:rsidTr="00920B65">
        <w:tc>
          <w:tcPr>
            <w:tcW w:w="9570" w:type="dxa"/>
            <w:gridSpan w:val="4"/>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bl>
    <w:p w:rsidR="00A3135F" w:rsidRPr="00A3135F" w:rsidRDefault="00A3135F" w:rsidP="00A3135F">
      <w:pPr>
        <w:widowControl w:val="0"/>
        <w:spacing w:after="0" w:line="360" w:lineRule="auto"/>
        <w:rPr>
          <w:rFonts w:ascii="Times New Roman" w:eastAsia="Times New Roman" w:hAnsi="Times New Roman" w:cs="Times New Roman"/>
          <w:sz w:val="16"/>
          <w:szCs w:val="16"/>
          <w:lang w:eastAsia="ru-RU"/>
        </w:rPr>
      </w:pPr>
    </w:p>
    <w:p w:rsidR="00A3135F" w:rsidRPr="00A3135F" w:rsidRDefault="00A3135F" w:rsidP="00A3135F">
      <w:pPr>
        <w:widowControl w:val="0"/>
        <w:spacing w:after="0" w:line="360" w:lineRule="auto"/>
        <w:rPr>
          <w:rFonts w:ascii="Times New Roman" w:eastAsia="Times New Roman" w:hAnsi="Times New Roman" w:cs="Times New Roman"/>
          <w:sz w:val="16"/>
          <w:szCs w:val="16"/>
          <w:lang w:eastAsia="ru-RU"/>
        </w:rPr>
      </w:pPr>
      <w:r w:rsidRPr="00A3135F">
        <w:rPr>
          <w:rFonts w:ascii="Times New Roman" w:eastAsia="Times New Roman" w:hAnsi="Times New Roman" w:cs="Times New Roman"/>
          <w:sz w:val="16"/>
          <w:szCs w:val="16"/>
          <w:lang w:eastAsia="ru-RU"/>
        </w:rPr>
        <w:t>Номер СНИЛС: ___________________</w:t>
      </w:r>
    </w:p>
    <w:p w:rsidR="00A3135F" w:rsidRPr="00A3135F" w:rsidRDefault="00A3135F" w:rsidP="00A3135F">
      <w:pPr>
        <w:widowControl w:val="0"/>
        <w:spacing w:after="0" w:line="240" w:lineRule="auto"/>
        <w:jc w:val="both"/>
        <w:rPr>
          <w:rFonts w:ascii="Times New Roman" w:eastAsia="Times New Roman" w:hAnsi="Times New Roman" w:cs="Times New Roman"/>
          <w:sz w:val="16"/>
          <w:szCs w:val="16"/>
          <w:lang w:eastAsia="ru-RU"/>
        </w:rPr>
      </w:pPr>
      <w:r w:rsidRPr="00A3135F">
        <w:rPr>
          <w:rFonts w:ascii="Times New Roman" w:eastAsia="Calibri" w:hAnsi="Times New Roman" w:cs="Times New Roman"/>
          <w:sz w:val="16"/>
          <w:szCs w:val="16"/>
        </w:rPr>
        <w:t>Номер свидетельства участника Государственной </w:t>
      </w:r>
      <w:hyperlink r:id="rId12" w:anchor="dst2" w:history="1">
        <w:r w:rsidRPr="00A3135F">
          <w:rPr>
            <w:rFonts w:ascii="Times New Roman" w:eastAsia="Calibri" w:hAnsi="Times New Roman" w:cs="Times New Roman"/>
            <w:color w:val="0000FF"/>
            <w:sz w:val="16"/>
            <w:szCs w:val="16"/>
            <w:u w:val="single"/>
          </w:rPr>
          <w:t>программы</w:t>
        </w:r>
      </w:hyperlink>
      <w:r w:rsidRPr="00A3135F">
        <w:rPr>
          <w:rFonts w:ascii="Times New Roman" w:eastAsia="Calibri" w:hAnsi="Times New Roman" w:cs="Times New Roman"/>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A3135F" w:rsidRPr="00A3135F" w:rsidTr="00920B65">
        <w:tc>
          <w:tcPr>
            <w:tcW w:w="9606" w:type="dxa"/>
            <w:gridSpan w:val="2"/>
            <w:shd w:val="clear" w:color="auto" w:fill="auto"/>
          </w:tcPr>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p>
          <w:p w:rsidR="00A3135F" w:rsidRPr="00A3135F" w:rsidRDefault="00A3135F" w:rsidP="00A3135F">
            <w:pPr>
              <w:autoSpaceDE w:val="0"/>
              <w:autoSpaceDN w:val="0"/>
              <w:adjustRightInd w:val="0"/>
              <w:spacing w:after="0" w:line="360" w:lineRule="auto"/>
              <w:rPr>
                <w:rFonts w:ascii="Times New Roman" w:eastAsia="Calibri" w:hAnsi="Times New Roman" w:cs="Times New Roman"/>
                <w:b/>
                <w:sz w:val="16"/>
                <w:szCs w:val="16"/>
              </w:rPr>
            </w:pPr>
            <w:r w:rsidRPr="00A3135F">
              <w:rPr>
                <w:rFonts w:ascii="Times New Roman" w:eastAsia="Calibri" w:hAnsi="Times New Roman" w:cs="Times New Roman"/>
                <w:b/>
                <w:sz w:val="16"/>
                <w:szCs w:val="16"/>
              </w:rPr>
              <w:t xml:space="preserve">Если участок образован: </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_____________________________________________________________________________________________,</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площадью __________________________ кв. м, с кадастровым номером _______________________________.</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p>
          <w:p w:rsidR="00A3135F" w:rsidRPr="00A3135F" w:rsidRDefault="00A3135F" w:rsidP="00A3135F">
            <w:pPr>
              <w:autoSpaceDE w:val="0"/>
              <w:autoSpaceDN w:val="0"/>
              <w:adjustRightInd w:val="0"/>
              <w:spacing w:after="0" w:line="360" w:lineRule="auto"/>
              <w:rPr>
                <w:rFonts w:ascii="Times New Roman" w:eastAsia="Calibri" w:hAnsi="Times New Roman" w:cs="Times New Roman"/>
                <w:b/>
                <w:sz w:val="16"/>
                <w:szCs w:val="16"/>
              </w:rPr>
            </w:pPr>
            <w:r w:rsidRPr="00A3135F">
              <w:rPr>
                <w:rFonts w:ascii="Times New Roman" w:eastAsia="Calibri" w:hAnsi="Times New Roman" w:cs="Times New Roman"/>
                <w:b/>
                <w:sz w:val="16"/>
                <w:szCs w:val="16"/>
              </w:rPr>
              <w:t xml:space="preserve">Если участок предстоит образовать: </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_____________________________________________________________________________________________,</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площадью __________________________ кв. м.</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Способ получения информации о принятом решении:</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лично;</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по почтовому адресу;</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по адресу электронной почты;</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с использованием информационной системы.</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9606" w:type="dxa"/>
            <w:gridSpan w:val="2"/>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3119" w:type="dxa"/>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Контактный телефон (факс)</w:t>
            </w:r>
          </w:p>
        </w:tc>
        <w:tc>
          <w:tcPr>
            <w:tcW w:w="6487" w:type="dxa"/>
            <w:tcBorders>
              <w:bottom w:val="single" w:sz="4" w:space="0" w:color="auto"/>
            </w:tcBorders>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3119" w:type="dxa"/>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Адрес электронной почты</w:t>
            </w:r>
          </w:p>
        </w:tc>
        <w:tc>
          <w:tcPr>
            <w:tcW w:w="6487" w:type="dxa"/>
            <w:tcBorders>
              <w:top w:val="single" w:sz="4" w:space="0" w:color="auto"/>
              <w:bottom w:val="single" w:sz="4" w:space="0" w:color="auto"/>
            </w:tcBorders>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3119" w:type="dxa"/>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Иные сведения о заявителе</w:t>
            </w:r>
          </w:p>
        </w:tc>
        <w:tc>
          <w:tcPr>
            <w:tcW w:w="6487" w:type="dxa"/>
            <w:tcBorders>
              <w:top w:val="single" w:sz="4" w:space="0" w:color="auto"/>
              <w:bottom w:val="single" w:sz="4" w:space="0" w:color="auto"/>
            </w:tcBorders>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bl>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Приложение:</w:t>
      </w:r>
      <w:r w:rsidRPr="00A3135F">
        <w:rPr>
          <w:rFonts w:ascii="Times New Roman" w:eastAsia="Calibri" w:hAnsi="Times New Roman" w:cs="Times New Roman"/>
          <w:sz w:val="16"/>
          <w:szCs w:val="16"/>
          <w:vertAlign w:val="superscript"/>
          <w:lang w:eastAsia="ru-RU"/>
        </w:rPr>
        <w:t>2</w:t>
      </w:r>
    </w:p>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bl>
      <w:tblPr>
        <w:tblW w:w="9606" w:type="dxa"/>
        <w:tblLook w:val="04A0" w:firstRow="1" w:lastRow="0" w:firstColumn="1" w:lastColumn="0" w:noHBand="0" w:noVBand="1"/>
      </w:tblPr>
      <w:tblGrid>
        <w:gridCol w:w="392"/>
        <w:gridCol w:w="3559"/>
        <w:gridCol w:w="3521"/>
        <w:gridCol w:w="2134"/>
      </w:tblGrid>
      <w:tr w:rsidR="00A3135F" w:rsidRPr="00A3135F" w:rsidTr="00920B65">
        <w:tc>
          <w:tcPr>
            <w:tcW w:w="392"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1.</w:t>
            </w:r>
          </w:p>
        </w:tc>
        <w:tc>
          <w:tcPr>
            <w:tcW w:w="9214" w:type="dxa"/>
            <w:gridSpan w:val="3"/>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392"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2.</w:t>
            </w:r>
          </w:p>
        </w:tc>
        <w:tc>
          <w:tcPr>
            <w:tcW w:w="9214" w:type="dxa"/>
            <w:gridSpan w:val="3"/>
            <w:tcBorders>
              <w:top w:val="single" w:sz="4" w:space="0" w:color="auto"/>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392"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3.</w:t>
            </w:r>
          </w:p>
        </w:tc>
        <w:tc>
          <w:tcPr>
            <w:tcW w:w="9214" w:type="dxa"/>
            <w:gridSpan w:val="3"/>
            <w:tcBorders>
              <w:top w:val="single" w:sz="4" w:space="0" w:color="auto"/>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3951" w:type="dxa"/>
            <w:gridSpan w:val="2"/>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3521"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2134" w:type="dxa"/>
            <w:shd w:val="clear" w:color="auto" w:fill="auto"/>
            <w:vAlign w:val="center"/>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tc>
      </w:tr>
      <w:tr w:rsidR="00A3135F" w:rsidRPr="00A3135F" w:rsidTr="00920B65">
        <w:tc>
          <w:tcPr>
            <w:tcW w:w="3951" w:type="dxa"/>
            <w:gridSpan w:val="2"/>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3521"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2134" w:type="dxa"/>
            <w:tcBorders>
              <w:bottom w:val="single" w:sz="4" w:space="0" w:color="auto"/>
            </w:tcBorders>
            <w:shd w:val="clear" w:color="auto" w:fill="auto"/>
            <w:vAlign w:val="center"/>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tc>
      </w:tr>
      <w:tr w:rsidR="00A3135F" w:rsidRPr="00A3135F" w:rsidTr="00920B65">
        <w:trPr>
          <w:trHeight w:val="58"/>
        </w:trPr>
        <w:tc>
          <w:tcPr>
            <w:tcW w:w="3951" w:type="dxa"/>
            <w:gridSpan w:val="2"/>
            <w:tcBorders>
              <w:top w:val="single" w:sz="4" w:space="0" w:color="auto"/>
            </w:tcBorders>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(подпись)</w:t>
            </w:r>
          </w:p>
        </w:tc>
        <w:tc>
          <w:tcPr>
            <w:tcW w:w="3521" w:type="dxa"/>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tc>
        <w:tc>
          <w:tcPr>
            <w:tcW w:w="2134" w:type="dxa"/>
            <w:tcBorders>
              <w:top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(дата)</w:t>
            </w:r>
          </w:p>
        </w:tc>
      </w:tr>
    </w:tbl>
    <w:p w:rsidR="00A3135F" w:rsidRPr="00A3135F" w:rsidRDefault="00A3135F" w:rsidP="00A3135F">
      <w:pPr>
        <w:rPr>
          <w:rFonts w:ascii="Times New Roman" w:eastAsia="Calibri" w:hAnsi="Times New Roman" w:cs="Times New Roman"/>
          <w:b/>
          <w:bCs/>
          <w:sz w:val="16"/>
          <w:szCs w:val="16"/>
        </w:rPr>
      </w:pPr>
      <w:bookmarkStart w:id="6" w:name="dst100042"/>
      <w:bookmarkStart w:id="7" w:name="dst100045"/>
      <w:bookmarkEnd w:id="6"/>
      <w:bookmarkEnd w:id="7"/>
    </w:p>
    <w:p w:rsidR="00A3135F" w:rsidRPr="00A3135F" w:rsidRDefault="00A3135F" w:rsidP="00A3135F">
      <w:pPr>
        <w:rPr>
          <w:rFonts w:ascii="Times New Roman" w:eastAsia="Calibri" w:hAnsi="Times New Roman" w:cs="Times New Roman"/>
          <w:sz w:val="16"/>
          <w:szCs w:val="16"/>
        </w:rPr>
      </w:pPr>
      <w:r w:rsidRPr="00A3135F">
        <w:rPr>
          <w:rFonts w:ascii="Times New Roman" w:eastAsia="Calibri" w:hAnsi="Times New Roman" w:cs="Times New Roman"/>
          <w:sz w:val="16"/>
          <w:szCs w:val="16"/>
        </w:rPr>
        <w:t>1</w:t>
      </w:r>
      <w:proofErr w:type="gramStart"/>
      <w:r w:rsidRPr="00A3135F">
        <w:rPr>
          <w:rFonts w:ascii="Times New Roman" w:eastAsia="Calibri" w:hAnsi="Times New Roman" w:cs="Times New Roman"/>
          <w:sz w:val="16"/>
          <w:szCs w:val="16"/>
        </w:rPr>
        <w:t xml:space="preserve"> Е</w:t>
      </w:r>
      <w:proofErr w:type="gramEnd"/>
      <w:r w:rsidRPr="00A3135F">
        <w:rPr>
          <w:rFonts w:ascii="Times New Roman" w:eastAsia="Calibri" w:hAnsi="Times New Roman" w:cs="Times New Roman"/>
          <w:sz w:val="16"/>
          <w:szCs w:val="16"/>
        </w:rPr>
        <w:t>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A3135F" w:rsidRPr="00A3135F" w:rsidRDefault="00A3135F" w:rsidP="00A3135F">
      <w:pPr>
        <w:rPr>
          <w:rFonts w:ascii="Times New Roman" w:eastAsia="Calibri" w:hAnsi="Times New Roman" w:cs="Times New Roman"/>
          <w:sz w:val="16"/>
          <w:szCs w:val="16"/>
        </w:rPr>
      </w:pPr>
      <w:r w:rsidRPr="00A3135F">
        <w:rPr>
          <w:rFonts w:ascii="Times New Roman" w:eastAsia="Calibri" w:hAnsi="Times New Roman" w:cs="Times New Roman"/>
          <w:sz w:val="16"/>
          <w:szCs w:val="16"/>
        </w:rPr>
        <w:t>2 не заполняется в случае подачи заявления через МФЦ</w:t>
      </w: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Calibri" w:eastAsia="Calibri" w:hAnsi="Calibri" w:cs="Times New Roman"/>
        </w:rPr>
      </w:pPr>
      <w:r w:rsidRPr="00A3135F">
        <w:rPr>
          <w:rFonts w:ascii="Times New Roman" w:eastAsia="Calibri" w:hAnsi="Times New Roman" w:cs="Times New Roman"/>
          <w:bCs/>
          <w:sz w:val="28"/>
          <w:szCs w:val="28"/>
        </w:rPr>
        <w:t>_________________</w:t>
      </w:r>
    </w:p>
    <w:p w:rsidR="00002754" w:rsidRPr="00A3135F" w:rsidRDefault="001007FC">
      <w:pPr>
        <w:rPr>
          <w:u w:val="single"/>
        </w:rPr>
      </w:pPr>
    </w:p>
    <w:sectPr w:rsidR="00002754" w:rsidRPr="00A3135F" w:rsidSect="00A3135F">
      <w:headerReference w:type="default" r:id="rId13"/>
      <w:headerReference w:type="first" r:id="rId14"/>
      <w:footnotePr>
        <w:numRestart w:val="eachPage"/>
      </w:footnotePr>
      <w:pgSz w:w="11906" w:h="16838" w:code="9"/>
      <w:pgMar w:top="213"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FC" w:rsidRDefault="001007FC">
      <w:pPr>
        <w:spacing w:after="0" w:line="240" w:lineRule="auto"/>
      </w:pPr>
      <w:r>
        <w:separator/>
      </w:r>
    </w:p>
  </w:endnote>
  <w:endnote w:type="continuationSeparator" w:id="0">
    <w:p w:rsidR="001007FC" w:rsidRDefault="0010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FC" w:rsidRDefault="001007FC">
      <w:pPr>
        <w:spacing w:after="0" w:line="240" w:lineRule="auto"/>
      </w:pPr>
      <w:r>
        <w:separator/>
      </w:r>
    </w:p>
  </w:footnote>
  <w:footnote w:type="continuationSeparator" w:id="0">
    <w:p w:rsidR="001007FC" w:rsidRDefault="0010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A3135F">
    <w:pPr>
      <w:pStyle w:val="a5"/>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8A1E7B">
      <w:rPr>
        <w:rFonts w:ascii="Times New Roman" w:hAnsi="Times New Roman"/>
        <w:noProof/>
      </w:rPr>
      <w:t>30</w:t>
    </w:r>
    <w:r w:rsidRPr="00530410">
      <w:rPr>
        <w:rFonts w:ascii="Times New Roman" w:hAnsi="Times New Roman"/>
        <w:noProof/>
      </w:rPr>
      <w:fldChar w:fldCharType="end"/>
    </w:r>
  </w:p>
  <w:p w:rsidR="00670080" w:rsidRDefault="001007FC">
    <w:pPr>
      <w:pStyle w:val="a5"/>
    </w:pPr>
  </w:p>
  <w:p w:rsidR="00670080" w:rsidRDefault="00100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1007FC" w:rsidP="004170D3">
    <w:pPr>
      <w:pStyle w:val="a5"/>
      <w:jc w:val="center"/>
    </w:pPr>
  </w:p>
  <w:p w:rsidR="00670080" w:rsidRDefault="001007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F"/>
    <w:rsid w:val="001007FC"/>
    <w:rsid w:val="00571D6A"/>
    <w:rsid w:val="006F15F1"/>
    <w:rsid w:val="008A1E7B"/>
    <w:rsid w:val="00A3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35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3135F"/>
  </w:style>
  <w:style w:type="paragraph" w:customStyle="1" w:styleId="ConsPlusNormal">
    <w:name w:val="ConsPlusNormal"/>
    <w:link w:val="ConsPlusNormal0"/>
    <w:rsid w:val="00A3135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3135F"/>
    <w:rPr>
      <w:rFonts w:ascii="Times New Roman" w:eastAsia="Calibri" w:hAnsi="Times New Roman" w:cs="Times New Roman"/>
      <w:sz w:val="24"/>
      <w:szCs w:val="24"/>
      <w:lang w:eastAsia="ru-RU"/>
    </w:rPr>
  </w:style>
  <w:style w:type="paragraph" w:customStyle="1" w:styleId="ConsPlusNonformat">
    <w:name w:val="ConsPlusNonformat"/>
    <w:rsid w:val="00A3135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A3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135F"/>
    <w:pPr>
      <w:ind w:left="720"/>
      <w:contextualSpacing/>
    </w:pPr>
    <w:rPr>
      <w:rFonts w:ascii="Calibri" w:eastAsia="Calibri" w:hAnsi="Calibri" w:cs="Times New Roman"/>
    </w:rPr>
  </w:style>
  <w:style w:type="paragraph" w:customStyle="1" w:styleId="Default">
    <w:name w:val="Default"/>
    <w:uiPriority w:val="99"/>
    <w:rsid w:val="00A313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rsid w:val="00A3135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A3135F"/>
    <w:rPr>
      <w:rFonts w:ascii="Calibri" w:eastAsia="Calibri" w:hAnsi="Calibri" w:cs="Times New Roman"/>
    </w:rPr>
  </w:style>
  <w:style w:type="character" w:styleId="a7">
    <w:name w:val="Hyperlink"/>
    <w:uiPriority w:val="99"/>
    <w:rsid w:val="00A3135F"/>
    <w:rPr>
      <w:rFonts w:cs="Times New Roman"/>
      <w:color w:val="0000FF"/>
      <w:u w:val="single"/>
    </w:rPr>
  </w:style>
  <w:style w:type="character" w:styleId="a8">
    <w:name w:val="footnote reference"/>
    <w:uiPriority w:val="99"/>
    <w:semiHidden/>
    <w:unhideWhenUsed/>
    <w:rsid w:val="00A3135F"/>
    <w:rPr>
      <w:rFonts w:cs="Times New Roman"/>
      <w:vertAlign w:val="superscript"/>
    </w:rPr>
  </w:style>
  <w:style w:type="character" w:customStyle="1" w:styleId="apple-converted-space">
    <w:name w:val="apple-converted-space"/>
    <w:rsid w:val="00A3135F"/>
  </w:style>
  <w:style w:type="character" w:customStyle="1" w:styleId="blk">
    <w:name w:val="blk"/>
    <w:rsid w:val="00A3135F"/>
  </w:style>
  <w:style w:type="paragraph" w:styleId="a9">
    <w:name w:val="Balloon Text"/>
    <w:basedOn w:val="a"/>
    <w:link w:val="aa"/>
    <w:uiPriority w:val="99"/>
    <w:semiHidden/>
    <w:unhideWhenUsed/>
    <w:rsid w:val="008A1E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35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3135F"/>
  </w:style>
  <w:style w:type="paragraph" w:customStyle="1" w:styleId="ConsPlusNormal">
    <w:name w:val="ConsPlusNormal"/>
    <w:link w:val="ConsPlusNormal0"/>
    <w:rsid w:val="00A3135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3135F"/>
    <w:rPr>
      <w:rFonts w:ascii="Times New Roman" w:eastAsia="Calibri" w:hAnsi="Times New Roman" w:cs="Times New Roman"/>
      <w:sz w:val="24"/>
      <w:szCs w:val="24"/>
      <w:lang w:eastAsia="ru-RU"/>
    </w:rPr>
  </w:style>
  <w:style w:type="paragraph" w:customStyle="1" w:styleId="ConsPlusNonformat">
    <w:name w:val="ConsPlusNonformat"/>
    <w:rsid w:val="00A3135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A3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135F"/>
    <w:pPr>
      <w:ind w:left="720"/>
      <w:contextualSpacing/>
    </w:pPr>
    <w:rPr>
      <w:rFonts w:ascii="Calibri" w:eastAsia="Calibri" w:hAnsi="Calibri" w:cs="Times New Roman"/>
    </w:rPr>
  </w:style>
  <w:style w:type="paragraph" w:customStyle="1" w:styleId="Default">
    <w:name w:val="Default"/>
    <w:uiPriority w:val="99"/>
    <w:rsid w:val="00A313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rsid w:val="00A3135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A3135F"/>
    <w:rPr>
      <w:rFonts w:ascii="Calibri" w:eastAsia="Calibri" w:hAnsi="Calibri" w:cs="Times New Roman"/>
    </w:rPr>
  </w:style>
  <w:style w:type="character" w:styleId="a7">
    <w:name w:val="Hyperlink"/>
    <w:uiPriority w:val="99"/>
    <w:rsid w:val="00A3135F"/>
    <w:rPr>
      <w:rFonts w:cs="Times New Roman"/>
      <w:color w:val="0000FF"/>
      <w:u w:val="single"/>
    </w:rPr>
  </w:style>
  <w:style w:type="character" w:styleId="a8">
    <w:name w:val="footnote reference"/>
    <w:uiPriority w:val="99"/>
    <w:semiHidden/>
    <w:unhideWhenUsed/>
    <w:rsid w:val="00A3135F"/>
    <w:rPr>
      <w:rFonts w:cs="Times New Roman"/>
      <w:vertAlign w:val="superscript"/>
    </w:rPr>
  </w:style>
  <w:style w:type="character" w:customStyle="1" w:styleId="apple-converted-space">
    <w:name w:val="apple-converted-space"/>
    <w:rsid w:val="00A3135F"/>
  </w:style>
  <w:style w:type="character" w:customStyle="1" w:styleId="blk">
    <w:name w:val="blk"/>
    <w:rsid w:val="00A3135F"/>
  </w:style>
  <w:style w:type="paragraph" w:styleId="a9">
    <w:name w:val="Balloon Text"/>
    <w:basedOn w:val="a"/>
    <w:link w:val="aa"/>
    <w:uiPriority w:val="99"/>
    <w:semiHidden/>
    <w:unhideWhenUsed/>
    <w:rsid w:val="008A1E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1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32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3260/"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9090</Words>
  <Characters>51817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2</cp:revision>
  <cp:lastPrinted>2019-10-20T04:25:00Z</cp:lastPrinted>
  <dcterms:created xsi:type="dcterms:W3CDTF">2019-10-20T03:06:00Z</dcterms:created>
  <dcterms:modified xsi:type="dcterms:W3CDTF">2019-10-20T04:25:00Z</dcterms:modified>
</cp:coreProperties>
</file>