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F" w:rsidRDefault="006A0B7F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6A0B7F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7F" w:rsidRDefault="00997159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B7F" w:rsidRDefault="00997159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6A0B7F" w:rsidRDefault="00997159">
            <w:pPr>
              <w:pStyle w:val="Standard"/>
              <w:jc w:val="both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6A0B7F" w:rsidRDefault="006A0B7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A0B7F" w:rsidRDefault="00997159">
            <w:pPr>
              <w:pStyle w:val="Standard"/>
              <w:jc w:val="both"/>
            </w:pPr>
            <w:r w:rsidRPr="0024553A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24553A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24553A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6A0B7F" w:rsidRDefault="006A0B7F">
      <w:pPr>
        <w:pStyle w:val="Standard"/>
        <w:pBdr>
          <w:bottom w:val="single" w:sz="8" w:space="1" w:color="000000"/>
        </w:pBdr>
      </w:pPr>
    </w:p>
    <w:p w:rsidR="006A0B7F" w:rsidRDefault="006A0B7F">
      <w:pPr>
        <w:pStyle w:val="Standard"/>
      </w:pPr>
    </w:p>
    <w:p w:rsidR="006A0B7F" w:rsidRDefault="00997159">
      <w:pPr>
        <w:pStyle w:val="a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В повестке дня - </w:t>
      </w:r>
      <w:r>
        <w:rPr>
          <w:rFonts w:ascii="Calibri" w:hAnsi="Calibri" w:cs="Calibri"/>
          <w:b/>
        </w:rPr>
        <w:t>материнский капитал</w:t>
      </w:r>
    </w:p>
    <w:p w:rsidR="006A0B7F" w:rsidRDefault="00997159">
      <w:pPr>
        <w:pStyle w:val="a7"/>
        <w:jc w:val="both"/>
      </w:pPr>
      <w:r>
        <w:rPr>
          <w:rFonts w:ascii="Calibri" w:hAnsi="Calibri" w:cs="Calibri"/>
        </w:rPr>
        <w:t xml:space="preserve">Управляющий Отделением ПФР по Приморскому краю А.И. </w:t>
      </w:r>
      <w:proofErr w:type="spellStart"/>
      <w:r>
        <w:rPr>
          <w:rFonts w:ascii="Calibri" w:hAnsi="Calibri" w:cs="Calibri"/>
        </w:rPr>
        <w:t>Масловец</w:t>
      </w:r>
      <w:proofErr w:type="spellEnd"/>
      <w:r>
        <w:rPr>
          <w:rFonts w:ascii="Calibri" w:hAnsi="Calibri" w:cs="Calibri"/>
        </w:rPr>
        <w:t xml:space="preserve"> принял участие в  заседании Администрации Приморского края, которое провел Губернатор Приморского края В.В. </w:t>
      </w:r>
      <w:proofErr w:type="spellStart"/>
      <w:r>
        <w:rPr>
          <w:rFonts w:ascii="Calibri" w:hAnsi="Calibri" w:cs="Calibri"/>
        </w:rPr>
        <w:t>Миклушевский</w:t>
      </w:r>
      <w:proofErr w:type="spellEnd"/>
      <w:r>
        <w:rPr>
          <w:rFonts w:ascii="Calibri" w:hAnsi="Calibri" w:cs="Calibri"/>
        </w:rPr>
        <w:t>.</w:t>
      </w:r>
    </w:p>
    <w:p w:rsidR="006A0B7F" w:rsidRDefault="00997159">
      <w:pPr>
        <w:pStyle w:val="a7"/>
        <w:jc w:val="both"/>
      </w:pPr>
      <w:r>
        <w:rPr>
          <w:rFonts w:ascii="Calibri" w:hAnsi="Calibri" w:cs="Calibri"/>
        </w:rPr>
        <w:t>Руководитель краевого Отделения ПФР проинформировал</w:t>
      </w:r>
      <w:r>
        <w:rPr>
          <w:rFonts w:ascii="Calibri" w:hAnsi="Calibri" w:cs="Calibri"/>
        </w:rPr>
        <w:t xml:space="preserve"> участников заседания о реализации с 2007 года на территории края  Федерального закона «О дополнительных мерах государственной поддержки семей, имеющих детей».</w:t>
      </w:r>
    </w:p>
    <w:p w:rsidR="006A0B7F" w:rsidRDefault="00997159">
      <w:pPr>
        <w:pStyle w:val="a7"/>
        <w:jc w:val="both"/>
      </w:pPr>
      <w:r>
        <w:rPr>
          <w:rFonts w:ascii="Calibri" w:hAnsi="Calibri" w:cs="Calibri"/>
        </w:rPr>
        <w:t>В частности он отметил, что за этот период в территориальные органы ПФР края обратилось за полу</w:t>
      </w:r>
      <w:r>
        <w:rPr>
          <w:rFonts w:ascii="Calibri" w:hAnsi="Calibri" w:cs="Calibri"/>
        </w:rPr>
        <w:t xml:space="preserve">чением государственных сертификатов на материнский (семейный) капитал  </w:t>
      </w:r>
      <w:r>
        <w:rPr>
          <w:rFonts w:ascii="Calibri" w:hAnsi="Calibri" w:cs="Calibri"/>
          <w:color w:val="000000"/>
        </w:rPr>
        <w:t>более 63 тысяч человек, из которых почти 19 тысяч (т.е. 30 %) уже распорядились средствами МСК.</w:t>
      </w:r>
    </w:p>
    <w:p w:rsidR="006A0B7F" w:rsidRDefault="00997159">
      <w:pPr>
        <w:pStyle w:val="Standard"/>
        <w:autoSpaceDE w:val="0"/>
        <w:spacing w:before="240" w:after="240"/>
        <w:jc w:val="both"/>
      </w:pPr>
      <w:r>
        <w:rPr>
          <w:rFonts w:ascii="Calibri" w:hAnsi="Calibri" w:cs="Tms Rmn"/>
          <w:color w:val="000000"/>
        </w:rPr>
        <w:t>Из них почти 17 тысяч направили материнский капитал на улучшение жилищных условий, при эт</w:t>
      </w:r>
      <w:r>
        <w:rPr>
          <w:rFonts w:ascii="Calibri" w:hAnsi="Calibri" w:cs="Tms Rmn"/>
          <w:color w:val="000000"/>
        </w:rPr>
        <w:t xml:space="preserve">ом  58%  - на погашение кредитов, займов, взятых на приобретение либо строительство жилья. </w:t>
      </w:r>
      <w:r>
        <w:rPr>
          <w:rFonts w:ascii="Calibri" w:hAnsi="Calibri" w:cs="Calibri"/>
          <w:color w:val="000000"/>
        </w:rPr>
        <w:t>Стимулирующим фактором к этому является  то, что по данному направлению можно распорядиться средствами материнского капитала не дожидаясь, когда ребенок, с рождением</w:t>
      </w:r>
      <w:r>
        <w:rPr>
          <w:rFonts w:ascii="Calibri" w:hAnsi="Calibri" w:cs="Calibri"/>
          <w:color w:val="000000"/>
        </w:rPr>
        <w:t xml:space="preserve"> которого возникло право на меры государственной поддержки, достигнет трехлетнего возраста. В то же время, отметил управляющий Отделением,  увеличивается и та категория граждан, которые улучшают жилищные условия, приобретая жилье на вторичном рынке, участв</w:t>
      </w:r>
      <w:r>
        <w:rPr>
          <w:rFonts w:ascii="Calibri" w:hAnsi="Calibri" w:cs="Calibri"/>
          <w:color w:val="000000"/>
        </w:rPr>
        <w:t xml:space="preserve">уя в долевом строительстве, т.е. распоряжаются </w:t>
      </w:r>
      <w:proofErr w:type="spellStart"/>
      <w:r>
        <w:rPr>
          <w:rFonts w:ascii="Calibri" w:hAnsi="Calibri" w:cs="Calibri"/>
          <w:color w:val="000000"/>
        </w:rPr>
        <w:t>маткапом</w:t>
      </w:r>
      <w:proofErr w:type="spellEnd"/>
      <w:r>
        <w:rPr>
          <w:rFonts w:ascii="Calibri" w:hAnsi="Calibri" w:cs="Calibri"/>
          <w:color w:val="000000"/>
        </w:rPr>
        <w:t xml:space="preserve"> после достижения ребенком трех лет  (почти 7,6 тысяч человек).</w:t>
      </w:r>
    </w:p>
    <w:p w:rsidR="006A0B7F" w:rsidRDefault="00997159">
      <w:pPr>
        <w:pStyle w:val="Standard"/>
        <w:autoSpaceDE w:val="0"/>
        <w:spacing w:before="240" w:after="240"/>
        <w:jc w:val="both"/>
      </w:pPr>
      <w:r>
        <w:rPr>
          <w:rFonts w:ascii="Calibri" w:hAnsi="Calibri" w:cs="Calibri"/>
          <w:color w:val="000000"/>
        </w:rPr>
        <w:t xml:space="preserve">На образование своих детей направили средства материнского капитала 943 семьи, а позаботились о размере своей будущей пенсии, направив </w:t>
      </w:r>
      <w:proofErr w:type="spellStart"/>
      <w:r>
        <w:rPr>
          <w:rFonts w:ascii="Calibri" w:hAnsi="Calibri" w:cs="Calibri"/>
          <w:color w:val="000000"/>
        </w:rPr>
        <w:t>м</w:t>
      </w:r>
      <w:r>
        <w:rPr>
          <w:rFonts w:ascii="Calibri" w:hAnsi="Calibri" w:cs="Calibri"/>
          <w:color w:val="000000"/>
        </w:rPr>
        <w:t>аткап</w:t>
      </w:r>
      <w:proofErr w:type="spellEnd"/>
      <w:r>
        <w:rPr>
          <w:rFonts w:ascii="Calibri" w:hAnsi="Calibri" w:cs="Calibri"/>
          <w:color w:val="000000"/>
        </w:rPr>
        <w:t xml:space="preserve"> на накопительную часть пенсии, всего 64 владелицы сертификата на МСК.</w:t>
      </w:r>
    </w:p>
    <w:p w:rsidR="006A0B7F" w:rsidRDefault="00997159">
      <w:pPr>
        <w:pStyle w:val="a7"/>
        <w:jc w:val="both"/>
      </w:pPr>
      <w:r>
        <w:rPr>
          <w:rFonts w:ascii="Calibri" w:hAnsi="Calibri" w:cs="Calibri"/>
          <w:color w:val="000000"/>
        </w:rPr>
        <w:t>В общей сумме по всем направлениям использования средств материнского капитала за прошедшие годы жителям края - владельцам государственных сертификатов перечислено 6,5 млрд. рублей</w:t>
      </w:r>
      <w:r>
        <w:rPr>
          <w:rFonts w:ascii="Calibri" w:hAnsi="Calibri" w:cs="Calibri"/>
          <w:color w:val="000000"/>
        </w:rPr>
        <w:t>.</w:t>
      </w:r>
    </w:p>
    <w:p w:rsidR="006A0B7F" w:rsidRDefault="006A0B7F">
      <w:pPr>
        <w:pStyle w:val="a7"/>
        <w:jc w:val="both"/>
      </w:pPr>
      <w:bookmarkStart w:id="0" w:name="_GoBack"/>
      <w:bookmarkEnd w:id="0"/>
    </w:p>
    <w:sectPr w:rsidR="006A0B7F">
      <w:headerReference w:type="default" r:id="rId13"/>
      <w:headerReference w:type="first" r:id="rId14"/>
      <w:footerReference w:type="first" r:id="rId15"/>
      <w:pgSz w:w="11906" w:h="16838"/>
      <w:pgMar w:top="284" w:right="851" w:bottom="2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59" w:rsidRDefault="00997159">
      <w:r>
        <w:separator/>
      </w:r>
    </w:p>
  </w:endnote>
  <w:endnote w:type="continuationSeparator" w:id="0">
    <w:p w:rsidR="00997159" w:rsidRDefault="0099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C6" w:rsidRDefault="009971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59" w:rsidRDefault="00997159">
      <w:r>
        <w:rPr>
          <w:color w:val="000000"/>
        </w:rPr>
        <w:separator/>
      </w:r>
    </w:p>
  </w:footnote>
  <w:footnote w:type="continuationSeparator" w:id="0">
    <w:p w:rsidR="00997159" w:rsidRDefault="0099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C6" w:rsidRDefault="0099715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9A740" wp14:editId="5662350A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976C6" w:rsidRDefault="00997159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6976C6" w:rsidRDefault="00997159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C6" w:rsidRDefault="00997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317"/>
    <w:multiLevelType w:val="multilevel"/>
    <w:tmpl w:val="7820D7A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222759A7"/>
    <w:multiLevelType w:val="multilevel"/>
    <w:tmpl w:val="6B3A217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5110EDD"/>
    <w:multiLevelType w:val="multilevel"/>
    <w:tmpl w:val="DC7AD60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26C6B3B"/>
    <w:multiLevelType w:val="multilevel"/>
    <w:tmpl w:val="F9B67690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42A16BD6"/>
    <w:multiLevelType w:val="multilevel"/>
    <w:tmpl w:val="6E648E16"/>
    <w:styleLink w:val="WW8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4BD1512F"/>
    <w:multiLevelType w:val="multilevel"/>
    <w:tmpl w:val="856C0BFC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5473071E"/>
    <w:multiLevelType w:val="multilevel"/>
    <w:tmpl w:val="935E0992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>
    <w:nsid w:val="56984A0E"/>
    <w:multiLevelType w:val="multilevel"/>
    <w:tmpl w:val="87761D3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1713DD5"/>
    <w:multiLevelType w:val="multilevel"/>
    <w:tmpl w:val="AD365EE4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6F263E8"/>
    <w:multiLevelType w:val="multilevel"/>
    <w:tmpl w:val="308000B2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0B7F"/>
    <w:rsid w:val="0024553A"/>
    <w:rsid w:val="006A0B7F"/>
    <w:rsid w:val="009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2014-02-04T09:21:00Z</cp:lastPrinted>
  <dcterms:created xsi:type="dcterms:W3CDTF">2014-02-28T13:14:00Z</dcterms:created>
  <dcterms:modified xsi:type="dcterms:W3CDTF">2014-03-12T02:16:00Z</dcterms:modified>
</cp:coreProperties>
</file>