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90" w:rsidRDefault="00E13F90" w:rsidP="00245337">
      <w:pPr>
        <w:spacing w:line="276" w:lineRule="auto"/>
        <w:jc w:val="center"/>
        <w:rPr>
          <w:b/>
          <w:sz w:val="26"/>
          <w:szCs w:val="26"/>
        </w:rPr>
      </w:pPr>
      <w:bookmarkStart w:id="0" w:name="_Toc345662239"/>
      <w:r w:rsidRPr="00245337">
        <w:rPr>
          <w:b/>
          <w:sz w:val="26"/>
          <w:szCs w:val="26"/>
        </w:rPr>
        <w:t>Отделение Пенсионного фонда России по Приморскому краю признано лучшим в Дальневосточном федеральном округе</w:t>
      </w:r>
    </w:p>
    <w:p w:rsidR="00245337" w:rsidRPr="00245337" w:rsidRDefault="00245337" w:rsidP="00245337">
      <w:pPr>
        <w:spacing w:line="276" w:lineRule="auto"/>
        <w:jc w:val="center"/>
        <w:rPr>
          <w:b/>
          <w:sz w:val="26"/>
          <w:szCs w:val="26"/>
        </w:rPr>
      </w:pPr>
    </w:p>
    <w:p w:rsidR="00E13F90" w:rsidRPr="00E13F90" w:rsidRDefault="00E13F90" w:rsidP="00E13F90">
      <w:pPr>
        <w:spacing w:line="276" w:lineRule="auto"/>
        <w:jc w:val="both"/>
        <w:rPr>
          <w:b/>
        </w:rPr>
      </w:pPr>
      <w:r w:rsidRPr="00E13F90">
        <w:rPr>
          <w:b/>
        </w:rPr>
        <w:t>16 сентября 2013г. Владивосток</w:t>
      </w:r>
    </w:p>
    <w:p w:rsidR="00E13F90" w:rsidRPr="00E13F90" w:rsidRDefault="00E13F90" w:rsidP="00E13F90">
      <w:pPr>
        <w:pStyle w:val="a9"/>
        <w:spacing w:line="276" w:lineRule="auto"/>
        <w:ind w:firstLine="426"/>
        <w:jc w:val="both"/>
      </w:pPr>
      <w:r w:rsidRPr="00E13F90">
        <w:t>Пенсионный фонд Российской Федерации  подвел итоги  Всероссийского  конкурса на звание лучшего территориального органа Пенсионного фонда РФ.</w:t>
      </w:r>
      <w:r w:rsidRPr="00E13F90">
        <w:br/>
        <w:t>Основными критериями оценки деятельности отделений являются такие показатели эффективности работы с клиентами, как своевременность назначения пенсий, оперативность работы по приему и обработке заявлений граждан, использование современных электронных технологий работы с информацией.</w:t>
      </w:r>
      <w:r w:rsidRPr="00E13F90">
        <w:br/>
        <w:t xml:space="preserve">Отделение ПФР по Приморскому краю* признано лучшим отделением в Дальневосточном федеральном округе. Поздравляя коллектив Отделения, которое включает 35 территориальных органов ПФР по городам и районам края, управляющий Отделением </w:t>
      </w:r>
      <w:r w:rsidRPr="00E13F90">
        <w:lastRenderedPageBreak/>
        <w:t xml:space="preserve">Александр </w:t>
      </w:r>
      <w:proofErr w:type="spellStart"/>
      <w:r w:rsidRPr="00E13F90">
        <w:t>Масловец</w:t>
      </w:r>
      <w:proofErr w:type="spellEnd"/>
      <w:r w:rsidRPr="00E13F90">
        <w:t xml:space="preserve"> отметил, что эта победа - результат  добросовестного, напряженного труда всех работников системы ПФР в Приморском крае, это победа  не только всего  коллектива, но и  социальных партнеров Фонда, работодателей, пенсионеров.</w:t>
      </w:r>
    </w:p>
    <w:p w:rsidR="00E13F90" w:rsidRPr="00E13F90" w:rsidRDefault="00E13F90" w:rsidP="00E13F90">
      <w:pPr>
        <w:pStyle w:val="a9"/>
        <w:spacing w:line="276" w:lineRule="auto"/>
        <w:ind w:firstLine="426"/>
        <w:jc w:val="both"/>
      </w:pPr>
      <w:r w:rsidRPr="00E13F90">
        <w:t xml:space="preserve">Кроме того, на состоявшемся на днях расширенном заседании Правления Пенсионного фонда РФ, в котором принял участие управляющий Отделением ПФР по Приморскому краю Александр </w:t>
      </w:r>
      <w:proofErr w:type="spellStart"/>
      <w:r w:rsidRPr="00E13F90">
        <w:t>Масловец</w:t>
      </w:r>
      <w:proofErr w:type="spellEnd"/>
      <w:proofErr w:type="gramStart"/>
      <w:r w:rsidRPr="00E13F90">
        <w:t xml:space="preserve"> ,</w:t>
      </w:r>
      <w:proofErr w:type="gramEnd"/>
      <w:r w:rsidRPr="00E13F90">
        <w:t xml:space="preserve"> подведены итоги работы за 1 полугодие 2013 года. 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>В Приморском крае они следующие.</w:t>
      </w:r>
      <w:r w:rsidRPr="00E13F90">
        <w:rPr>
          <w:b/>
        </w:rPr>
        <w:t xml:space="preserve"> </w:t>
      </w:r>
      <w:r w:rsidRPr="00E13F90">
        <w:t xml:space="preserve">Трудовые пенсии 482,6 тыс. </w:t>
      </w:r>
      <w:proofErr w:type="spellStart"/>
      <w:r w:rsidRPr="00E13F90">
        <w:t>приморцев</w:t>
      </w:r>
      <w:proofErr w:type="spellEnd"/>
      <w:r w:rsidRPr="00E13F90">
        <w:t xml:space="preserve"> были 1 февраля проиндексированы на 6,6% и 1 апреля – на 3,3%. 1 апреля на 1,81% были проиндексированы социальные пенсии почти 50 тыс.  жителей края, на 5,5% были увеличены размеры ежемесячных денежных выплат.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 xml:space="preserve">В итоге средний размер трудовой пенсии в крае составил 10,6 тыс. рублей, социальной пенсии – более 6 тыс. рублей. Пенсии граждан из числа инвалидов вследствие </w:t>
      </w:r>
      <w:r w:rsidRPr="00E13F90">
        <w:lastRenderedPageBreak/>
        <w:t>военной травмы и участников Великой Отечественной войны, получающих две пенсии, – более 27 тыс</w:t>
      </w:r>
      <w:proofErr w:type="gramStart"/>
      <w:r w:rsidRPr="00E13F90">
        <w:t>.р</w:t>
      </w:r>
      <w:proofErr w:type="gramEnd"/>
      <w:r w:rsidRPr="00E13F90">
        <w:t>уб.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 xml:space="preserve">В августе была проведена корректировка трудовых пенсий 185 тыс. работающих пенсионеров. Этим повышением были охвачены 40% получателей трудовых пенсий в крае. Средняя ежемесячная прибавка к трудовой пенсии в результате корректировки составила 174,6 рубля. 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>Кроме того, была увеличена социальная пенсия детей-инвалидов и инвалидов с детства I группы. С учетом проведенной 1 апреля индексации ее размер составляет 10 633,85 рубля.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>В 2013 году Пенсионный фонд продолжает администрировать страховые взносы  на обязательное пенсионное и медицинское страхование. За первое полугодие 2013 года краевое Отделение ПФР обеспечило поступление страховых взносов на обязательное пенсионное страхование почти 19 млрд. руб. В ФОМС поступило 4 млрд.  рублей.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 xml:space="preserve">С 1 июля 2012 года ПФР реализует федеральный закон «О порядке финансирования выплат за счет средств </w:t>
      </w:r>
      <w:r w:rsidRPr="00E13F90">
        <w:lastRenderedPageBreak/>
        <w:t>пенсионных накоплений». Чуть более чем за год, прошедший с даты вступления в действие выплатного закона, выплаты из сре</w:t>
      </w:r>
      <w:proofErr w:type="gramStart"/>
      <w:r w:rsidRPr="00E13F90">
        <w:t>дств св</w:t>
      </w:r>
      <w:proofErr w:type="gramEnd"/>
      <w:r w:rsidRPr="00E13F90">
        <w:t>оих пенсионных накоплений получили 28 тыс. приморских пенсионеров.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>Более 99% обратившихся получили свои пенсионные накопления в виде единовременной выплаты, однако есть и те граждане, кому накопленные средства выплачиваются в виде срочной пенсионной выплаты(16 чел.)  и в виде накопительной части трудовой пенсии по старости (90 чел.).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r w:rsidRPr="00E13F90">
        <w:t>Средний размер установленной единовременной выплаты составляет 9370 тыс. рублей, срочной выплаты – 1187 рублей, накопительной части – 700 рублей.</w:t>
      </w:r>
    </w:p>
    <w:p w:rsidR="00E13F90" w:rsidRPr="00E13F90" w:rsidRDefault="00E13F90" w:rsidP="00E13F90">
      <w:pPr>
        <w:spacing w:line="276" w:lineRule="auto"/>
        <w:ind w:firstLine="426"/>
        <w:jc w:val="both"/>
      </w:pPr>
      <w:proofErr w:type="gramStart"/>
      <w:r w:rsidRPr="00E13F90">
        <w:t xml:space="preserve">В части мер поддержки семей, имеющих детей, на 1 августа 2013 года Пенсионный фонд выдал 58 333  сертификата на материнский капитал. 16 тыс. приморских семей уже распорядились его средствами на сумму более 5 млрд. рублей. 98% средств материнского капитала направляется на улучшение жилищных условий (60% - погашение жилищных кредитов и займов, 40% – улучшение жилищных условий </w:t>
      </w:r>
      <w:r w:rsidRPr="00E13F90">
        <w:lastRenderedPageBreak/>
        <w:t xml:space="preserve">без привлечения кредитных средств). </w:t>
      </w:r>
      <w:proofErr w:type="gramEnd"/>
    </w:p>
    <w:p w:rsidR="00E13F90" w:rsidRPr="00E13F90" w:rsidRDefault="00E13F90" w:rsidP="00E13F90">
      <w:pPr>
        <w:spacing w:line="276" w:lineRule="auto"/>
        <w:jc w:val="both"/>
      </w:pPr>
    </w:p>
    <w:p w:rsidR="00E13F90" w:rsidRPr="00E13F90" w:rsidRDefault="00E13F90" w:rsidP="00E13F90">
      <w:pPr>
        <w:spacing w:line="276" w:lineRule="auto"/>
        <w:jc w:val="both"/>
      </w:pPr>
      <w:r w:rsidRPr="00E13F90">
        <w:t xml:space="preserve">*Отделение ПФР по Приморскому краю обслуживает  532 400 пенсионеров, администрирует страховые взносы на обязательное пенсионное и медицинское страхование, поступающие от почти 50 тысяч работодателей, с целью формирования пенсионных прав разносит по индивидуальным лицевым счетам персональные данные 900 тысяч работающих </w:t>
      </w:r>
      <w:proofErr w:type="spellStart"/>
      <w:r w:rsidRPr="00E13F90">
        <w:t>приморцев</w:t>
      </w:r>
      <w:proofErr w:type="spellEnd"/>
      <w:r w:rsidRPr="00E13F90">
        <w:t>.</w:t>
      </w:r>
    </w:p>
    <w:p w:rsidR="00245337" w:rsidRDefault="00245337" w:rsidP="006B4371">
      <w:pPr>
        <w:pStyle w:val="p6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7F4F8E" w:rsidRPr="008F3FE8" w:rsidRDefault="007F4F8E" w:rsidP="006B4371">
      <w:pPr>
        <w:pStyle w:val="p6"/>
        <w:spacing w:before="0" w:beforeAutospacing="0" w:after="120" w:afterAutospacing="0" w:line="276" w:lineRule="auto"/>
        <w:jc w:val="right"/>
        <w:rPr>
          <w:b/>
          <w:sz w:val="20"/>
          <w:szCs w:val="20"/>
        </w:rPr>
      </w:pPr>
      <w:r w:rsidRPr="008F3FE8">
        <w:rPr>
          <w:sz w:val="20"/>
          <w:szCs w:val="20"/>
        </w:rPr>
        <w:t>По материалам пресс- службы Отделения ПФР по Приморскому краю</w:t>
      </w:r>
    </w:p>
    <w:p w:rsidR="007F4F8E" w:rsidRDefault="007F4F8E" w:rsidP="006B4371">
      <w:pPr>
        <w:pStyle w:val="a9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931C44" w:rsidRPr="00931C44" w:rsidRDefault="00931C44" w:rsidP="00931C44">
      <w:pPr>
        <w:ind w:firstLine="709"/>
        <w:jc w:val="center"/>
        <w:rPr>
          <w:b/>
          <w:sz w:val="26"/>
          <w:szCs w:val="26"/>
        </w:rPr>
      </w:pPr>
      <w:r w:rsidRPr="00931C44">
        <w:rPr>
          <w:b/>
          <w:sz w:val="26"/>
          <w:szCs w:val="26"/>
        </w:rPr>
        <w:t>Поддержка пострадавшим от паводка жителям края от Пенсионного фонда России</w:t>
      </w:r>
    </w:p>
    <w:p w:rsidR="00931C44" w:rsidRDefault="00931C44" w:rsidP="00931C44">
      <w:pPr>
        <w:ind w:firstLine="709"/>
        <w:rPr>
          <w:b/>
        </w:rPr>
      </w:pPr>
    </w:p>
    <w:p w:rsidR="00931C44" w:rsidRPr="00931C44" w:rsidRDefault="00931C44" w:rsidP="00931C44">
      <w:pPr>
        <w:ind w:firstLine="709"/>
        <w:rPr>
          <w:b/>
        </w:rPr>
      </w:pPr>
      <w:r w:rsidRPr="00931C44">
        <w:rPr>
          <w:b/>
        </w:rPr>
        <w:t>16 сентября 2013г., Владивосток</w:t>
      </w:r>
    </w:p>
    <w:p w:rsidR="00931C44" w:rsidRPr="00931C44" w:rsidRDefault="00931C44" w:rsidP="00931C44">
      <w:pPr>
        <w:ind w:firstLine="709"/>
        <w:rPr>
          <w:b/>
          <w:sz w:val="26"/>
          <w:szCs w:val="26"/>
        </w:rPr>
      </w:pPr>
    </w:p>
    <w:p w:rsidR="00931C44" w:rsidRPr="00931C44" w:rsidRDefault="00931C44" w:rsidP="00931C44">
      <w:pPr>
        <w:ind w:firstLine="709"/>
        <w:jc w:val="both"/>
      </w:pPr>
      <w:r w:rsidRPr="00931C44">
        <w:t>К 53-м млн. рублей, выделенных из резервного фонда края жителям Приморья,  пострадавшим от паводка, добавится  порядка 1 млн. рублей из Пенсионного фонда России.</w:t>
      </w:r>
    </w:p>
    <w:p w:rsidR="00931C44" w:rsidRPr="00931C44" w:rsidRDefault="00931C44" w:rsidP="00931C44">
      <w:pPr>
        <w:ind w:firstLine="709"/>
        <w:jc w:val="both"/>
      </w:pPr>
      <w:r w:rsidRPr="00931C44">
        <w:t xml:space="preserve">Дополнительную материальную помощь  получат около 200 человек. Это  самые </w:t>
      </w:r>
      <w:r w:rsidRPr="00931C44">
        <w:lastRenderedPageBreak/>
        <w:t xml:space="preserve">незащищенные граждане - неработающие получатели трудовой пенсии по старости и по инвалидности, попавшие в зону бедствия. </w:t>
      </w:r>
    </w:p>
    <w:p w:rsidR="00931C44" w:rsidRPr="00931C44" w:rsidRDefault="00931C44" w:rsidP="00931C44">
      <w:pPr>
        <w:ind w:firstLine="709"/>
        <w:jc w:val="both"/>
      </w:pPr>
      <w:r w:rsidRPr="00931C44">
        <w:t xml:space="preserve">Средства будут направлены в рамках выполнения социальной программы поддержки пенсионеров в Приморском крае, реализуемой ежегодно администрацией края совместно с Пенсионным фондом России. Такое решение принял Губернатор В.В. </w:t>
      </w:r>
      <w:proofErr w:type="spellStart"/>
      <w:r w:rsidRPr="00931C44">
        <w:t>Миклушевский</w:t>
      </w:r>
      <w:proofErr w:type="spellEnd"/>
      <w:r w:rsidRPr="00931C44">
        <w:t xml:space="preserve"> в связи со сложившейся чрезвычайной ситуацией в Приморском крае, связанной с подтоплением населенных пунктов  </w:t>
      </w:r>
    </w:p>
    <w:p w:rsidR="00245337" w:rsidRDefault="00245337" w:rsidP="00931C44">
      <w:pPr>
        <w:pStyle w:val="p6"/>
        <w:spacing w:before="0" w:beforeAutospacing="0" w:after="120" w:afterAutospacing="0" w:line="276" w:lineRule="auto"/>
        <w:jc w:val="right"/>
        <w:rPr>
          <w:sz w:val="20"/>
          <w:szCs w:val="20"/>
        </w:rPr>
      </w:pPr>
    </w:p>
    <w:p w:rsidR="00931C44" w:rsidRPr="008F3FE8" w:rsidRDefault="00931C44" w:rsidP="00931C44">
      <w:pPr>
        <w:pStyle w:val="p6"/>
        <w:spacing w:before="0" w:beforeAutospacing="0" w:after="120" w:afterAutospacing="0" w:line="276" w:lineRule="auto"/>
        <w:jc w:val="right"/>
        <w:rPr>
          <w:b/>
          <w:sz w:val="20"/>
          <w:szCs w:val="20"/>
        </w:rPr>
      </w:pPr>
      <w:r w:rsidRPr="008F3FE8">
        <w:rPr>
          <w:sz w:val="20"/>
          <w:szCs w:val="20"/>
        </w:rPr>
        <w:t>По материалам пресс- службы Отделения ПФР по Приморскому краю</w:t>
      </w:r>
    </w:p>
    <w:p w:rsidR="00E13F90" w:rsidRDefault="00E13F90" w:rsidP="006B4371">
      <w:pPr>
        <w:pStyle w:val="a9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006972" w:rsidRPr="00006972" w:rsidRDefault="00006972" w:rsidP="00006972">
      <w:pPr>
        <w:jc w:val="center"/>
        <w:rPr>
          <w:b/>
          <w:sz w:val="26"/>
          <w:szCs w:val="26"/>
        </w:rPr>
      </w:pPr>
      <w:r w:rsidRPr="00006972">
        <w:rPr>
          <w:b/>
          <w:sz w:val="26"/>
          <w:szCs w:val="26"/>
        </w:rPr>
        <w:t xml:space="preserve">Более 30 </w:t>
      </w:r>
      <w:proofErr w:type="spellStart"/>
      <w:r w:rsidRPr="00006972">
        <w:rPr>
          <w:b/>
          <w:sz w:val="26"/>
          <w:szCs w:val="26"/>
        </w:rPr>
        <w:t>приморцев</w:t>
      </w:r>
      <w:proofErr w:type="spellEnd"/>
      <w:r w:rsidRPr="00006972">
        <w:rPr>
          <w:b/>
          <w:sz w:val="26"/>
          <w:szCs w:val="26"/>
        </w:rPr>
        <w:t xml:space="preserve"> перешагнули столетний рубеж!</w:t>
      </w:r>
    </w:p>
    <w:p w:rsidR="00006972" w:rsidRPr="00006972" w:rsidRDefault="00006972" w:rsidP="00006972"/>
    <w:p w:rsidR="00006972" w:rsidRDefault="00006972" w:rsidP="00006972">
      <w:pPr>
        <w:ind w:firstLine="567"/>
        <w:jc w:val="both"/>
        <w:rPr>
          <w:b/>
          <w:bCs/>
          <w:color w:val="000000"/>
          <w:sz w:val="22"/>
          <w:szCs w:val="22"/>
        </w:rPr>
      </w:pPr>
      <w:r w:rsidRPr="00006972">
        <w:rPr>
          <w:b/>
          <w:bCs/>
          <w:color w:val="000000"/>
          <w:sz w:val="22"/>
          <w:szCs w:val="22"/>
        </w:rPr>
        <w:t xml:space="preserve">27 сентября 2013 года,  </w:t>
      </w:r>
      <w:proofErr w:type="gramStart"/>
      <w:r w:rsidRPr="00006972">
        <w:rPr>
          <w:b/>
          <w:bCs/>
          <w:color w:val="000000"/>
          <w:sz w:val="22"/>
          <w:szCs w:val="22"/>
        </w:rPr>
        <w:t>г</w:t>
      </w:r>
      <w:proofErr w:type="gramEnd"/>
      <w:r w:rsidRPr="00006972">
        <w:rPr>
          <w:b/>
          <w:bCs/>
          <w:color w:val="000000"/>
          <w:sz w:val="22"/>
          <w:szCs w:val="22"/>
        </w:rPr>
        <w:t>. Владивосток</w:t>
      </w:r>
    </w:p>
    <w:p w:rsidR="00006972" w:rsidRPr="00006972" w:rsidRDefault="00006972" w:rsidP="00006972">
      <w:pPr>
        <w:ind w:firstLine="567"/>
        <w:jc w:val="both"/>
        <w:rPr>
          <w:b/>
          <w:bCs/>
          <w:color w:val="000000"/>
          <w:sz w:val="22"/>
          <w:szCs w:val="22"/>
        </w:rPr>
      </w:pP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  <w:sz w:val="22"/>
          <w:szCs w:val="22"/>
        </w:rPr>
        <w:t xml:space="preserve">Накануне Международного дня пожилых людей  Отделение ПФР по Приморскому краю сообщает, что в  настоящее время Отделением выплачивается пенсия  31 </w:t>
      </w:r>
      <w:proofErr w:type="spellStart"/>
      <w:r w:rsidRPr="00006972">
        <w:rPr>
          <w:color w:val="000000"/>
          <w:sz w:val="22"/>
          <w:szCs w:val="22"/>
        </w:rPr>
        <w:t>приморцу</w:t>
      </w:r>
      <w:proofErr w:type="spellEnd"/>
      <w:r w:rsidRPr="00006972">
        <w:rPr>
          <w:color w:val="000000"/>
          <w:sz w:val="22"/>
          <w:szCs w:val="22"/>
        </w:rPr>
        <w:t xml:space="preserve">,  отметившему  100-летний юбилей. Большинство из них– </w:t>
      </w:r>
      <w:proofErr w:type="gramStart"/>
      <w:r w:rsidRPr="00006972">
        <w:rPr>
          <w:color w:val="000000"/>
          <w:sz w:val="22"/>
          <w:szCs w:val="22"/>
        </w:rPr>
        <w:t>го</w:t>
      </w:r>
      <w:proofErr w:type="gramEnd"/>
      <w:r w:rsidRPr="00006972">
        <w:rPr>
          <w:color w:val="000000"/>
          <w:sz w:val="22"/>
          <w:szCs w:val="22"/>
        </w:rPr>
        <w:t>родские жители, в том числе 12 человек – живут в краевой</w:t>
      </w:r>
      <w:r w:rsidRPr="007013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6972">
        <w:rPr>
          <w:color w:val="000000"/>
          <w:sz w:val="22"/>
          <w:szCs w:val="22"/>
        </w:rPr>
        <w:t>столице и  только 5 человек</w:t>
      </w:r>
      <w:r w:rsidRPr="007013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06972">
        <w:rPr>
          <w:color w:val="000000"/>
        </w:rPr>
        <w:t xml:space="preserve">проживают в селе </w:t>
      </w:r>
      <w:r w:rsidRPr="00006972">
        <w:rPr>
          <w:color w:val="000000"/>
        </w:rPr>
        <w:lastRenderedPageBreak/>
        <w:t xml:space="preserve">((Михайловский, </w:t>
      </w:r>
      <w:proofErr w:type="spellStart"/>
      <w:r w:rsidRPr="00006972">
        <w:rPr>
          <w:color w:val="000000"/>
        </w:rPr>
        <w:t>Кавалеровский</w:t>
      </w:r>
      <w:proofErr w:type="spellEnd"/>
      <w:r w:rsidRPr="00006972">
        <w:rPr>
          <w:color w:val="000000"/>
        </w:rPr>
        <w:t xml:space="preserve">, Спасский районы). При этом  25 долгожителей – женщины. 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>В возрасте от 90 до 100 лет получают пенсию  2238 человек,  от 80 до 90 лет – 30 420 человек.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 xml:space="preserve">Всего же краевое Отделение ПФР  выплачивает пенсии 543 810 </w:t>
      </w:r>
      <w:proofErr w:type="spellStart"/>
      <w:r w:rsidRPr="00006972">
        <w:rPr>
          <w:color w:val="000000"/>
        </w:rPr>
        <w:t>приморцам</w:t>
      </w:r>
      <w:proofErr w:type="spellEnd"/>
      <w:r w:rsidRPr="00006972">
        <w:rPr>
          <w:color w:val="000000"/>
        </w:rPr>
        <w:t>. Из них большинство – 482,5 тыс.  человек получают трудовую пенсию по старости. Ее размер  составляет сегодня 10 881 руб. Кстати, размер пенсии у  80-летних пенсионеров, которых в крае более  32,5 тысяч,  автоматически увеличивается, так как по закону в 2 раза увеличивается фиксированный базовый размер их пенсии.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>Ежегодно количество пенсионеров в крае увеличивается в среднем на   40 тысяч.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 xml:space="preserve"> Кроме пенсионного обеспечения государство возложило на Пенсионный фонд  России осуществление и  некоторых социальных выплат пожилым людям. 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 xml:space="preserve">Прежде всего, это ежемесячные денежные выплаты федеральным льготникам, которых в крае 147 тысяч,  это выплата дополнительного ежемесячного материального обеспечения </w:t>
      </w:r>
      <w:r w:rsidRPr="00006972">
        <w:rPr>
          <w:color w:val="000000"/>
        </w:rPr>
        <w:lastRenderedPageBreak/>
        <w:t xml:space="preserve">участникам Великой отечественной войны и вдовам, а таких граждан в крае –        4 212 человек. Это компенсация стоимости проезда к месту отдыха и обратно неработающим пенсионерам, проживающим в «северных» районах Приморья. Ежегодно этой льготой пользуются более 800 человек. </w:t>
      </w:r>
    </w:p>
    <w:p w:rsidR="00006972" w:rsidRPr="00006972" w:rsidRDefault="00006972" w:rsidP="00006972">
      <w:pPr>
        <w:spacing w:line="276" w:lineRule="auto"/>
        <w:ind w:firstLine="567"/>
        <w:jc w:val="both"/>
        <w:rPr>
          <w:color w:val="000000"/>
        </w:rPr>
      </w:pPr>
      <w:r w:rsidRPr="00006972">
        <w:rPr>
          <w:color w:val="000000"/>
        </w:rPr>
        <w:t>Как и в прошлые годы, Пенсионный фонд России участвует в реализации социальной программы Приморского края. В 2013 году ПФР направил в край почти 6 млн. рублей, из них 890 тысяч – на оказание адресной помощи неработающим пенсионерам на частичное возмещение ущерба в связи с подтоплением ряда районов Приморья, остальные средства -  на укрепление материально-технической базы учреждений социального обслуживания населения.</w:t>
      </w:r>
    </w:p>
    <w:p w:rsidR="00006972" w:rsidRPr="00006972" w:rsidRDefault="00006972" w:rsidP="00006972">
      <w:pPr>
        <w:spacing w:line="276" w:lineRule="auto"/>
        <w:jc w:val="both"/>
        <w:rPr>
          <w:color w:val="000000"/>
        </w:rPr>
      </w:pPr>
      <w:r w:rsidRPr="00006972">
        <w:rPr>
          <w:color w:val="000000"/>
        </w:rPr>
        <w:tab/>
        <w:t xml:space="preserve">В преддверии Международного дня пожилых людей сотрудники Пенсионного фонда края совместно с активистами общественной организации «Союз пенсионеров России» проводят праздничные мероприятия для пенсионеров,  принимают участие в Декаде милосердия и благотворительности, других </w:t>
      </w:r>
      <w:r w:rsidRPr="00006972">
        <w:rPr>
          <w:color w:val="000000"/>
        </w:rPr>
        <w:lastRenderedPageBreak/>
        <w:t>районных и городских мероприятиях для пожилых людей.</w:t>
      </w:r>
    </w:p>
    <w:p w:rsidR="00006972" w:rsidRPr="00006972" w:rsidRDefault="00006972" w:rsidP="00006972">
      <w:pPr>
        <w:spacing w:line="276" w:lineRule="auto"/>
        <w:jc w:val="both"/>
      </w:pPr>
      <w:r w:rsidRPr="00006972">
        <w:rPr>
          <w:color w:val="000000"/>
        </w:rPr>
        <w:tab/>
        <w:t xml:space="preserve">Коллектив Отделения ПФР по Приморскому краю поздравляет всех пожилых </w:t>
      </w:r>
      <w:proofErr w:type="spellStart"/>
      <w:r w:rsidRPr="00006972">
        <w:rPr>
          <w:color w:val="000000"/>
        </w:rPr>
        <w:t>приморцев</w:t>
      </w:r>
      <w:proofErr w:type="spellEnd"/>
      <w:r w:rsidRPr="00006972">
        <w:rPr>
          <w:color w:val="000000"/>
        </w:rPr>
        <w:t xml:space="preserve">  с праздником и желает крепкого здоровья, семейного благополучия и тепла, радости за детей и внуков!</w:t>
      </w:r>
    </w:p>
    <w:p w:rsidR="00006972" w:rsidRPr="007F2F86" w:rsidRDefault="00006972" w:rsidP="00006972">
      <w:pPr>
        <w:jc w:val="center"/>
        <w:rPr>
          <w:rFonts w:ascii="Calibri" w:hAnsi="Calibri" w:cs="Calibri"/>
          <w:sz w:val="22"/>
          <w:szCs w:val="22"/>
        </w:rPr>
      </w:pPr>
    </w:p>
    <w:p w:rsidR="00006972" w:rsidRPr="008F3FE8" w:rsidRDefault="00006972" w:rsidP="00006972">
      <w:pPr>
        <w:pStyle w:val="p6"/>
        <w:spacing w:before="0" w:beforeAutospacing="0" w:after="120" w:afterAutospacing="0" w:line="276" w:lineRule="auto"/>
        <w:jc w:val="right"/>
        <w:rPr>
          <w:b/>
          <w:sz w:val="20"/>
          <w:szCs w:val="20"/>
        </w:rPr>
      </w:pPr>
      <w:r w:rsidRPr="008F3FE8">
        <w:rPr>
          <w:sz w:val="20"/>
          <w:szCs w:val="20"/>
        </w:rPr>
        <w:t>По материалам пресс- службы Отделения ПФР по Приморскому краю</w:t>
      </w:r>
    </w:p>
    <w:p w:rsidR="00AB0B6B" w:rsidRDefault="00AB0B6B" w:rsidP="006B4371">
      <w:pPr>
        <w:spacing w:line="276" w:lineRule="auto"/>
        <w:ind w:firstLine="360"/>
      </w:pPr>
    </w:p>
    <w:bookmarkEnd w:id="0"/>
    <w:p w:rsidR="00A427F0" w:rsidRPr="00A427F0" w:rsidRDefault="00A427F0" w:rsidP="00A427F0">
      <w:pPr>
        <w:jc w:val="center"/>
        <w:rPr>
          <w:b/>
          <w:sz w:val="26"/>
          <w:szCs w:val="26"/>
        </w:rPr>
      </w:pPr>
      <w:r w:rsidRPr="00513220">
        <w:rPr>
          <w:b/>
          <w:sz w:val="26"/>
          <w:szCs w:val="26"/>
        </w:rPr>
        <w:t>О работе  телефона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доверия</w:t>
      </w:r>
    </w:p>
    <w:p w:rsidR="00A427F0" w:rsidRPr="00513220" w:rsidRDefault="00A427F0" w:rsidP="00A427F0">
      <w:pPr>
        <w:jc w:val="center"/>
        <w:rPr>
          <w:b/>
          <w:sz w:val="26"/>
          <w:szCs w:val="26"/>
        </w:rPr>
      </w:pPr>
      <w:r w:rsidRPr="00513220">
        <w:rPr>
          <w:b/>
          <w:sz w:val="26"/>
          <w:szCs w:val="26"/>
        </w:rPr>
        <w:t>в ГУ – Управление ПФ РФ</w:t>
      </w:r>
    </w:p>
    <w:p w:rsidR="00A427F0" w:rsidRPr="00513220" w:rsidRDefault="00A427F0" w:rsidP="00A427F0">
      <w:pPr>
        <w:jc w:val="center"/>
        <w:rPr>
          <w:b/>
          <w:sz w:val="26"/>
          <w:szCs w:val="26"/>
        </w:rPr>
      </w:pPr>
      <w:r w:rsidRPr="00513220">
        <w:rPr>
          <w:b/>
          <w:sz w:val="26"/>
          <w:szCs w:val="26"/>
        </w:rPr>
        <w:t xml:space="preserve"> по </w:t>
      </w:r>
      <w:proofErr w:type="spellStart"/>
      <w:r w:rsidRPr="00513220">
        <w:rPr>
          <w:b/>
          <w:sz w:val="26"/>
          <w:szCs w:val="26"/>
        </w:rPr>
        <w:t>Чугуевскому</w:t>
      </w:r>
      <w:proofErr w:type="spellEnd"/>
      <w:r w:rsidRPr="00513220">
        <w:rPr>
          <w:b/>
          <w:sz w:val="26"/>
          <w:szCs w:val="26"/>
        </w:rPr>
        <w:t xml:space="preserve"> району </w:t>
      </w:r>
    </w:p>
    <w:p w:rsidR="00A427F0" w:rsidRDefault="00A427F0" w:rsidP="00A427F0">
      <w:pPr>
        <w:jc w:val="center"/>
        <w:rPr>
          <w:b/>
          <w:sz w:val="26"/>
          <w:szCs w:val="26"/>
        </w:rPr>
      </w:pPr>
      <w:r w:rsidRPr="00513220">
        <w:rPr>
          <w:b/>
          <w:sz w:val="26"/>
          <w:szCs w:val="26"/>
        </w:rPr>
        <w:t>Приморского края</w:t>
      </w:r>
      <w:r>
        <w:rPr>
          <w:b/>
          <w:sz w:val="26"/>
          <w:szCs w:val="26"/>
        </w:rPr>
        <w:t xml:space="preserve"> по вопросу легализации </w:t>
      </w:r>
    </w:p>
    <w:p w:rsidR="00A427F0" w:rsidRPr="00513220" w:rsidRDefault="00A427F0" w:rsidP="00A427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заработной платы</w:t>
      </w:r>
    </w:p>
    <w:p w:rsidR="00A427F0" w:rsidRDefault="00A427F0" w:rsidP="006B4371">
      <w:pPr>
        <w:pStyle w:val="a9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</w:p>
    <w:p w:rsidR="00A427F0" w:rsidRDefault="00A427F0" w:rsidP="00A427F0">
      <w:pPr>
        <w:ind w:firstLine="708"/>
        <w:jc w:val="both"/>
      </w:pPr>
      <w:r>
        <w:t xml:space="preserve">   </w:t>
      </w:r>
      <w:r w:rsidRPr="00F47A0C">
        <w:t xml:space="preserve">В целях </w:t>
      </w:r>
      <w:r w:rsidR="00B057A4">
        <w:t>обращения граждан по факту выплаты «серой» заработной платы</w:t>
      </w:r>
      <w:r w:rsidRPr="00F47A0C">
        <w:t xml:space="preserve"> организ</w:t>
      </w:r>
      <w:r>
        <w:t>ована</w:t>
      </w:r>
      <w:r w:rsidRPr="00F47A0C">
        <w:t xml:space="preserve"> работа телефона</w:t>
      </w:r>
      <w:r w:rsidR="00B057A4">
        <w:t xml:space="preserve"> доверия</w:t>
      </w:r>
      <w:r w:rsidRPr="00F47A0C">
        <w:t>:</w:t>
      </w:r>
    </w:p>
    <w:p w:rsidR="00A427F0" w:rsidRDefault="00A427F0" w:rsidP="00A42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(42372) </w:t>
      </w:r>
      <w:r w:rsidR="00B057A4">
        <w:rPr>
          <w:b/>
          <w:sz w:val="28"/>
          <w:szCs w:val="28"/>
        </w:rPr>
        <w:t>22-8-34</w:t>
      </w:r>
    </w:p>
    <w:p w:rsidR="00A427F0" w:rsidRPr="006B4371" w:rsidRDefault="00B057A4" w:rsidP="00245337">
      <w:pPr>
        <w:spacing w:after="120" w:line="276" w:lineRule="auto"/>
        <w:jc w:val="both"/>
        <w:rPr>
          <w:b/>
          <w:sz w:val="26"/>
          <w:szCs w:val="26"/>
        </w:rPr>
      </w:pPr>
      <w:r>
        <w:t xml:space="preserve">            </w:t>
      </w:r>
      <w:r w:rsidR="00A427F0" w:rsidRPr="00F47A0C">
        <w:t>По указанному номеру телефона вы можете позвонить по вопрос</w:t>
      </w:r>
      <w:r>
        <w:t>у выплаты вашим работодателем «серой» зарплаты (или зарплаты ниже величины прожиточного минимума для трудоспособного населения) для устранения негативных последствий при назначении пенсии в будущем.</w:t>
      </w:r>
    </w:p>
    <w:sectPr w:rsidR="00A427F0" w:rsidRPr="006B4371" w:rsidSect="00AF6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746" w:bottom="181" w:left="567" w:header="902" w:footer="1026" w:gutter="0"/>
      <w:cols w:num="3"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72" w:rsidRDefault="00006972">
      <w:r>
        <w:separator/>
      </w:r>
    </w:p>
  </w:endnote>
  <w:endnote w:type="continuationSeparator" w:id="1">
    <w:p w:rsidR="00006972" w:rsidRDefault="0000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72" w:rsidRDefault="00006972" w:rsidP="00376883">
    <w:pPr>
      <w:pStyle w:val="a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06972" w:rsidRDefault="00006972" w:rsidP="003B2A0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72" w:rsidRDefault="00006972" w:rsidP="00376883">
    <w:pPr>
      <w:pStyle w:val="a4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45337">
      <w:rPr>
        <w:rStyle w:val="af9"/>
        <w:noProof/>
      </w:rPr>
      <w:t>1</w:t>
    </w:r>
    <w:r>
      <w:rPr>
        <w:rStyle w:val="af9"/>
      </w:rPr>
      <w:fldChar w:fldCharType="end"/>
    </w:r>
  </w:p>
  <w:p w:rsidR="00006972" w:rsidRDefault="00006972" w:rsidP="003B2A00">
    <w:pPr>
      <w:pStyle w:val="a4"/>
      <w:ind w:right="360"/>
      <w:rPr>
        <w:rFonts w:ascii="Arial" w:hAnsi="Arial" w:cs="Arial"/>
        <w:b/>
        <w:color w:val="000080"/>
        <w:sz w:val="16"/>
        <w:szCs w:val="16"/>
      </w:rPr>
    </w:pPr>
  </w:p>
  <w:p w:rsidR="00006972" w:rsidRDefault="00006972">
    <w:pPr>
      <w:pStyle w:val="a4"/>
      <w:rPr>
        <w:rFonts w:ascii="Arial" w:hAnsi="Arial" w:cs="Arial"/>
        <w:b/>
        <w:color w:val="000080"/>
        <w:sz w:val="16"/>
        <w:szCs w:val="16"/>
      </w:rPr>
    </w:pPr>
  </w:p>
  <w:p w:rsidR="00006972" w:rsidRPr="0098246F" w:rsidRDefault="00006972">
    <w:pPr>
      <w:pStyle w:val="a4"/>
      <w:rPr>
        <w:rFonts w:ascii="Arial" w:hAnsi="Arial" w:cs="Arial"/>
        <w:b/>
        <w:color w:val="000080"/>
        <w:sz w:val="16"/>
        <w:szCs w:val="16"/>
      </w:rPr>
    </w:pPr>
    <w:r w:rsidRPr="0098246F">
      <w:rPr>
        <w:rFonts w:ascii="Arial" w:hAnsi="Arial" w:cs="Arial"/>
        <w:b/>
        <w:color w:val="000080"/>
        <w:sz w:val="16"/>
        <w:szCs w:val="16"/>
      </w:rPr>
      <w:t>Подготовлено</w:t>
    </w:r>
    <w:r>
      <w:rPr>
        <w:rFonts w:ascii="Arial" w:hAnsi="Arial" w:cs="Arial"/>
        <w:b/>
        <w:color w:val="000080"/>
        <w:sz w:val="16"/>
        <w:szCs w:val="16"/>
      </w:rPr>
      <w:t xml:space="preserve">  отделом  ПУ, АСВ и ВЗ</w:t>
    </w:r>
    <w:r w:rsidRPr="0098246F">
      <w:rPr>
        <w:rFonts w:ascii="Arial" w:hAnsi="Arial" w:cs="Arial"/>
        <w:b/>
        <w:color w:val="000080"/>
        <w:sz w:val="16"/>
        <w:szCs w:val="16"/>
      </w:rPr>
      <w:t xml:space="preserve">                       </w:t>
    </w:r>
    <w:r>
      <w:rPr>
        <w:rFonts w:ascii="Arial" w:hAnsi="Arial" w:cs="Arial"/>
        <w:b/>
        <w:color w:val="000080"/>
        <w:sz w:val="16"/>
        <w:szCs w:val="16"/>
      </w:rP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7" w:rsidRDefault="002453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72" w:rsidRDefault="00006972">
      <w:r>
        <w:separator/>
      </w:r>
    </w:p>
  </w:footnote>
  <w:footnote w:type="continuationSeparator" w:id="1">
    <w:p w:rsidR="00006972" w:rsidRDefault="0000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7" w:rsidRDefault="002453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72" w:rsidRPr="004B39DA" w:rsidRDefault="00006972" w:rsidP="00E47358">
    <w:pPr>
      <w:pStyle w:val="a3"/>
      <w:jc w:val="center"/>
      <w:rPr>
        <w:b/>
        <w:color w:val="FFFFFF"/>
        <w:sz w:val="18"/>
        <w:szCs w:val="18"/>
      </w:rPr>
    </w:pPr>
    <w:r w:rsidRPr="00C51792">
      <w:rPr>
        <w:noProof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45.1pt;width:537.95pt;height:90pt;z-index:-251658752;mso-position-vertical-relative:page">
          <v:imagedata r:id="rId1" o:title="Для бюллетеня" croptop="408f" cropbottom="56524f"/>
          <w10:wrap anchory="page"/>
        </v:shape>
      </w:pict>
    </w:r>
    <w:r>
      <w:rPr>
        <w:color w:val="FFFFFF"/>
        <w:sz w:val="18"/>
        <w:szCs w:val="18"/>
      </w:rPr>
      <w:t xml:space="preserve">                         </w:t>
    </w:r>
    <w:r w:rsidRPr="004B39DA">
      <w:rPr>
        <w:b/>
        <w:color w:val="FFFFFF"/>
        <w:sz w:val="18"/>
        <w:szCs w:val="18"/>
      </w:rPr>
      <w:t>Государственное учреждение – Управление Пенсионного фонда Российской Федерации</w:t>
    </w:r>
  </w:p>
  <w:p w:rsidR="00006972" w:rsidRDefault="00006972" w:rsidP="00E47358">
    <w:pPr>
      <w:pStyle w:val="a3"/>
      <w:jc w:val="center"/>
      <w:rPr>
        <w:b/>
        <w:color w:val="FFFFFF"/>
        <w:sz w:val="18"/>
        <w:szCs w:val="18"/>
      </w:rPr>
    </w:pPr>
    <w:r w:rsidRPr="004B39DA">
      <w:rPr>
        <w:b/>
        <w:color w:val="FFFFFF"/>
        <w:sz w:val="18"/>
        <w:szCs w:val="18"/>
      </w:rPr>
      <w:t xml:space="preserve">                 по </w:t>
    </w:r>
    <w:r>
      <w:rPr>
        <w:b/>
        <w:color w:val="FFFFFF"/>
        <w:sz w:val="18"/>
        <w:szCs w:val="18"/>
      </w:rPr>
      <w:t xml:space="preserve">Чугуевскому   </w:t>
    </w:r>
    <w:r w:rsidRPr="004B39DA">
      <w:rPr>
        <w:b/>
        <w:color w:val="FFFFFF"/>
        <w:sz w:val="18"/>
        <w:szCs w:val="18"/>
      </w:rPr>
      <w:t>району Приморского края</w:t>
    </w:r>
  </w:p>
  <w:p w:rsidR="00006972" w:rsidRPr="004B39DA" w:rsidRDefault="00006972" w:rsidP="00E47358">
    <w:pPr>
      <w:pStyle w:val="a3"/>
      <w:jc w:val="center"/>
      <w:rPr>
        <w:b/>
        <w:color w:val="FFFFFF"/>
        <w:sz w:val="18"/>
        <w:szCs w:val="18"/>
      </w:rPr>
    </w:pPr>
    <w:r>
      <w:rPr>
        <w:b/>
        <w:color w:val="FFFFFF"/>
        <w:sz w:val="18"/>
        <w:szCs w:val="18"/>
      </w:rPr>
      <w:t>692623 Приморский край, Чугуевский р-н, с</w:t>
    </w:r>
    <w:proofErr w:type="gramStart"/>
    <w:r>
      <w:rPr>
        <w:b/>
        <w:color w:val="FFFFFF"/>
        <w:sz w:val="18"/>
        <w:szCs w:val="18"/>
      </w:rPr>
      <w:t>.Ч</w:t>
    </w:r>
    <w:proofErr w:type="gramEnd"/>
    <w:r>
      <w:rPr>
        <w:b/>
        <w:color w:val="FFFFFF"/>
        <w:sz w:val="18"/>
        <w:szCs w:val="18"/>
      </w:rPr>
      <w:t>угуевка, ул. 50 лет Октября, 195 а</w:t>
    </w:r>
  </w:p>
  <w:p w:rsidR="00006972" w:rsidRDefault="00006972" w:rsidP="00E47358">
    <w:pPr>
      <w:pStyle w:val="a3"/>
      <w:jc w:val="center"/>
      <w:rPr>
        <w:b/>
        <w:color w:val="FFFFFF"/>
        <w:sz w:val="56"/>
        <w:szCs w:val="56"/>
      </w:rPr>
    </w:pPr>
    <w:r>
      <w:rPr>
        <w:color w:val="FFFFFF"/>
        <w:sz w:val="56"/>
        <w:szCs w:val="56"/>
      </w:rPr>
      <w:t xml:space="preserve">        </w:t>
    </w:r>
    <w:r w:rsidRPr="00687864">
      <w:rPr>
        <w:b/>
        <w:color w:val="FFFFFF"/>
        <w:sz w:val="56"/>
        <w:szCs w:val="56"/>
      </w:rPr>
      <w:t>Информационный бюллетень</w:t>
    </w:r>
  </w:p>
  <w:p w:rsidR="00006972" w:rsidRPr="00457DD4" w:rsidRDefault="00006972" w:rsidP="00E47358">
    <w:pPr>
      <w:pStyle w:val="a3"/>
      <w:jc w:val="center"/>
      <w:rPr>
        <w:b/>
        <w:color w:val="FFFFFF"/>
        <w:sz w:val="18"/>
        <w:szCs w:val="18"/>
      </w:rPr>
    </w:pPr>
  </w:p>
  <w:p w:rsidR="00006972" w:rsidRPr="00B220E1" w:rsidRDefault="00006972" w:rsidP="00E47358">
    <w:pPr>
      <w:pStyle w:val="a3"/>
      <w:spacing w:line="360" w:lineRule="auto"/>
      <w:jc w:val="center"/>
      <w:rPr>
        <w:b/>
        <w:color w:val="FFFFFF"/>
        <w:sz w:val="28"/>
        <w:szCs w:val="28"/>
      </w:rPr>
    </w:pPr>
    <w:r w:rsidRPr="00B220E1">
      <w:rPr>
        <w:b/>
        <w:color w:val="FFFFFF"/>
        <w:sz w:val="28"/>
        <w:szCs w:val="28"/>
      </w:rPr>
      <w:t xml:space="preserve">                       </w:t>
    </w:r>
    <w:r>
      <w:rPr>
        <w:b/>
        <w:color w:val="FFFFFF"/>
        <w:sz w:val="28"/>
        <w:szCs w:val="28"/>
      </w:rPr>
      <w:t xml:space="preserve">              </w:t>
    </w:r>
    <w:r w:rsidRPr="00B220E1">
      <w:rPr>
        <w:b/>
        <w:color w:val="FFFFFF"/>
        <w:sz w:val="28"/>
        <w:szCs w:val="28"/>
      </w:rPr>
      <w:t>№</w:t>
    </w:r>
    <w:r>
      <w:rPr>
        <w:b/>
        <w:color w:val="FFFFFF"/>
        <w:sz w:val="28"/>
        <w:szCs w:val="28"/>
      </w:rPr>
      <w:t xml:space="preserve"> </w:t>
    </w:r>
    <w:r w:rsidR="00245337">
      <w:rPr>
        <w:b/>
        <w:color w:val="FFFFFF"/>
        <w:sz w:val="28"/>
        <w:szCs w:val="28"/>
      </w:rPr>
      <w:t>09</w:t>
    </w:r>
    <w:r w:rsidRPr="00B220E1">
      <w:rPr>
        <w:b/>
        <w:color w:val="FFFFFF"/>
        <w:sz w:val="28"/>
        <w:szCs w:val="28"/>
      </w:rPr>
      <w:t xml:space="preserve">                                                   </w:t>
    </w:r>
    <w:r w:rsidR="00245337">
      <w:rPr>
        <w:b/>
        <w:color w:val="FFFFFF"/>
        <w:sz w:val="28"/>
        <w:szCs w:val="28"/>
      </w:rPr>
      <w:t>сентябрь</w:t>
    </w:r>
    <w:r w:rsidRPr="00B220E1">
      <w:rPr>
        <w:b/>
        <w:color w:val="FFFFFF"/>
        <w:sz w:val="28"/>
        <w:szCs w:val="28"/>
      </w:rPr>
      <w:t xml:space="preserve"> </w:t>
    </w:r>
    <w:smartTag w:uri="urn:schemas-microsoft-com:office:smarttags" w:element="metricconverter">
      <w:smartTagPr>
        <w:attr w:name="ProductID" w:val="2013 г"/>
      </w:smartTagPr>
      <w:r w:rsidRPr="00B220E1">
        <w:rPr>
          <w:b/>
          <w:color w:val="FFFFFF"/>
          <w:sz w:val="28"/>
          <w:szCs w:val="28"/>
        </w:rPr>
        <w:t>201</w:t>
      </w:r>
      <w:r>
        <w:rPr>
          <w:b/>
          <w:color w:val="FFFFFF"/>
          <w:sz w:val="28"/>
          <w:szCs w:val="28"/>
        </w:rPr>
        <w:t>3</w:t>
      </w:r>
      <w:r w:rsidRPr="00B220E1">
        <w:rPr>
          <w:b/>
          <w:color w:val="FFFFFF"/>
          <w:sz w:val="28"/>
          <w:szCs w:val="28"/>
        </w:rPr>
        <w:t xml:space="preserve"> г</w:t>
      </w:r>
    </w:smartTag>
    <w:r w:rsidRPr="00B220E1">
      <w:rPr>
        <w:b/>
        <w:color w:val="FFFFFF"/>
        <w:sz w:val="28"/>
        <w:szCs w:val="28"/>
      </w:rPr>
      <w:t>.</w:t>
    </w:r>
  </w:p>
  <w:p w:rsidR="00006972" w:rsidRPr="004B39DA" w:rsidRDefault="00006972" w:rsidP="00E47358">
    <w:pPr>
      <w:pStyle w:val="a3"/>
      <w:spacing w:line="360" w:lineRule="auto"/>
      <w:jc w:val="center"/>
      <w:rPr>
        <w:b/>
        <w:color w:val="FFFFFF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37" w:rsidRDefault="002453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1B"/>
      </v:shape>
    </w:pict>
  </w:numPicBullet>
  <w:abstractNum w:abstractNumId="0">
    <w:nsid w:val="FFFFFFFE"/>
    <w:multiLevelType w:val="singleLevel"/>
    <w:tmpl w:val="E196EC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11429F"/>
    <w:multiLevelType w:val="hybridMultilevel"/>
    <w:tmpl w:val="E5CA0A80"/>
    <w:lvl w:ilvl="0" w:tplc="4616113E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19E81E53"/>
    <w:multiLevelType w:val="multilevel"/>
    <w:tmpl w:val="1F54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46DBA"/>
    <w:multiLevelType w:val="hybridMultilevel"/>
    <w:tmpl w:val="F7D66616"/>
    <w:lvl w:ilvl="0" w:tplc="B1CEAFE2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2F65040"/>
    <w:multiLevelType w:val="hybridMultilevel"/>
    <w:tmpl w:val="ED54348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6B73BBC"/>
    <w:multiLevelType w:val="hybridMultilevel"/>
    <w:tmpl w:val="2912F116"/>
    <w:lvl w:ilvl="0" w:tplc="E82A158E">
      <w:start w:val="1"/>
      <w:numFmt w:val="bullet"/>
      <w:lvlText w:val=""/>
      <w:lvlJc w:val="left"/>
      <w:pPr>
        <w:tabs>
          <w:tab w:val="num" w:pos="975"/>
        </w:tabs>
        <w:ind w:left="975" w:hanging="79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B3C8A"/>
    <w:multiLevelType w:val="hybridMultilevel"/>
    <w:tmpl w:val="0652B72C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A373FCE"/>
    <w:multiLevelType w:val="hybridMultilevel"/>
    <w:tmpl w:val="0226C1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D129D"/>
    <w:multiLevelType w:val="hybridMultilevel"/>
    <w:tmpl w:val="77989A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2A4172"/>
    <w:multiLevelType w:val="hybridMultilevel"/>
    <w:tmpl w:val="6FA232E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7F"/>
    <w:rsid w:val="00001908"/>
    <w:rsid w:val="00006972"/>
    <w:rsid w:val="000113C2"/>
    <w:rsid w:val="00015472"/>
    <w:rsid w:val="00040595"/>
    <w:rsid w:val="00051057"/>
    <w:rsid w:val="00051EBD"/>
    <w:rsid w:val="00053FB9"/>
    <w:rsid w:val="00055C44"/>
    <w:rsid w:val="000803A3"/>
    <w:rsid w:val="00091172"/>
    <w:rsid w:val="000917A1"/>
    <w:rsid w:val="000B2910"/>
    <w:rsid w:val="000B45AB"/>
    <w:rsid w:val="000B58E3"/>
    <w:rsid w:val="000C3260"/>
    <w:rsid w:val="000E2D89"/>
    <w:rsid w:val="000F2A28"/>
    <w:rsid w:val="00103932"/>
    <w:rsid w:val="00110C67"/>
    <w:rsid w:val="00124A28"/>
    <w:rsid w:val="001262AE"/>
    <w:rsid w:val="00132BB6"/>
    <w:rsid w:val="00156757"/>
    <w:rsid w:val="0016260A"/>
    <w:rsid w:val="00165AEC"/>
    <w:rsid w:val="00167C9E"/>
    <w:rsid w:val="00175E66"/>
    <w:rsid w:val="00183033"/>
    <w:rsid w:val="001830DD"/>
    <w:rsid w:val="0018375B"/>
    <w:rsid w:val="00186073"/>
    <w:rsid w:val="00192613"/>
    <w:rsid w:val="00195548"/>
    <w:rsid w:val="001C6722"/>
    <w:rsid w:val="001D5CFE"/>
    <w:rsid w:val="001E7CEC"/>
    <w:rsid w:val="001F48F9"/>
    <w:rsid w:val="002008B2"/>
    <w:rsid w:val="00205814"/>
    <w:rsid w:val="00207544"/>
    <w:rsid w:val="002135C1"/>
    <w:rsid w:val="00214097"/>
    <w:rsid w:val="0021527B"/>
    <w:rsid w:val="00217BD0"/>
    <w:rsid w:val="00221D0D"/>
    <w:rsid w:val="002266DA"/>
    <w:rsid w:val="00245337"/>
    <w:rsid w:val="002523C1"/>
    <w:rsid w:val="00264496"/>
    <w:rsid w:val="00287B9C"/>
    <w:rsid w:val="002A5AFB"/>
    <w:rsid w:val="002A5DF3"/>
    <w:rsid w:val="002B0447"/>
    <w:rsid w:val="002B643C"/>
    <w:rsid w:val="002B645E"/>
    <w:rsid w:val="002B7757"/>
    <w:rsid w:val="002D1F84"/>
    <w:rsid w:val="002D207F"/>
    <w:rsid w:val="002D4E2F"/>
    <w:rsid w:val="002F3172"/>
    <w:rsid w:val="0031485E"/>
    <w:rsid w:val="00317AD4"/>
    <w:rsid w:val="00320F88"/>
    <w:rsid w:val="00332654"/>
    <w:rsid w:val="003358E9"/>
    <w:rsid w:val="00350DDA"/>
    <w:rsid w:val="00363D10"/>
    <w:rsid w:val="00367961"/>
    <w:rsid w:val="00370ED1"/>
    <w:rsid w:val="00376883"/>
    <w:rsid w:val="0038154E"/>
    <w:rsid w:val="00394B71"/>
    <w:rsid w:val="00395374"/>
    <w:rsid w:val="003A2593"/>
    <w:rsid w:val="003A5FC1"/>
    <w:rsid w:val="003A72A6"/>
    <w:rsid w:val="003B2487"/>
    <w:rsid w:val="003B2A00"/>
    <w:rsid w:val="003B4860"/>
    <w:rsid w:val="003B4FBF"/>
    <w:rsid w:val="003B6331"/>
    <w:rsid w:val="003C196D"/>
    <w:rsid w:val="003C3929"/>
    <w:rsid w:val="003D347F"/>
    <w:rsid w:val="003E014F"/>
    <w:rsid w:val="003F16ED"/>
    <w:rsid w:val="003F3218"/>
    <w:rsid w:val="003F7ABE"/>
    <w:rsid w:val="0040730F"/>
    <w:rsid w:val="00443464"/>
    <w:rsid w:val="00445D4D"/>
    <w:rsid w:val="00451CEF"/>
    <w:rsid w:val="00451DF1"/>
    <w:rsid w:val="00456AC1"/>
    <w:rsid w:val="00457242"/>
    <w:rsid w:val="00473EDD"/>
    <w:rsid w:val="004812FC"/>
    <w:rsid w:val="004925FA"/>
    <w:rsid w:val="004A112B"/>
    <w:rsid w:val="004A5BB4"/>
    <w:rsid w:val="004A71CB"/>
    <w:rsid w:val="004B1CF3"/>
    <w:rsid w:val="004B24C9"/>
    <w:rsid w:val="004B66EC"/>
    <w:rsid w:val="004D0FD9"/>
    <w:rsid w:val="004E5D73"/>
    <w:rsid w:val="00505FDE"/>
    <w:rsid w:val="00513220"/>
    <w:rsid w:val="00516B0B"/>
    <w:rsid w:val="00517FD7"/>
    <w:rsid w:val="00527CD6"/>
    <w:rsid w:val="00550940"/>
    <w:rsid w:val="005763A9"/>
    <w:rsid w:val="00584728"/>
    <w:rsid w:val="00586ABB"/>
    <w:rsid w:val="00586CCE"/>
    <w:rsid w:val="005A1621"/>
    <w:rsid w:val="005B06BA"/>
    <w:rsid w:val="005B2D8C"/>
    <w:rsid w:val="005C589B"/>
    <w:rsid w:val="005C59A3"/>
    <w:rsid w:val="005D00EF"/>
    <w:rsid w:val="005D19BF"/>
    <w:rsid w:val="005E0EE0"/>
    <w:rsid w:val="005E3BCF"/>
    <w:rsid w:val="005E48C2"/>
    <w:rsid w:val="005E5C47"/>
    <w:rsid w:val="005F5736"/>
    <w:rsid w:val="00607E32"/>
    <w:rsid w:val="006163D7"/>
    <w:rsid w:val="00620323"/>
    <w:rsid w:val="006262B3"/>
    <w:rsid w:val="006373B5"/>
    <w:rsid w:val="0064457C"/>
    <w:rsid w:val="00650EBD"/>
    <w:rsid w:val="006556CD"/>
    <w:rsid w:val="006744EC"/>
    <w:rsid w:val="006755CA"/>
    <w:rsid w:val="0068145F"/>
    <w:rsid w:val="00682B70"/>
    <w:rsid w:val="006969F3"/>
    <w:rsid w:val="00697677"/>
    <w:rsid w:val="006B4371"/>
    <w:rsid w:val="006C2DED"/>
    <w:rsid w:val="006D49BC"/>
    <w:rsid w:val="00700CBF"/>
    <w:rsid w:val="00705930"/>
    <w:rsid w:val="00713592"/>
    <w:rsid w:val="0071734B"/>
    <w:rsid w:val="00725F5A"/>
    <w:rsid w:val="00730D68"/>
    <w:rsid w:val="00740D81"/>
    <w:rsid w:val="007437D4"/>
    <w:rsid w:val="007474D4"/>
    <w:rsid w:val="00751101"/>
    <w:rsid w:val="007523FB"/>
    <w:rsid w:val="00760B6F"/>
    <w:rsid w:val="00762DC8"/>
    <w:rsid w:val="0076596F"/>
    <w:rsid w:val="00775B91"/>
    <w:rsid w:val="007813AB"/>
    <w:rsid w:val="0079614C"/>
    <w:rsid w:val="007A5898"/>
    <w:rsid w:val="007C1CDF"/>
    <w:rsid w:val="007C3855"/>
    <w:rsid w:val="007D60FF"/>
    <w:rsid w:val="007D613D"/>
    <w:rsid w:val="007F3483"/>
    <w:rsid w:val="007F4F8E"/>
    <w:rsid w:val="00801458"/>
    <w:rsid w:val="0080381B"/>
    <w:rsid w:val="00806A75"/>
    <w:rsid w:val="008130CE"/>
    <w:rsid w:val="008143EF"/>
    <w:rsid w:val="00822109"/>
    <w:rsid w:val="00822D25"/>
    <w:rsid w:val="00835994"/>
    <w:rsid w:val="00836EC7"/>
    <w:rsid w:val="00841608"/>
    <w:rsid w:val="0084423E"/>
    <w:rsid w:val="00850E55"/>
    <w:rsid w:val="00873790"/>
    <w:rsid w:val="00880D71"/>
    <w:rsid w:val="00891880"/>
    <w:rsid w:val="0089542A"/>
    <w:rsid w:val="008A12E4"/>
    <w:rsid w:val="008A18A3"/>
    <w:rsid w:val="008A1D1C"/>
    <w:rsid w:val="008A24BB"/>
    <w:rsid w:val="008B03F0"/>
    <w:rsid w:val="008B046B"/>
    <w:rsid w:val="008B5EC1"/>
    <w:rsid w:val="008C3F9E"/>
    <w:rsid w:val="008D1231"/>
    <w:rsid w:val="008E2B56"/>
    <w:rsid w:val="008E3965"/>
    <w:rsid w:val="008F0AE9"/>
    <w:rsid w:val="008F3FE8"/>
    <w:rsid w:val="00913874"/>
    <w:rsid w:val="009166E4"/>
    <w:rsid w:val="00924D08"/>
    <w:rsid w:val="00931C44"/>
    <w:rsid w:val="00933D4B"/>
    <w:rsid w:val="009426C8"/>
    <w:rsid w:val="00942ACE"/>
    <w:rsid w:val="00945871"/>
    <w:rsid w:val="009472DF"/>
    <w:rsid w:val="009656E0"/>
    <w:rsid w:val="0096629A"/>
    <w:rsid w:val="00971808"/>
    <w:rsid w:val="009803FA"/>
    <w:rsid w:val="0098074F"/>
    <w:rsid w:val="00984083"/>
    <w:rsid w:val="00987EB9"/>
    <w:rsid w:val="00992E7E"/>
    <w:rsid w:val="009A1CB7"/>
    <w:rsid w:val="009B6308"/>
    <w:rsid w:val="009C0450"/>
    <w:rsid w:val="009C29BD"/>
    <w:rsid w:val="009D2875"/>
    <w:rsid w:val="009D5B34"/>
    <w:rsid w:val="009F0F67"/>
    <w:rsid w:val="009F1E1C"/>
    <w:rsid w:val="009F3218"/>
    <w:rsid w:val="009F6AB2"/>
    <w:rsid w:val="00A14F22"/>
    <w:rsid w:val="00A16A1F"/>
    <w:rsid w:val="00A2746A"/>
    <w:rsid w:val="00A319D1"/>
    <w:rsid w:val="00A33BA8"/>
    <w:rsid w:val="00A36D77"/>
    <w:rsid w:val="00A427F0"/>
    <w:rsid w:val="00A54CCC"/>
    <w:rsid w:val="00A61E07"/>
    <w:rsid w:val="00A760AB"/>
    <w:rsid w:val="00A8294F"/>
    <w:rsid w:val="00A87024"/>
    <w:rsid w:val="00A92EF7"/>
    <w:rsid w:val="00AA2CF3"/>
    <w:rsid w:val="00AA7045"/>
    <w:rsid w:val="00AB0B6B"/>
    <w:rsid w:val="00AB1C44"/>
    <w:rsid w:val="00AB6033"/>
    <w:rsid w:val="00AC5723"/>
    <w:rsid w:val="00AE6E32"/>
    <w:rsid w:val="00AE7D7A"/>
    <w:rsid w:val="00AF6126"/>
    <w:rsid w:val="00AF623D"/>
    <w:rsid w:val="00AF7104"/>
    <w:rsid w:val="00B057A4"/>
    <w:rsid w:val="00B05ADE"/>
    <w:rsid w:val="00B066CC"/>
    <w:rsid w:val="00B163B0"/>
    <w:rsid w:val="00B21BBD"/>
    <w:rsid w:val="00B220E1"/>
    <w:rsid w:val="00B2620A"/>
    <w:rsid w:val="00B3272B"/>
    <w:rsid w:val="00B3447B"/>
    <w:rsid w:val="00B40D6C"/>
    <w:rsid w:val="00B45ACB"/>
    <w:rsid w:val="00B464EC"/>
    <w:rsid w:val="00B47AAA"/>
    <w:rsid w:val="00B54DC2"/>
    <w:rsid w:val="00B63173"/>
    <w:rsid w:val="00B73ADA"/>
    <w:rsid w:val="00B7421E"/>
    <w:rsid w:val="00B754E0"/>
    <w:rsid w:val="00B8257D"/>
    <w:rsid w:val="00B84B1A"/>
    <w:rsid w:val="00B970CF"/>
    <w:rsid w:val="00BA3C90"/>
    <w:rsid w:val="00BA5253"/>
    <w:rsid w:val="00BB2E15"/>
    <w:rsid w:val="00BB4602"/>
    <w:rsid w:val="00BB7E72"/>
    <w:rsid w:val="00BD0FBB"/>
    <w:rsid w:val="00BD2BC2"/>
    <w:rsid w:val="00BF6AC3"/>
    <w:rsid w:val="00BF6FCB"/>
    <w:rsid w:val="00C009F5"/>
    <w:rsid w:val="00C03485"/>
    <w:rsid w:val="00C1690B"/>
    <w:rsid w:val="00C3030C"/>
    <w:rsid w:val="00C307DC"/>
    <w:rsid w:val="00C3361A"/>
    <w:rsid w:val="00C36548"/>
    <w:rsid w:val="00C37FCE"/>
    <w:rsid w:val="00C37FD6"/>
    <w:rsid w:val="00C40C67"/>
    <w:rsid w:val="00C421B3"/>
    <w:rsid w:val="00C4283B"/>
    <w:rsid w:val="00C44830"/>
    <w:rsid w:val="00C53863"/>
    <w:rsid w:val="00C5581D"/>
    <w:rsid w:val="00C66E7A"/>
    <w:rsid w:val="00C7417F"/>
    <w:rsid w:val="00C76DF0"/>
    <w:rsid w:val="00C968EC"/>
    <w:rsid w:val="00C97B42"/>
    <w:rsid w:val="00CA3ABB"/>
    <w:rsid w:val="00CA5CED"/>
    <w:rsid w:val="00CC370A"/>
    <w:rsid w:val="00CC55DF"/>
    <w:rsid w:val="00CE4F1A"/>
    <w:rsid w:val="00CF03A1"/>
    <w:rsid w:val="00D07A96"/>
    <w:rsid w:val="00D202ED"/>
    <w:rsid w:val="00D213A5"/>
    <w:rsid w:val="00D47FA0"/>
    <w:rsid w:val="00D57296"/>
    <w:rsid w:val="00D57C4C"/>
    <w:rsid w:val="00D64A5B"/>
    <w:rsid w:val="00D71B36"/>
    <w:rsid w:val="00D72776"/>
    <w:rsid w:val="00D72FE7"/>
    <w:rsid w:val="00D80AE8"/>
    <w:rsid w:val="00D82240"/>
    <w:rsid w:val="00D8245B"/>
    <w:rsid w:val="00D90D0D"/>
    <w:rsid w:val="00D978C1"/>
    <w:rsid w:val="00D97AAB"/>
    <w:rsid w:val="00DA2CE0"/>
    <w:rsid w:val="00DD4332"/>
    <w:rsid w:val="00DD5BD5"/>
    <w:rsid w:val="00DD627F"/>
    <w:rsid w:val="00DD71EF"/>
    <w:rsid w:val="00DE18DA"/>
    <w:rsid w:val="00DE64A5"/>
    <w:rsid w:val="00DF0714"/>
    <w:rsid w:val="00DF73DB"/>
    <w:rsid w:val="00DF7D43"/>
    <w:rsid w:val="00E02E20"/>
    <w:rsid w:val="00E036A0"/>
    <w:rsid w:val="00E06BF1"/>
    <w:rsid w:val="00E06E49"/>
    <w:rsid w:val="00E10A80"/>
    <w:rsid w:val="00E13F90"/>
    <w:rsid w:val="00E43822"/>
    <w:rsid w:val="00E465B2"/>
    <w:rsid w:val="00E47358"/>
    <w:rsid w:val="00E477D4"/>
    <w:rsid w:val="00E52110"/>
    <w:rsid w:val="00E527D5"/>
    <w:rsid w:val="00E5712A"/>
    <w:rsid w:val="00E64C7F"/>
    <w:rsid w:val="00E726F1"/>
    <w:rsid w:val="00E73B95"/>
    <w:rsid w:val="00E96856"/>
    <w:rsid w:val="00EA6ECC"/>
    <w:rsid w:val="00EB0D2A"/>
    <w:rsid w:val="00EC30B6"/>
    <w:rsid w:val="00EC5392"/>
    <w:rsid w:val="00EE16A1"/>
    <w:rsid w:val="00EF6099"/>
    <w:rsid w:val="00F007C2"/>
    <w:rsid w:val="00F116CC"/>
    <w:rsid w:val="00F2278D"/>
    <w:rsid w:val="00F445F0"/>
    <w:rsid w:val="00F47A0C"/>
    <w:rsid w:val="00F53CA5"/>
    <w:rsid w:val="00F555C6"/>
    <w:rsid w:val="00F662ED"/>
    <w:rsid w:val="00F75944"/>
    <w:rsid w:val="00F8167D"/>
    <w:rsid w:val="00F85E2A"/>
    <w:rsid w:val="00F961CC"/>
    <w:rsid w:val="00FA7103"/>
    <w:rsid w:val="00FB0619"/>
    <w:rsid w:val="00FB0B8E"/>
    <w:rsid w:val="00FB1F3B"/>
    <w:rsid w:val="00FB2BB0"/>
    <w:rsid w:val="00FB5002"/>
    <w:rsid w:val="00FC1170"/>
    <w:rsid w:val="00FE3AF4"/>
    <w:rsid w:val="00FE7E2D"/>
    <w:rsid w:val="00FF41C3"/>
    <w:rsid w:val="00FF6835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E32"/>
    <w:rPr>
      <w:sz w:val="24"/>
      <w:szCs w:val="24"/>
    </w:rPr>
  </w:style>
  <w:style w:type="paragraph" w:styleId="1">
    <w:name w:val="heading 1"/>
    <w:basedOn w:val="a"/>
    <w:next w:val="a"/>
    <w:qFormat/>
    <w:rsid w:val="00A33BA8"/>
    <w:pPr>
      <w:keepNext/>
      <w:jc w:val="right"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rsid w:val="00980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D62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D627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D627F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DD627F"/>
    <w:rPr>
      <w:sz w:val="32"/>
      <w:szCs w:val="32"/>
    </w:rPr>
  </w:style>
  <w:style w:type="paragraph" w:styleId="a7">
    <w:name w:val="Balloon Text"/>
    <w:basedOn w:val="a"/>
    <w:semiHidden/>
    <w:rsid w:val="00D90D0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81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262AE"/>
    <w:pPr>
      <w:spacing w:before="100" w:beforeAutospacing="1" w:after="100" w:afterAutospacing="1"/>
    </w:pPr>
  </w:style>
  <w:style w:type="character" w:styleId="aa">
    <w:name w:val="Strong"/>
    <w:basedOn w:val="a0"/>
    <w:qFormat/>
    <w:rsid w:val="001262AE"/>
    <w:rPr>
      <w:b/>
      <w:bCs/>
    </w:rPr>
  </w:style>
  <w:style w:type="paragraph" w:styleId="ab">
    <w:name w:val="Title"/>
    <w:basedOn w:val="a"/>
    <w:qFormat/>
    <w:rsid w:val="00DD4332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C009F5"/>
    <w:rPr>
      <w:sz w:val="32"/>
      <w:szCs w:val="32"/>
      <w:lang w:val="ru-RU" w:eastAsia="ru-RU" w:bidi="ar-SA"/>
    </w:rPr>
  </w:style>
  <w:style w:type="character" w:styleId="ac">
    <w:name w:val="Hyperlink"/>
    <w:basedOn w:val="a0"/>
    <w:uiPriority w:val="99"/>
    <w:rsid w:val="005D00EF"/>
    <w:rPr>
      <w:color w:val="0000FF"/>
      <w:u w:val="single"/>
    </w:rPr>
  </w:style>
  <w:style w:type="paragraph" w:customStyle="1" w:styleId="ConsPlusNormal">
    <w:name w:val="ConsPlusNormal"/>
    <w:rsid w:val="003A5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8B03F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266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38">
    <w:name w:val="style38"/>
    <w:basedOn w:val="a0"/>
    <w:rsid w:val="009A1CB7"/>
  </w:style>
  <w:style w:type="character" w:styleId="ad">
    <w:name w:val="Emphasis"/>
    <w:basedOn w:val="a0"/>
    <w:qFormat/>
    <w:rsid w:val="009A1CB7"/>
    <w:rPr>
      <w:i/>
      <w:iCs/>
    </w:rPr>
  </w:style>
  <w:style w:type="paragraph" w:styleId="31">
    <w:name w:val="Body Text Indent 3"/>
    <w:basedOn w:val="a"/>
    <w:rsid w:val="00607E32"/>
    <w:pPr>
      <w:spacing w:after="120"/>
      <w:ind w:left="283"/>
    </w:pPr>
    <w:rPr>
      <w:sz w:val="16"/>
      <w:szCs w:val="16"/>
    </w:rPr>
  </w:style>
  <w:style w:type="paragraph" w:styleId="ae">
    <w:name w:val="Body Text Indent"/>
    <w:basedOn w:val="a"/>
    <w:link w:val="af"/>
    <w:rsid w:val="00E527D5"/>
    <w:pPr>
      <w:spacing w:after="120"/>
      <w:ind w:left="283"/>
    </w:pPr>
  </w:style>
  <w:style w:type="paragraph" w:styleId="20">
    <w:name w:val="Body Text 2"/>
    <w:basedOn w:val="a"/>
    <w:rsid w:val="00394B71"/>
    <w:pPr>
      <w:spacing w:after="120" w:line="480" w:lineRule="auto"/>
    </w:pPr>
  </w:style>
  <w:style w:type="character" w:customStyle="1" w:styleId="txgre21">
    <w:name w:val="txgre21"/>
    <w:basedOn w:val="a0"/>
    <w:rsid w:val="00D71B36"/>
    <w:rPr>
      <w:color w:val="656365"/>
    </w:rPr>
  </w:style>
  <w:style w:type="character" w:customStyle="1" w:styleId="21">
    <w:name w:val="2"/>
    <w:basedOn w:val="a0"/>
    <w:rsid w:val="00D71B36"/>
    <w:rPr>
      <w:rFonts w:ascii="Arial" w:hAnsi="Arial" w:cs="Arial" w:hint="default"/>
    </w:rPr>
  </w:style>
  <w:style w:type="character" w:customStyle="1" w:styleId="p141">
    <w:name w:val="p141"/>
    <w:basedOn w:val="a0"/>
    <w:rsid w:val="00D71B36"/>
  </w:style>
  <w:style w:type="paragraph" w:styleId="af0">
    <w:name w:val="No Spacing"/>
    <w:uiPriority w:val="1"/>
    <w:qFormat/>
    <w:rsid w:val="001C6722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AA2CF3"/>
    <w:pPr>
      <w:suppressLineNumbers/>
      <w:suppressAutoHyphens/>
    </w:pPr>
    <w:rPr>
      <w:lang w:eastAsia="ar-SA"/>
    </w:rPr>
  </w:style>
  <w:style w:type="paragraph" w:customStyle="1" w:styleId="pcdescr">
    <w:name w:val="pc_descr"/>
    <w:basedOn w:val="a"/>
    <w:rsid w:val="00103932"/>
    <w:pPr>
      <w:spacing w:before="100" w:beforeAutospacing="1" w:after="100" w:afterAutospacing="1"/>
    </w:pPr>
  </w:style>
  <w:style w:type="paragraph" w:styleId="af2">
    <w:name w:val="footnote text"/>
    <w:basedOn w:val="a"/>
    <w:semiHidden/>
    <w:rsid w:val="00EC5392"/>
    <w:rPr>
      <w:sz w:val="20"/>
      <w:szCs w:val="20"/>
    </w:rPr>
  </w:style>
  <w:style w:type="character" w:styleId="af3">
    <w:name w:val="footnote reference"/>
    <w:basedOn w:val="a0"/>
    <w:semiHidden/>
    <w:rsid w:val="00EC5392"/>
    <w:rPr>
      <w:vertAlign w:val="superscript"/>
    </w:rPr>
  </w:style>
  <w:style w:type="paragraph" w:customStyle="1" w:styleId="af4">
    <w:name w:val="Текст документа"/>
    <w:basedOn w:val="a9"/>
    <w:link w:val="af5"/>
    <w:autoRedefine/>
    <w:rsid w:val="003B4FBF"/>
    <w:pPr>
      <w:jc w:val="both"/>
    </w:pPr>
    <w:rPr>
      <w:rFonts w:eastAsia="Verdana"/>
      <w:color w:val="000000"/>
    </w:rPr>
  </w:style>
  <w:style w:type="character" w:customStyle="1" w:styleId="af5">
    <w:name w:val="Текст документа Знак Знак"/>
    <w:basedOn w:val="a0"/>
    <w:link w:val="af4"/>
    <w:rsid w:val="003B4FBF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af6">
    <w:name w:val="Текст документа Знак"/>
    <w:basedOn w:val="a0"/>
    <w:rsid w:val="00FB1F3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rsid w:val="00D57296"/>
    <w:rPr>
      <w:sz w:val="24"/>
      <w:szCs w:val="24"/>
      <w:lang w:val="ru-RU" w:eastAsia="ru-RU" w:bidi="ar-SA"/>
    </w:rPr>
  </w:style>
  <w:style w:type="character" w:customStyle="1" w:styleId="af7">
    <w:name w:val=" Знак Знак"/>
    <w:basedOn w:val="a0"/>
    <w:rsid w:val="00A8294F"/>
    <w:rPr>
      <w:sz w:val="24"/>
      <w:szCs w:val="24"/>
    </w:rPr>
  </w:style>
  <w:style w:type="paragraph" w:styleId="af8">
    <w:name w:val="List Paragraph"/>
    <w:basedOn w:val="a"/>
    <w:uiPriority w:val="34"/>
    <w:qFormat/>
    <w:rsid w:val="00C53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basedOn w:val="a0"/>
    <w:rsid w:val="003B2A00"/>
  </w:style>
  <w:style w:type="paragraph" w:customStyle="1" w:styleId="210">
    <w:name w:val="Основной текст с отступом 21"/>
    <w:basedOn w:val="a"/>
    <w:rsid w:val="00D978C1"/>
    <w:pPr>
      <w:suppressAutoHyphens/>
      <w:ind w:left="360"/>
      <w:jc w:val="both"/>
    </w:pPr>
    <w:rPr>
      <w:sz w:val="26"/>
      <w:lang w:eastAsia="ar-SA"/>
    </w:rPr>
  </w:style>
  <w:style w:type="paragraph" w:customStyle="1" w:styleId="p6">
    <w:name w:val="p6"/>
    <w:basedOn w:val="a"/>
    <w:rsid w:val="00836EC7"/>
    <w:pPr>
      <w:spacing w:before="100" w:beforeAutospacing="1" w:after="100" w:afterAutospacing="1"/>
    </w:pPr>
  </w:style>
  <w:style w:type="paragraph" w:customStyle="1" w:styleId="p7">
    <w:name w:val="p7"/>
    <w:basedOn w:val="a"/>
    <w:rsid w:val="00836EC7"/>
    <w:pPr>
      <w:spacing w:before="100" w:beforeAutospacing="1" w:after="100" w:afterAutospacing="1"/>
    </w:pPr>
  </w:style>
  <w:style w:type="paragraph" w:customStyle="1" w:styleId="p10">
    <w:name w:val="p10"/>
    <w:basedOn w:val="a"/>
    <w:rsid w:val="00836EC7"/>
    <w:pPr>
      <w:spacing w:before="100" w:beforeAutospacing="1" w:after="100" w:afterAutospacing="1"/>
    </w:pPr>
  </w:style>
  <w:style w:type="paragraph" w:customStyle="1" w:styleId="p11">
    <w:name w:val="p11"/>
    <w:basedOn w:val="a"/>
    <w:rsid w:val="00836E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08D8-1F65-4812-A0E2-B9E52911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выдаче государственного сертификата на материнский (семейный) капитал (его дубликата) </vt:lpstr>
    </vt:vector>
  </TitlesOfParts>
  <Company>PFR</Company>
  <LinksUpToDate>false</LinksUpToDate>
  <CharactersWithSpaces>8081</CharactersWithSpaces>
  <SharedDoc>false</SharedDoc>
  <HLinks>
    <vt:vector size="12" baseType="variant"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выдаче государственного сертификата на материнский (семейный) капитал (его дубликата) </dc:title>
  <dc:subject/>
  <dc:creator>PU</dc:creator>
  <cp:keywords/>
  <dc:description/>
  <cp:lastModifiedBy>Marina V. Volyanskaya</cp:lastModifiedBy>
  <cp:revision>2</cp:revision>
  <cp:lastPrinted>2013-10-14T01:13:00Z</cp:lastPrinted>
  <dcterms:created xsi:type="dcterms:W3CDTF">2013-10-14T01:48:00Z</dcterms:created>
  <dcterms:modified xsi:type="dcterms:W3CDTF">2013-10-14T01:48:00Z</dcterms:modified>
</cp:coreProperties>
</file>