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0249F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8F1DE8" w:rsidP="000249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 апреля 2018 года </w:t>
      </w:r>
      <w:r w:rsidR="000249F9" w:rsidRPr="0049783C">
        <w:rPr>
          <w:rFonts w:ascii="Times New Roman" w:hAnsi="Times New Roman"/>
          <w:sz w:val="24"/>
          <w:szCs w:val="24"/>
        </w:rPr>
        <w:t xml:space="preserve">   </w:t>
      </w:r>
      <w:r w:rsidR="0049783C">
        <w:rPr>
          <w:rFonts w:ascii="Times New Roman" w:hAnsi="Times New Roman"/>
          <w:sz w:val="24"/>
          <w:szCs w:val="24"/>
        </w:rPr>
        <w:t xml:space="preserve">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249F9" w:rsidRPr="0049783C">
        <w:rPr>
          <w:rFonts w:ascii="Times New Roman" w:hAnsi="Times New Roman"/>
          <w:sz w:val="24"/>
          <w:szCs w:val="24"/>
        </w:rPr>
        <w:t>с</w:t>
      </w:r>
      <w:proofErr w:type="gramEnd"/>
      <w:r w:rsidR="000249F9" w:rsidRPr="0049783C">
        <w:rPr>
          <w:rFonts w:ascii="Times New Roman" w:hAnsi="Times New Roman"/>
          <w:sz w:val="24"/>
          <w:szCs w:val="24"/>
        </w:rPr>
        <w:t>. Чугуевка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№ </w:t>
      </w:r>
      <w:r w:rsidR="00FC2A20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22-НПА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Pr="000249F9" w:rsidRDefault="00796007" w:rsidP="00796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муниципального района от 31.03.2017 г № 189-нпа «</w:t>
      </w:r>
      <w:r w:rsidR="000249F9"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249F9"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49F9"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9F9" w:rsidRPr="000249F9" w:rsidRDefault="00796007" w:rsidP="00270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249F9"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="000249F9"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49F9"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="000249F9"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0249F9"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7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7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0249F9" w:rsidRPr="000249F9">
        <w:rPr>
          <w:sz w:val="28"/>
          <w:szCs w:val="28"/>
        </w:rPr>
        <w:t>, руководствуясь статьёй 32 Устава Чугуевского муниципального района, администрация Чугуевского муниципального района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Pr="00767981" w:rsidRDefault="000249F9" w:rsidP="00270D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="00796007" w:rsidRPr="00796007">
        <w:rPr>
          <w:b/>
          <w:sz w:val="28"/>
          <w:szCs w:val="28"/>
        </w:rPr>
        <w:t xml:space="preserve"> </w:t>
      </w:r>
      <w:r w:rsidR="00796007"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Чугуевского муниципального района от </w:t>
      </w:r>
      <w:r w:rsidR="00796007">
        <w:rPr>
          <w:rFonts w:ascii="Times New Roman" w:hAnsi="Times New Roman"/>
          <w:sz w:val="28"/>
          <w:szCs w:val="28"/>
        </w:rPr>
        <w:t>31.03.2017</w:t>
      </w:r>
      <w:r w:rsidR="00796007" w:rsidRPr="00796007">
        <w:rPr>
          <w:rFonts w:ascii="Times New Roman" w:hAnsi="Times New Roman"/>
          <w:sz w:val="28"/>
          <w:szCs w:val="28"/>
        </w:rPr>
        <w:t xml:space="preserve"> №</w:t>
      </w:r>
      <w:r w:rsidR="00767981">
        <w:rPr>
          <w:rFonts w:ascii="Times New Roman" w:hAnsi="Times New Roman"/>
          <w:sz w:val="28"/>
          <w:szCs w:val="28"/>
        </w:rPr>
        <w:t xml:space="preserve"> 189-нпа</w:t>
      </w:r>
      <w:r w:rsidR="00796007" w:rsidRPr="00796007">
        <w:rPr>
          <w:rFonts w:ascii="Times New Roman" w:hAnsi="Times New Roman"/>
          <w:sz w:val="28"/>
          <w:szCs w:val="28"/>
        </w:rPr>
        <w:t xml:space="preserve"> «Об утверждении </w:t>
      </w:r>
      <w:r w:rsidR="00767981">
        <w:rPr>
          <w:rFonts w:ascii="Times New Roman" w:hAnsi="Times New Roman"/>
          <w:sz w:val="28"/>
          <w:szCs w:val="28"/>
        </w:rPr>
        <w:t>а</w:t>
      </w:r>
      <w:r w:rsidR="00796007" w:rsidRPr="0079600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767981" w:rsidRPr="00767981">
        <w:rPr>
          <w:rFonts w:ascii="Times New Roman" w:hAnsi="Times New Roman"/>
          <w:sz w:val="28"/>
          <w:szCs w:val="28"/>
        </w:rPr>
        <w:t xml:space="preserve">«Прием заявлений и постановка на учет детей в целях зачисления в муниципальные образовательные организации, реализующие основные </w:t>
      </w:r>
      <w:r w:rsidR="00767981" w:rsidRPr="00767981">
        <w:rPr>
          <w:rFonts w:ascii="Times New Roman" w:hAnsi="Times New Roman"/>
          <w:sz w:val="28"/>
          <w:szCs w:val="28"/>
        </w:rPr>
        <w:lastRenderedPageBreak/>
        <w:t>общеобразовательные программы дошкольного образования»</w:t>
      </w:r>
      <w:r w:rsidR="00796007" w:rsidRPr="0079600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67981" w:rsidRPr="00767981" w:rsidRDefault="00767981" w:rsidP="00270DB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 xml:space="preserve">1.1. Раздел </w:t>
      </w:r>
      <w:r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767981" w:rsidRDefault="00767981" w:rsidP="001C50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E17C7" w:rsidRPr="00767981" w:rsidRDefault="000E17C7" w:rsidP="000E1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и действия (бездействие) </w:t>
      </w:r>
      <w:r w:rsidR="00314D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учреждений, оказывающих муниципальные услуги, должностных лиц, муниципальных служащих </w:t>
      </w:r>
      <w:r w:rsidR="00314D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должностных лиц и специалистов учреждений, оказывающих муниципальные услуги, </w:t>
      </w:r>
      <w:r w:rsidR="00314D6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приёма МФЦ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(осуществляемые) в ходе предоставления муниципальной услуги на основании настоящего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  могут быть обжалованы заявителем в досудебном (внесудебном) порядке. </w:t>
      </w:r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 w:rsidRPr="000E17C7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 учреждений, оказывающих муниципальные услуги,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муниципальн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приёма МФЦ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Чугуевского муниципального района.</w:t>
      </w:r>
      <w:proofErr w:type="gramEnd"/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3. 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учреждений, предоставляющих  муниципальн</w:t>
      </w:r>
      <w:r w:rsidR="002973C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2973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должностных лиц и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специалистов учреждений, предоставляющих  муниципальн</w:t>
      </w:r>
      <w:r w:rsidR="00C22C29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C22C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2B1343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приёма МФЦ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в орган, предоставляющий муниципальную услугу,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УМФЦ.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приёма МФЦ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подается руководителю этого многофункционального центра.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лиц, муниципальных служащих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администрации Чугуевского муниципального района и размещенному на  официальном сайте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8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жалобы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жалоба передается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4. Жалоба должна содержать: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5. Жалоба подлежит регистрации в день ее поступления в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дминистрацию,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учредителю многофункционального центра,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3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 течение пятнадцати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жалобы должностные лица, указанные в </w:t>
      </w:r>
      <w:hyperlink r:id="rId9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E3644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принимают одно из следующих решений: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дня, следующего за днем принятия решения по жалобе, заявителю в письменной форме  и по желанию заявителя в электронной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гражданину, направившему жалобу, в течение 7 дней со дня её регистрации сообщается электронный адрес официального сайта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на котором размещен ответ на вопрос, поставленный в жалобе, при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жалоба, содержащая обжалование судебного решения, не возвращается.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указанные в </w:t>
      </w:r>
      <w:hyperlink r:id="rId10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E3644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отказывают в удовлетворении жалобы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егламентом;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1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E3644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2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E3644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5.63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4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4703FB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незамедлительно направляют имеющиеся материалы в органы прокуратуры.</w:t>
      </w:r>
    </w:p>
    <w:p w:rsidR="000E17C7" w:rsidRPr="001C507C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7. Решения, действия (бездействие)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принятые в ходе предоставления муниципальной услуги на основании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а также решения, действия (бездействие) должностных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рассмотрения жалоб могут быть обжалованы в судебном порядке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49F9" w:rsidRPr="000249F9">
        <w:rPr>
          <w:rFonts w:ascii="Times New Roman" w:hAnsi="Times New Roman"/>
          <w:sz w:val="28"/>
          <w:szCs w:val="28"/>
        </w:rPr>
        <w:t>».</w:t>
      </w:r>
      <w:proofErr w:type="gramEnd"/>
    </w:p>
    <w:p w:rsidR="000249F9" w:rsidRDefault="000249F9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3.</w:t>
      </w:r>
      <w:proofErr w:type="gramStart"/>
      <w:r w:rsidRPr="000249F9">
        <w:rPr>
          <w:rStyle w:val="a4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1C507C" w:rsidRPr="000249F9" w:rsidRDefault="001C507C" w:rsidP="001C507C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4.</w:t>
      </w:r>
      <w:r w:rsidRPr="001C507C">
        <w:rPr>
          <w:sz w:val="28"/>
          <w:szCs w:val="28"/>
        </w:rPr>
        <w:t xml:space="preserve"> </w:t>
      </w:r>
      <w:r w:rsidRPr="001C507C">
        <w:rPr>
          <w:rFonts w:ascii="Times New Roman" w:hAnsi="Times New Roman"/>
          <w:sz w:val="28"/>
          <w:szCs w:val="28"/>
        </w:rPr>
        <w:t>Опубликовать настоящее постановление в газете «Наше время» и разместить на официальном сайте Чугуевского муниципального района.</w:t>
      </w:r>
    </w:p>
    <w:p w:rsidR="000249F9" w:rsidRPr="000249F9" w:rsidRDefault="001C507C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5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 w:rsidR="0025528F"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 w:rsidR="0025528F"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8B21CA" w:rsidRDefault="008B21CA"/>
    <w:sectPr w:rsidR="008B21CA" w:rsidSect="00CC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9F9"/>
    <w:rsid w:val="000E17C7"/>
    <w:rsid w:val="00157AEB"/>
    <w:rsid w:val="001C507C"/>
    <w:rsid w:val="0025528F"/>
    <w:rsid w:val="00270DB5"/>
    <w:rsid w:val="002973C4"/>
    <w:rsid w:val="002B1343"/>
    <w:rsid w:val="00314D68"/>
    <w:rsid w:val="0044712B"/>
    <w:rsid w:val="004703FB"/>
    <w:rsid w:val="0049783C"/>
    <w:rsid w:val="00767981"/>
    <w:rsid w:val="00796007"/>
    <w:rsid w:val="008B21CA"/>
    <w:rsid w:val="008F1DE8"/>
    <w:rsid w:val="009251B9"/>
    <w:rsid w:val="009613A7"/>
    <w:rsid w:val="009932E7"/>
    <w:rsid w:val="00C22C29"/>
    <w:rsid w:val="00C9208C"/>
    <w:rsid w:val="00CC6798"/>
    <w:rsid w:val="00D943B8"/>
    <w:rsid w:val="00DB2586"/>
    <w:rsid w:val="00E36440"/>
    <w:rsid w:val="00FC2A20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13" Type="http://schemas.openxmlformats.org/officeDocument/2006/relationships/hyperlink" Target="consultantplus://offline/ref=A7ED79487F01DE0DC8B9CCB46C5F79B185A6F85D59ED6EB62B46FB3E7EB1908893144C0E00BBBEJ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hyperlink" Target="consultantplus://offline/ref=F4540561BAC79A53510511077107B7C84DB185FB5DBBED3AE8F3EB99B2E1E8D79045279EDBC537326EA21373DAc0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540561BAC79A53510511077107B7C84DB185FB5DBBED3AE8F3EB99B2E1E8D79045279EDBC537326EA21373DAc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A4C317F3F75BFC692ECCEBF93C6BA2A102B28AA53508A9C2DA58D0AF4EE81707E7CDC23A42FCF98486DBDi5W7X" TargetMode="External"/><Relationship Id="rId14" Type="http://schemas.openxmlformats.org/officeDocument/2006/relationships/hyperlink" Target="consultantplus://offline/ref=2836A1FA50B6D76491DBDB5703E10C4086B98F284DB3493BCF329AF793650D9711482C63175A5824941EDE96q5e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Atomic</cp:lastModifiedBy>
  <cp:revision>4</cp:revision>
  <cp:lastPrinted>2017-03-24T00:30:00Z</cp:lastPrinted>
  <dcterms:created xsi:type="dcterms:W3CDTF">2018-04-18T05:43:00Z</dcterms:created>
  <dcterms:modified xsi:type="dcterms:W3CDTF">2018-04-18T06:42:00Z</dcterms:modified>
</cp:coreProperties>
</file>