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CC1" w:rsidRDefault="00A24CC1" w:rsidP="00A24CC1">
      <w:pPr>
        <w:spacing w:line="360" w:lineRule="auto"/>
        <w:ind w:firstLine="1134"/>
        <w:jc w:val="both"/>
        <w:rPr>
          <w:sz w:val="26"/>
          <w:szCs w:val="26"/>
        </w:rPr>
      </w:pPr>
    </w:p>
    <w:p w:rsidR="00A24CC1" w:rsidRDefault="00A24CC1" w:rsidP="00A24CC1">
      <w:pPr>
        <w:spacing w:line="360" w:lineRule="auto"/>
        <w:ind w:firstLine="1134"/>
        <w:jc w:val="both"/>
        <w:rPr>
          <w:sz w:val="26"/>
          <w:szCs w:val="26"/>
        </w:rPr>
      </w:pPr>
    </w:p>
    <w:p w:rsidR="00F81180" w:rsidRDefault="00F81180" w:rsidP="00F81180">
      <w:pPr>
        <w:spacing w:line="360" w:lineRule="auto"/>
        <w:ind w:firstLine="1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Отчет</w:t>
      </w:r>
    </w:p>
    <w:p w:rsidR="00F81180" w:rsidRDefault="00F81180" w:rsidP="00F81180">
      <w:pPr>
        <w:spacing w:line="360" w:lineRule="auto"/>
        <w:ind w:firstLine="113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проверках в рамках исполнения функций по внутреннему контролю</w:t>
      </w:r>
    </w:p>
    <w:p w:rsidR="00F81180" w:rsidRDefault="00F81180" w:rsidP="00F81180">
      <w:pPr>
        <w:spacing w:line="360" w:lineRule="auto"/>
        <w:ind w:firstLine="113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Чугуевскому муниципальному району в 201</w:t>
      </w:r>
      <w:r w:rsidR="000C77CA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F81180" w:rsidRDefault="00F81180" w:rsidP="00F81180">
      <w:pPr>
        <w:spacing w:line="360" w:lineRule="auto"/>
        <w:ind w:firstLine="1134"/>
        <w:jc w:val="center"/>
        <w:rPr>
          <w:sz w:val="26"/>
          <w:szCs w:val="26"/>
        </w:rPr>
      </w:pPr>
    </w:p>
    <w:p w:rsidR="00A24CC1" w:rsidRDefault="00A24CC1" w:rsidP="00F81180">
      <w:pPr>
        <w:spacing w:line="360" w:lineRule="auto"/>
        <w:ind w:left="567"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2016 году в рамках исполнения функций по внутреннему финансовому </w:t>
      </w:r>
      <w:bookmarkStart w:id="0" w:name="_GoBack"/>
      <w:bookmarkEnd w:id="0"/>
      <w:r>
        <w:rPr>
          <w:sz w:val="26"/>
          <w:szCs w:val="26"/>
        </w:rPr>
        <w:t>муниципальному контролю были проведены четыре плановые проверки, согласно плана контрольных мероприятий в 2016 году, утвержденного приказом финансового управления от 24.12.2015 года № 34, а также приказом от 9 ноября 2016 года № 28 «О внесении изменений в приказ от 24 декабря 2015 года № 34 «Об утверждении плана контрольных мероприятий по внутреннему муниципальному</w:t>
      </w:r>
      <w:proofErr w:type="gramEnd"/>
      <w:r>
        <w:rPr>
          <w:sz w:val="26"/>
          <w:szCs w:val="26"/>
        </w:rPr>
        <w:t xml:space="preserve"> финансовому контролю в 2016 году».</w:t>
      </w:r>
    </w:p>
    <w:p w:rsidR="00A24CC1" w:rsidRDefault="00A24CC1" w:rsidP="00F81180">
      <w:pPr>
        <w:ind w:left="567" w:firstLine="284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F4CD5">
        <w:rPr>
          <w:b/>
          <w:sz w:val="26"/>
          <w:szCs w:val="26"/>
        </w:rPr>
        <w:t>П</w:t>
      </w:r>
      <w:r w:rsidRPr="004056C0">
        <w:rPr>
          <w:b/>
          <w:sz w:val="26"/>
          <w:szCs w:val="26"/>
        </w:rPr>
        <w:t>роверк</w:t>
      </w:r>
      <w:r>
        <w:rPr>
          <w:b/>
          <w:sz w:val="26"/>
          <w:szCs w:val="26"/>
        </w:rPr>
        <w:t>а</w:t>
      </w:r>
      <w:r w:rsidRPr="004056C0">
        <w:rPr>
          <w:b/>
          <w:sz w:val="26"/>
          <w:szCs w:val="26"/>
        </w:rPr>
        <w:t xml:space="preserve"> соблюдения требований законодательства в сфере закупок товаров, услуг для обеспечения нужд администрации Чугуевского муниципального района в 2015 году</w:t>
      </w:r>
      <w:r>
        <w:rPr>
          <w:b/>
          <w:sz w:val="26"/>
          <w:szCs w:val="26"/>
        </w:rPr>
        <w:t>.</w:t>
      </w:r>
    </w:p>
    <w:p w:rsidR="00A24CC1" w:rsidRPr="004056C0" w:rsidRDefault="00A24CC1" w:rsidP="00A24CC1">
      <w:pPr>
        <w:ind w:firstLine="851"/>
        <w:jc w:val="both"/>
        <w:rPr>
          <w:b/>
          <w:sz w:val="26"/>
          <w:szCs w:val="26"/>
        </w:rPr>
      </w:pPr>
    </w:p>
    <w:p w:rsidR="00A24CC1" w:rsidRDefault="00A24CC1" w:rsidP="00A24CC1">
      <w:pPr>
        <w:spacing w:line="360" w:lineRule="auto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Перечень основных вопросов:</w:t>
      </w:r>
    </w:p>
    <w:p w:rsidR="00A24CC1" w:rsidRPr="00EF4CD5" w:rsidRDefault="00A24CC1" w:rsidP="00F81180">
      <w:pPr>
        <w:spacing w:line="360" w:lineRule="auto"/>
        <w:ind w:left="567" w:firstLine="900"/>
        <w:jc w:val="both"/>
        <w:rPr>
          <w:sz w:val="26"/>
          <w:szCs w:val="26"/>
        </w:rPr>
      </w:pPr>
      <w:proofErr w:type="gramStart"/>
      <w:r w:rsidRPr="00EF4CD5">
        <w:rPr>
          <w:sz w:val="26"/>
          <w:szCs w:val="26"/>
        </w:rPr>
        <w:t>- обоснование начальной (максимальной цены) контрактов, цены контрактов, заключаемых с единственным поставщиком (подрядчиком</w:t>
      </w:r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F4CD5">
        <w:rPr>
          <w:sz w:val="26"/>
          <w:szCs w:val="26"/>
        </w:rPr>
        <w:t xml:space="preserve"> исполнителем);</w:t>
      </w:r>
    </w:p>
    <w:p w:rsidR="00A24CC1" w:rsidRPr="00EF4CD5" w:rsidRDefault="00A24CC1" w:rsidP="00F81180">
      <w:pPr>
        <w:spacing w:line="360" w:lineRule="auto"/>
        <w:ind w:left="567" w:firstLine="900"/>
        <w:jc w:val="both"/>
        <w:rPr>
          <w:sz w:val="26"/>
          <w:szCs w:val="26"/>
        </w:rPr>
      </w:pPr>
      <w:r w:rsidRPr="00EF4CD5">
        <w:rPr>
          <w:sz w:val="26"/>
          <w:szCs w:val="26"/>
        </w:rPr>
        <w:t>- применение заказчиком мер ответственности и совершения иных действий, в случае нарушения поставщиком (подрядчиком, исполнителем) условий контракта;</w:t>
      </w:r>
    </w:p>
    <w:p w:rsidR="00A24CC1" w:rsidRPr="00EF4CD5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 w:rsidRPr="00EF4CD5">
        <w:rPr>
          <w:sz w:val="26"/>
          <w:szCs w:val="26"/>
        </w:rPr>
        <w:t>- соответствие поставленного товара, выполненной работе (ее результата) или оказанной услуги условиям контракта;</w:t>
      </w:r>
    </w:p>
    <w:p w:rsidR="00A24CC1" w:rsidRPr="00EF4CD5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 w:rsidRPr="00EF4CD5">
        <w:rPr>
          <w:sz w:val="26"/>
          <w:szCs w:val="26"/>
        </w:rPr>
        <w:t>- своевременность, полнота и достоверность отражения в документах учета поставленного товара, выполненной работы (ее результата) или оказанной услуги целям осуществления закупки;</w:t>
      </w:r>
    </w:p>
    <w:p w:rsidR="00A24CC1" w:rsidRPr="00EF4CD5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 w:rsidRPr="00EF4CD5">
        <w:rPr>
          <w:sz w:val="26"/>
          <w:szCs w:val="26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назначения контрольного мероприятия – приказ финансового управления </w:t>
      </w:r>
      <w:r w:rsidRPr="000A3C0A">
        <w:rPr>
          <w:sz w:val="26"/>
          <w:szCs w:val="26"/>
        </w:rPr>
        <w:t>№ 1 от 16 февраля 2016 года</w:t>
      </w:r>
      <w:r>
        <w:rPr>
          <w:sz w:val="26"/>
          <w:szCs w:val="26"/>
        </w:rPr>
        <w:t>.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>Обобщенная информация о результатах контрольного мероприятия: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>
        <w:t>- п</w:t>
      </w:r>
      <w:r w:rsidRPr="00DB1260">
        <w:rPr>
          <w:sz w:val="26"/>
          <w:szCs w:val="26"/>
        </w:rPr>
        <w:t>ервоначальный план – график размещения заказов на 2015 год был размещен на официальном сайте  для размещения информации заказов на поставки товаров, выполнение работ, оказание услуг с нарушением срока</w:t>
      </w:r>
    </w:p>
    <w:p w:rsidR="00A24CC1" w:rsidRDefault="00A24CC1" w:rsidP="00F81180">
      <w:pPr>
        <w:snapToGrid w:val="0"/>
        <w:spacing w:line="360" w:lineRule="auto"/>
        <w:ind w:left="567" w:firstLine="333"/>
        <w:jc w:val="both"/>
        <w:rPr>
          <w:sz w:val="26"/>
          <w:szCs w:val="26"/>
        </w:rPr>
      </w:pPr>
      <w:r w:rsidRPr="00DB1260">
        <w:rPr>
          <w:sz w:val="26"/>
          <w:szCs w:val="26"/>
        </w:rPr>
        <w:lastRenderedPageBreak/>
        <w:t xml:space="preserve">- </w:t>
      </w:r>
      <w:r>
        <w:rPr>
          <w:sz w:val="26"/>
          <w:szCs w:val="26"/>
        </w:rPr>
        <w:t>д</w:t>
      </w:r>
      <w:r w:rsidRPr="00DB1260">
        <w:rPr>
          <w:sz w:val="26"/>
          <w:szCs w:val="26"/>
        </w:rPr>
        <w:t>опускаются случаи нарушения условий оплаты контрактов заказчиком</w:t>
      </w:r>
    </w:p>
    <w:p w:rsidR="00A24CC1" w:rsidRPr="00DB1260" w:rsidRDefault="00A24CC1" w:rsidP="00F81180">
      <w:pPr>
        <w:snapToGrid w:val="0"/>
        <w:spacing w:line="360" w:lineRule="auto"/>
        <w:ind w:left="567" w:firstLine="333"/>
        <w:jc w:val="both"/>
        <w:rPr>
          <w:sz w:val="26"/>
          <w:szCs w:val="26"/>
        </w:rPr>
      </w:pPr>
      <w:r>
        <w:t xml:space="preserve">- </w:t>
      </w:r>
      <w:r w:rsidRPr="00FF3F02">
        <w:rPr>
          <w:sz w:val="26"/>
          <w:szCs w:val="26"/>
        </w:rPr>
        <w:t>имеются</w:t>
      </w:r>
      <w:r w:rsidRPr="00DB1260">
        <w:rPr>
          <w:sz w:val="26"/>
          <w:szCs w:val="26"/>
        </w:rPr>
        <w:t xml:space="preserve"> случаи  нарушения срока размещения отчетов об исполнении контрактов на официальном сайте и </w:t>
      </w:r>
      <w:proofErr w:type="gramStart"/>
      <w:r w:rsidRPr="00DB1260">
        <w:rPr>
          <w:sz w:val="26"/>
          <w:szCs w:val="26"/>
        </w:rPr>
        <w:t>не размещения</w:t>
      </w:r>
      <w:proofErr w:type="gramEnd"/>
      <w:r w:rsidRPr="00DB1260">
        <w:rPr>
          <w:sz w:val="26"/>
          <w:szCs w:val="26"/>
        </w:rPr>
        <w:t xml:space="preserve"> документов о приемке п</w:t>
      </w:r>
      <w:r>
        <w:rPr>
          <w:sz w:val="26"/>
          <w:szCs w:val="26"/>
        </w:rPr>
        <w:t>оставленного товара в отчетах.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результатам проверки было вынесены представление об устранении нарушений в указанные сроки, объяснительные получены, нарушения устранены или устраняются.</w:t>
      </w:r>
    </w:p>
    <w:p w:rsidR="00A24CC1" w:rsidRPr="00DB1260" w:rsidRDefault="00A24CC1" w:rsidP="00F81180">
      <w:pPr>
        <w:spacing w:line="360" w:lineRule="auto"/>
        <w:ind w:left="567" w:firstLine="333"/>
        <w:jc w:val="both"/>
        <w:rPr>
          <w:b/>
          <w:sz w:val="26"/>
          <w:szCs w:val="26"/>
          <w:lang w:eastAsia="ar-SA"/>
        </w:rPr>
      </w:pPr>
      <w:r>
        <w:rPr>
          <w:szCs w:val="28"/>
        </w:rPr>
        <w:t xml:space="preserve">- </w:t>
      </w:r>
      <w:r w:rsidRPr="00DB1260">
        <w:rPr>
          <w:b/>
          <w:sz w:val="26"/>
          <w:szCs w:val="26"/>
        </w:rPr>
        <w:t>Ревизия финансово-хозяйственных операций, связанных с использованием средств бюджета Чугуевского муниципального района в муниципальном бюджетном образовательном учреждении «Детско-юношеский центр» (сокращенно МБОУ ДОД ДЮЦ) с. Чугуевка за 2015 год</w:t>
      </w:r>
    </w:p>
    <w:p w:rsidR="00A24CC1" w:rsidRPr="00DB1260" w:rsidRDefault="00A24CC1" w:rsidP="00F81180">
      <w:pPr>
        <w:spacing w:line="360" w:lineRule="auto"/>
        <w:ind w:left="567" w:firstLine="333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>Перечень основных вопросов:</w:t>
      </w:r>
    </w:p>
    <w:p w:rsidR="00A24CC1" w:rsidRPr="00DB1260" w:rsidRDefault="00A24CC1" w:rsidP="00F81180">
      <w:pPr>
        <w:keepNext/>
        <w:widowControl w:val="0"/>
        <w:spacing w:line="360" w:lineRule="auto"/>
        <w:ind w:left="567" w:firstLine="333"/>
        <w:jc w:val="both"/>
        <w:rPr>
          <w:sz w:val="26"/>
          <w:szCs w:val="26"/>
        </w:rPr>
      </w:pPr>
      <w:r w:rsidRPr="00DB1260">
        <w:rPr>
          <w:sz w:val="26"/>
          <w:szCs w:val="26"/>
        </w:rPr>
        <w:t>-проверка целевого использования субсидий, выделенных из бюджета Чугуевского муниципального района;</w:t>
      </w:r>
    </w:p>
    <w:p w:rsidR="00A24CC1" w:rsidRPr="00DB1260" w:rsidRDefault="00A24CC1" w:rsidP="00F81180">
      <w:pPr>
        <w:keepNext/>
        <w:widowControl w:val="0"/>
        <w:spacing w:line="360" w:lineRule="auto"/>
        <w:ind w:left="567" w:firstLine="333"/>
        <w:jc w:val="both"/>
        <w:rPr>
          <w:sz w:val="26"/>
          <w:szCs w:val="26"/>
        </w:rPr>
      </w:pPr>
      <w:r w:rsidRPr="00DB1260">
        <w:rPr>
          <w:sz w:val="26"/>
          <w:szCs w:val="26"/>
        </w:rPr>
        <w:t>-оценка учетной политики учреждения;</w:t>
      </w:r>
    </w:p>
    <w:p w:rsidR="00A24CC1" w:rsidRPr="00DB1260" w:rsidRDefault="00A24CC1" w:rsidP="00F81180">
      <w:pPr>
        <w:keepNext/>
        <w:widowControl w:val="0"/>
        <w:spacing w:line="360" w:lineRule="auto"/>
        <w:ind w:left="567" w:firstLine="333"/>
        <w:jc w:val="both"/>
        <w:rPr>
          <w:sz w:val="26"/>
          <w:szCs w:val="26"/>
        </w:rPr>
      </w:pPr>
      <w:r w:rsidRPr="00DB1260">
        <w:rPr>
          <w:sz w:val="26"/>
          <w:szCs w:val="26"/>
        </w:rPr>
        <w:t>-проверка кассы и кассовых операций;</w:t>
      </w:r>
    </w:p>
    <w:p w:rsidR="00A24CC1" w:rsidRPr="00DB1260" w:rsidRDefault="00A24CC1" w:rsidP="00F81180">
      <w:pPr>
        <w:keepNext/>
        <w:widowControl w:val="0"/>
        <w:spacing w:line="360" w:lineRule="auto"/>
        <w:ind w:left="567" w:firstLine="333"/>
        <w:jc w:val="both"/>
        <w:rPr>
          <w:sz w:val="26"/>
          <w:szCs w:val="26"/>
        </w:rPr>
      </w:pPr>
      <w:r w:rsidRPr="00DB1260">
        <w:rPr>
          <w:sz w:val="26"/>
          <w:szCs w:val="26"/>
        </w:rPr>
        <w:t>-расчеты с подотчетными лицами;</w:t>
      </w:r>
    </w:p>
    <w:p w:rsidR="00A24CC1" w:rsidRPr="00DB1260" w:rsidRDefault="00A24CC1" w:rsidP="00F81180">
      <w:pPr>
        <w:keepNext/>
        <w:widowControl w:val="0"/>
        <w:spacing w:line="360" w:lineRule="auto"/>
        <w:ind w:left="567" w:firstLine="333"/>
        <w:jc w:val="both"/>
        <w:rPr>
          <w:sz w:val="26"/>
          <w:szCs w:val="26"/>
        </w:rPr>
      </w:pPr>
      <w:r w:rsidRPr="00DB1260">
        <w:rPr>
          <w:sz w:val="26"/>
          <w:szCs w:val="26"/>
        </w:rPr>
        <w:t>-полнота и своевременность проведения инвентаризаций, организация ведения учета основных средств.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>Основание назначения контрольного мероприятия – приказ финансового управления от 28 марта 2016 года № 4.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>Обобщенная информация о результатах контрольного мероприятия:</w:t>
      </w:r>
    </w:p>
    <w:p w:rsidR="00A24CC1" w:rsidRPr="00B25B4E" w:rsidRDefault="00A24CC1" w:rsidP="00F81180">
      <w:pPr>
        <w:spacing w:line="360" w:lineRule="auto"/>
        <w:ind w:left="567" w:firstLine="33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</w:t>
      </w:r>
      <w:r w:rsidRPr="00B25B4E">
        <w:rPr>
          <w:lang w:eastAsia="ar-SA"/>
        </w:rPr>
        <w:t xml:space="preserve"> </w:t>
      </w:r>
      <w:r w:rsidRPr="00B25B4E">
        <w:rPr>
          <w:sz w:val="26"/>
          <w:szCs w:val="26"/>
          <w:lang w:eastAsia="ar-SA"/>
        </w:rPr>
        <w:t>Неверно составлено соглашение о порядке и условиях предоставления субсидии на иные цели,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  <w:lang w:eastAsia="ar-SA"/>
        </w:rPr>
      </w:pPr>
      <w:proofErr w:type="gramStart"/>
      <w:r>
        <w:rPr>
          <w:sz w:val="26"/>
          <w:szCs w:val="26"/>
          <w:lang w:eastAsia="ar-SA"/>
        </w:rPr>
        <w:t>- и</w:t>
      </w:r>
      <w:r w:rsidRPr="00B25B4E">
        <w:rPr>
          <w:sz w:val="26"/>
          <w:szCs w:val="26"/>
          <w:lang w:eastAsia="ar-SA"/>
        </w:rPr>
        <w:t>спользуются при ведении бухгалтерского учета инструкции утратившие силу</w:t>
      </w:r>
      <w:r>
        <w:rPr>
          <w:sz w:val="26"/>
          <w:szCs w:val="26"/>
          <w:lang w:eastAsia="ar-SA"/>
        </w:rPr>
        <w:t>,</w:t>
      </w:r>
      <w:r w:rsidRPr="00B25B4E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в</w:t>
      </w:r>
      <w:r w:rsidRPr="00B25B4E">
        <w:rPr>
          <w:sz w:val="26"/>
          <w:szCs w:val="26"/>
          <w:lang w:eastAsia="ar-SA"/>
        </w:rPr>
        <w:t xml:space="preserve"> учетной политике предусмотрены не все основные требования и критерии формирования учетной политики, для учета используются приспособленные журналы, имеются не</w:t>
      </w:r>
      <w:r>
        <w:rPr>
          <w:sz w:val="26"/>
          <w:szCs w:val="26"/>
          <w:lang w:eastAsia="ar-SA"/>
        </w:rPr>
        <w:t xml:space="preserve"> </w:t>
      </w:r>
      <w:r w:rsidRPr="00B25B4E">
        <w:rPr>
          <w:sz w:val="26"/>
          <w:szCs w:val="26"/>
          <w:lang w:eastAsia="ar-SA"/>
        </w:rPr>
        <w:t>оприходованные основные средства, не везде проставлены инвентарные номера, допускаются случаи неверного определения кода, не определен лимит остатка наличных средств, при списании основных средств  применяются неверные документы и без заключения комиссии</w:t>
      </w:r>
      <w:r>
        <w:rPr>
          <w:sz w:val="26"/>
          <w:szCs w:val="26"/>
          <w:lang w:eastAsia="ar-SA"/>
        </w:rPr>
        <w:t>;</w:t>
      </w:r>
      <w:proofErr w:type="gramEnd"/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н</w:t>
      </w:r>
      <w:r w:rsidRPr="00B25B4E">
        <w:rPr>
          <w:sz w:val="26"/>
          <w:szCs w:val="26"/>
          <w:lang w:eastAsia="ar-SA"/>
        </w:rPr>
        <w:t>е заключены договора о материальной отве</w:t>
      </w:r>
      <w:r>
        <w:rPr>
          <w:sz w:val="26"/>
          <w:szCs w:val="26"/>
          <w:lang w:eastAsia="ar-SA"/>
        </w:rPr>
        <w:t>тственности.</w:t>
      </w:r>
    </w:p>
    <w:p w:rsidR="00A24CC1" w:rsidRPr="00B25B4E" w:rsidRDefault="00A24CC1" w:rsidP="00F81180">
      <w:pPr>
        <w:spacing w:line="360" w:lineRule="auto"/>
        <w:ind w:left="567" w:firstLine="33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Нецелевого использования средств не обнаружено.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По результатам проверки руководителю учреждения было вынесено представление об устранении нарушений в указанные сроки, объяснительная записка получена, нарушения устранены.</w:t>
      </w:r>
    </w:p>
    <w:p w:rsidR="00A24CC1" w:rsidRPr="00063E5C" w:rsidRDefault="00A24CC1" w:rsidP="00F81180">
      <w:pPr>
        <w:spacing w:line="360" w:lineRule="auto"/>
        <w:ind w:left="567" w:firstLine="333"/>
        <w:jc w:val="both"/>
        <w:rPr>
          <w:b/>
          <w:sz w:val="26"/>
          <w:szCs w:val="26"/>
        </w:rPr>
      </w:pPr>
      <w:r w:rsidRPr="00063E5C">
        <w:rPr>
          <w:b/>
          <w:sz w:val="26"/>
          <w:szCs w:val="26"/>
        </w:rPr>
        <w:t>- Проверка организации бюджетного устройства, бюджетного процесса и межбюджетных отношений в Кокшаровском сельском поселении за период 2015 год и 1 квартал 2016 года.</w:t>
      </w:r>
    </w:p>
    <w:p w:rsidR="00A24CC1" w:rsidRPr="0096536E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>Основные вопросы проверки:</w:t>
      </w:r>
    </w:p>
    <w:p w:rsidR="00A24CC1" w:rsidRPr="0083799D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 w:rsidRPr="0083799D">
        <w:rPr>
          <w:sz w:val="26"/>
          <w:szCs w:val="26"/>
        </w:rPr>
        <w:t xml:space="preserve">- </w:t>
      </w:r>
      <w:r>
        <w:rPr>
          <w:sz w:val="26"/>
          <w:szCs w:val="26"/>
        </w:rPr>
        <w:t>о</w:t>
      </w:r>
      <w:r w:rsidRPr="0083799D">
        <w:rPr>
          <w:sz w:val="26"/>
          <w:szCs w:val="26"/>
        </w:rPr>
        <w:t>рганизация бюджетного процесса;</w:t>
      </w:r>
    </w:p>
    <w:p w:rsidR="00A24CC1" w:rsidRPr="0083799D" w:rsidRDefault="00A24CC1" w:rsidP="00F81180">
      <w:pPr>
        <w:widowControl w:val="0"/>
        <w:autoSpaceDE w:val="0"/>
        <w:autoSpaceDN w:val="0"/>
        <w:adjustRightInd w:val="0"/>
        <w:spacing w:line="360" w:lineRule="auto"/>
        <w:ind w:left="567" w:firstLine="333"/>
        <w:jc w:val="both"/>
        <w:rPr>
          <w:sz w:val="26"/>
          <w:szCs w:val="26"/>
        </w:rPr>
      </w:pPr>
      <w:r w:rsidRPr="0083799D">
        <w:rPr>
          <w:sz w:val="26"/>
          <w:szCs w:val="26"/>
        </w:rPr>
        <w:t xml:space="preserve">- </w:t>
      </w:r>
      <w:r>
        <w:rPr>
          <w:sz w:val="26"/>
          <w:szCs w:val="26"/>
        </w:rPr>
        <w:t>с</w:t>
      </w:r>
      <w:r w:rsidRPr="0083799D">
        <w:rPr>
          <w:sz w:val="26"/>
          <w:szCs w:val="26"/>
        </w:rPr>
        <w:t>оставление, рассмотрение, утверждение бюджета сельского поселения</w:t>
      </w:r>
    </w:p>
    <w:p w:rsidR="00A24CC1" w:rsidRPr="0083799D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 w:rsidRPr="0083799D">
        <w:rPr>
          <w:sz w:val="26"/>
          <w:szCs w:val="26"/>
        </w:rPr>
        <w:t xml:space="preserve">- </w:t>
      </w:r>
      <w:r>
        <w:rPr>
          <w:sz w:val="26"/>
          <w:szCs w:val="26"/>
        </w:rPr>
        <w:t>и</w:t>
      </w:r>
      <w:r w:rsidRPr="0083799D">
        <w:rPr>
          <w:sz w:val="26"/>
          <w:szCs w:val="26"/>
        </w:rPr>
        <w:t>сполнение бюджета сельского поселения</w:t>
      </w:r>
    </w:p>
    <w:p w:rsidR="00A24CC1" w:rsidRPr="0083799D" w:rsidRDefault="00A24CC1" w:rsidP="00F81180">
      <w:pPr>
        <w:pStyle w:val="ConsPlusTitle"/>
        <w:widowControl/>
        <w:spacing w:line="360" w:lineRule="auto"/>
        <w:ind w:left="567" w:firstLine="333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3799D">
        <w:rPr>
          <w:rFonts w:ascii="Times New Roman" w:hAnsi="Times New Roman" w:cs="Times New Roman"/>
          <w:b w:val="0"/>
          <w:sz w:val="26"/>
          <w:szCs w:val="26"/>
        </w:rPr>
        <w:t>-</w:t>
      </w:r>
      <w:r>
        <w:rPr>
          <w:rFonts w:ascii="Times New Roman" w:hAnsi="Times New Roman" w:cs="Times New Roman"/>
          <w:b w:val="0"/>
          <w:sz w:val="26"/>
          <w:szCs w:val="26"/>
        </w:rPr>
        <w:t>ц</w:t>
      </w:r>
      <w:r w:rsidRPr="0083799D">
        <w:rPr>
          <w:rFonts w:ascii="Times New Roman" w:hAnsi="Times New Roman" w:cs="Times New Roman"/>
          <w:b w:val="0"/>
          <w:sz w:val="26"/>
          <w:szCs w:val="26"/>
        </w:rPr>
        <w:t xml:space="preserve">елевое использование прочих и иных межбюджетных трансфертов, переданных бюджету поселению из бюджета Чугуевского муниципального района 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>Основание назначения контрольного мероприятия – приказ финансового управления от 18 мая 2016 года № 11.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>Проверка была проведена совместно с Контрольно-счетным комитетом Чугуевского муниципального района.</w:t>
      </w:r>
    </w:p>
    <w:p w:rsidR="00A24CC1" w:rsidRPr="004B56A4" w:rsidRDefault="00A24CC1" w:rsidP="00F81180">
      <w:pPr>
        <w:spacing w:line="360" w:lineRule="auto"/>
        <w:ind w:left="567" w:firstLine="333"/>
        <w:jc w:val="both"/>
        <w:rPr>
          <w:sz w:val="26"/>
          <w:szCs w:val="26"/>
        </w:rPr>
      </w:pPr>
      <w:r w:rsidRPr="004B56A4">
        <w:rPr>
          <w:sz w:val="26"/>
          <w:szCs w:val="26"/>
        </w:rPr>
        <w:t>Обобщенная информация о результатах контрольного мероприятия:</w:t>
      </w:r>
    </w:p>
    <w:p w:rsidR="00A24CC1" w:rsidRDefault="00A24CC1" w:rsidP="00F81180">
      <w:pPr>
        <w:pStyle w:val="ConsPlusTitle"/>
        <w:widowControl/>
        <w:spacing w:line="360" w:lineRule="auto"/>
        <w:ind w:left="567" w:firstLine="33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н</w:t>
      </w:r>
      <w:r w:rsidRPr="004B56A4">
        <w:rPr>
          <w:rFonts w:ascii="Times New Roman" w:hAnsi="Times New Roman" w:cs="Times New Roman"/>
          <w:b w:val="0"/>
          <w:sz w:val="26"/>
          <w:szCs w:val="26"/>
        </w:rPr>
        <w:t>е осуществляется санкционирование оплаты денежных обязательств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A24CC1" w:rsidRDefault="00A24CC1" w:rsidP="00F81180">
      <w:pPr>
        <w:pStyle w:val="ConsPlusTitle"/>
        <w:widowControl/>
        <w:spacing w:line="360" w:lineRule="auto"/>
        <w:ind w:left="567" w:firstLine="333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- в</w:t>
      </w:r>
      <w:r w:rsidRPr="004B56A4">
        <w:rPr>
          <w:rFonts w:ascii="Times New Roman" w:hAnsi="Times New Roman" w:cs="Times New Roman"/>
          <w:b w:val="0"/>
          <w:sz w:val="26"/>
          <w:szCs w:val="26"/>
        </w:rPr>
        <w:t xml:space="preserve"> нарушение Указаний о порядке применения бюджетной классификации Российской Федерации, утвержденных приказом Минфина Российской Федерации от 01 июля 2013 года № 65н, пени за несвоевременную уплату земельного налога, налога на имущество, пени по страховым взносам на обязательное пенсионное и медицинское страхование в сумме 163,73 рубля отнесены по виду расходов 851 «Уплата налога на имущество организаций и земельного налога» (22,14 рубля) и</w:t>
      </w:r>
      <w:proofErr w:type="gramEnd"/>
      <w:r w:rsidRPr="004B56A4">
        <w:rPr>
          <w:rFonts w:ascii="Times New Roman" w:hAnsi="Times New Roman" w:cs="Times New Roman"/>
          <w:b w:val="0"/>
          <w:sz w:val="26"/>
          <w:szCs w:val="26"/>
        </w:rPr>
        <w:t xml:space="preserve"> виду расходов 852 «Уплата прочих налогов, сборов» (141,59 рубль). В соответствии с требованиями Указаний о порядке применения бюджетной классификации их следовало отразить по виду расходов 853 «Уплата иных платежей»</w:t>
      </w:r>
      <w:r>
        <w:rPr>
          <w:rFonts w:ascii="Times New Roman" w:hAnsi="Times New Roman" w:cs="Times New Roman"/>
          <w:b w:val="0"/>
          <w:sz w:val="26"/>
          <w:szCs w:val="26"/>
        </w:rPr>
        <w:t>;</w:t>
      </w:r>
      <w:r w:rsidRPr="004B56A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A24CC1" w:rsidRPr="004B56A4" w:rsidRDefault="00A24CC1" w:rsidP="00F81180">
      <w:pPr>
        <w:pStyle w:val="ConsPlusTitle"/>
        <w:widowControl/>
        <w:spacing w:line="360" w:lineRule="auto"/>
        <w:ind w:left="567" w:firstLine="33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н</w:t>
      </w:r>
      <w:r w:rsidRPr="004B56A4">
        <w:rPr>
          <w:rFonts w:ascii="Times New Roman" w:hAnsi="Times New Roman" w:cs="Times New Roman"/>
          <w:b w:val="0"/>
          <w:sz w:val="26"/>
          <w:szCs w:val="26"/>
        </w:rPr>
        <w:t>а официальном сайте Кокшаровского сельского поселения не размещается бюджет для гражда</w:t>
      </w:r>
      <w:r>
        <w:rPr>
          <w:rFonts w:ascii="Times New Roman" w:hAnsi="Times New Roman" w:cs="Times New Roman"/>
          <w:b w:val="0"/>
          <w:sz w:val="26"/>
          <w:szCs w:val="26"/>
        </w:rPr>
        <w:t>н;</w:t>
      </w:r>
    </w:p>
    <w:p w:rsidR="00A24CC1" w:rsidRDefault="00A24CC1" w:rsidP="00F81180">
      <w:pPr>
        <w:pStyle w:val="ConsPlusTitle"/>
        <w:widowControl/>
        <w:spacing w:line="360" w:lineRule="auto"/>
        <w:ind w:left="567" w:firstLine="33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- в</w:t>
      </w:r>
      <w:r w:rsidRPr="004B56A4">
        <w:rPr>
          <w:rFonts w:ascii="Times New Roman" w:hAnsi="Times New Roman" w:cs="Times New Roman"/>
          <w:b w:val="0"/>
          <w:sz w:val="26"/>
          <w:szCs w:val="26"/>
        </w:rPr>
        <w:t xml:space="preserve">ыявлено нецелевое использование средств: </w:t>
      </w:r>
      <w:proofErr w:type="gramStart"/>
      <w:r w:rsidRPr="004B56A4">
        <w:rPr>
          <w:rFonts w:ascii="Times New Roman" w:hAnsi="Times New Roman" w:cs="Times New Roman"/>
          <w:b w:val="0"/>
          <w:sz w:val="26"/>
          <w:szCs w:val="26"/>
        </w:rPr>
        <w:t>межбюджетные трансферты, выделенные из районного бюджета бюджету поселения израсходованы</w:t>
      </w:r>
      <w:proofErr w:type="gramEnd"/>
      <w:r w:rsidRPr="004B56A4">
        <w:rPr>
          <w:rFonts w:ascii="Times New Roman" w:hAnsi="Times New Roman" w:cs="Times New Roman"/>
          <w:b w:val="0"/>
          <w:sz w:val="26"/>
          <w:szCs w:val="26"/>
        </w:rPr>
        <w:t xml:space="preserve"> в соответствии с целевым назначением в полном объеме за исключением иных межбюджетных трансфертов, выделенных на организацию строительства и содержание муниципального фонда, создание условий для жилищного строительства. По данному виду трансфертов бюджетом поселения было получено сре</w:t>
      </w:r>
      <w:proofErr w:type="gramStart"/>
      <w:r w:rsidRPr="004B56A4">
        <w:rPr>
          <w:rFonts w:ascii="Times New Roman" w:hAnsi="Times New Roman" w:cs="Times New Roman"/>
          <w:b w:val="0"/>
          <w:sz w:val="26"/>
          <w:szCs w:val="26"/>
        </w:rPr>
        <w:t>дств в с</w:t>
      </w:r>
      <w:proofErr w:type="gramEnd"/>
      <w:r w:rsidRPr="004B56A4">
        <w:rPr>
          <w:rFonts w:ascii="Times New Roman" w:hAnsi="Times New Roman" w:cs="Times New Roman"/>
          <w:b w:val="0"/>
          <w:sz w:val="26"/>
          <w:szCs w:val="26"/>
        </w:rPr>
        <w:t xml:space="preserve">умме </w:t>
      </w:r>
      <w:r w:rsidRPr="004B56A4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933 000 рублей. </w:t>
      </w:r>
      <w:proofErr w:type="gramStart"/>
      <w:r w:rsidRPr="004B56A4">
        <w:rPr>
          <w:rFonts w:ascii="Times New Roman" w:hAnsi="Times New Roman" w:cs="Times New Roman"/>
          <w:b w:val="0"/>
          <w:sz w:val="26"/>
          <w:szCs w:val="26"/>
        </w:rPr>
        <w:t>Согласно</w:t>
      </w:r>
      <w:proofErr w:type="gramEnd"/>
      <w:r w:rsidRPr="004B56A4">
        <w:rPr>
          <w:rFonts w:ascii="Times New Roman" w:hAnsi="Times New Roman" w:cs="Times New Roman"/>
          <w:b w:val="0"/>
          <w:sz w:val="26"/>
          <w:szCs w:val="26"/>
        </w:rPr>
        <w:t xml:space="preserve"> годового отчета об исполнении бюджета Кокшаровского сельского поселения за 2015 год трансферты использованы по целевому назначению в сумме 901145,20 рублей. Неиспользованные иные межбюджетные трансферты составили в сумме 31 854,80 рублей. В районный бюджет указанные средства не были возвращены, а использованы на другие текущие расходы. </w:t>
      </w:r>
    </w:p>
    <w:p w:rsidR="00A24CC1" w:rsidRPr="004B56A4" w:rsidRDefault="00A24CC1" w:rsidP="00F81180">
      <w:pPr>
        <w:pStyle w:val="ConsPlusTitle"/>
        <w:widowControl/>
        <w:spacing w:line="360" w:lineRule="auto"/>
        <w:ind w:left="567" w:firstLine="333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По результатам проверки руководителю учреждения было вынесено представление об устранении нарушений в указанные сроки. В финансовое управление Администрации Чугуевского муниципального района было направлено уведомление о применении бюджетных мер принуждения за совершенное бюджетное нарушение в виде нецелевого использования бюджетных средств в сумме 31854,8 руб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.. 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>Бюджетная мера была применена в соответствии с частью 2 статьи 306.2 Бюджетного кодекса РФ. Во исполнение приказа финансового управления от 06.07.2017 года № 15 средства в полном объеме взысканы в доход бюджета района (письмо Управления Федерального казначейства по Приморскому краю от 21.07.2016 года № 20-02-11/97921), объяснительная записка получена, нарушения устранены.</w:t>
      </w:r>
    </w:p>
    <w:p w:rsidR="00A24CC1" w:rsidRPr="005B664F" w:rsidRDefault="00A24CC1" w:rsidP="00F81180">
      <w:pPr>
        <w:spacing w:line="360" w:lineRule="auto"/>
        <w:ind w:left="567" w:firstLine="333"/>
        <w:jc w:val="both"/>
        <w:rPr>
          <w:b/>
          <w:sz w:val="26"/>
          <w:szCs w:val="26"/>
        </w:rPr>
      </w:pPr>
      <w:r w:rsidRPr="005B664F">
        <w:rPr>
          <w:b/>
          <w:sz w:val="26"/>
          <w:szCs w:val="26"/>
        </w:rPr>
        <w:t>-Проверка целевого использования средств бюджета Чугуевского муниципального района, выделенных на реализацию подпрограммы «Развитие системы дополнительного образования в Чугуевском муниципальном районе» муниципальной программы «Развитие системы образования Чугуевского муниципального района» на 2014-2018 годы за 1 полугодие 2016 года</w:t>
      </w:r>
    </w:p>
    <w:p w:rsidR="00A24CC1" w:rsidRPr="00CC7D84" w:rsidRDefault="00A24CC1" w:rsidP="00F81180">
      <w:pPr>
        <w:spacing w:line="360" w:lineRule="auto"/>
        <w:ind w:left="567" w:firstLine="333"/>
        <w:jc w:val="both"/>
        <w:rPr>
          <w:szCs w:val="26"/>
        </w:rPr>
      </w:pPr>
      <w:r>
        <w:rPr>
          <w:sz w:val="26"/>
          <w:szCs w:val="26"/>
        </w:rPr>
        <w:t>Перечень основных вопросов:</w:t>
      </w:r>
    </w:p>
    <w:p w:rsidR="00A24CC1" w:rsidRDefault="00A24CC1" w:rsidP="00F81180">
      <w:pPr>
        <w:spacing w:line="360" w:lineRule="auto"/>
        <w:ind w:left="567" w:firstLine="333"/>
        <w:rPr>
          <w:sz w:val="26"/>
          <w:szCs w:val="26"/>
        </w:rPr>
      </w:pPr>
      <w:r>
        <w:rPr>
          <w:sz w:val="26"/>
          <w:szCs w:val="26"/>
        </w:rPr>
        <w:t>- достоверность отражаемых в отчете о реализации подпрограммы конкретных результатов, достигнутых за отчетный период, выполнения и невыполнения перечня мероприятий в установленные сроки;</w:t>
      </w:r>
    </w:p>
    <w:p w:rsidR="00A24CC1" w:rsidRPr="00710FA1" w:rsidRDefault="00A24CC1" w:rsidP="00F81180">
      <w:pPr>
        <w:suppressAutoHyphens/>
        <w:spacing w:line="360" w:lineRule="auto"/>
        <w:ind w:left="567" w:firstLine="333"/>
        <w:rPr>
          <w:szCs w:val="28"/>
        </w:rPr>
      </w:pPr>
      <w:r>
        <w:rPr>
          <w:sz w:val="26"/>
          <w:szCs w:val="26"/>
        </w:rPr>
        <w:t>- достоверность данных отчета об использовании бюджетных средств на выполнение мероприятий подпрограммы:</w:t>
      </w:r>
    </w:p>
    <w:p w:rsidR="00A24CC1" w:rsidRDefault="00A24CC1" w:rsidP="00F81180">
      <w:pPr>
        <w:suppressAutoHyphens/>
        <w:spacing w:line="360" w:lineRule="auto"/>
        <w:ind w:left="567" w:firstLine="333"/>
        <w:rPr>
          <w:sz w:val="26"/>
          <w:szCs w:val="26"/>
        </w:rPr>
      </w:pPr>
      <w:r>
        <w:rPr>
          <w:szCs w:val="28"/>
        </w:rPr>
        <w:t>-</w:t>
      </w:r>
      <w:r w:rsidRPr="00710FA1">
        <w:rPr>
          <w:szCs w:val="28"/>
        </w:rPr>
        <w:t xml:space="preserve"> </w:t>
      </w:r>
      <w:r w:rsidRPr="00710FA1">
        <w:rPr>
          <w:sz w:val="26"/>
          <w:szCs w:val="26"/>
        </w:rPr>
        <w:t>анализ кассовых расходов, произведенных за счет средств местного бюджета, выделенных на реализацию программных мероприятий</w:t>
      </w:r>
      <w:r>
        <w:rPr>
          <w:sz w:val="26"/>
          <w:szCs w:val="26"/>
        </w:rPr>
        <w:t>;</w:t>
      </w:r>
      <w:r w:rsidRPr="00710FA1">
        <w:rPr>
          <w:sz w:val="26"/>
          <w:szCs w:val="26"/>
        </w:rPr>
        <w:t xml:space="preserve"> </w:t>
      </w:r>
    </w:p>
    <w:p w:rsidR="00A24CC1" w:rsidRDefault="00A24CC1" w:rsidP="00F81180">
      <w:pPr>
        <w:suppressAutoHyphens/>
        <w:spacing w:line="360" w:lineRule="auto"/>
        <w:ind w:left="567" w:firstLine="333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</w:t>
      </w:r>
      <w:r w:rsidRPr="00710FA1">
        <w:rPr>
          <w:sz w:val="26"/>
          <w:szCs w:val="26"/>
        </w:rPr>
        <w:t>целевое использование средств местного бюджета выделенных в проверяемом периоде на реализацию на финансовое обеспечение программных мероприятий</w:t>
      </w:r>
      <w:r>
        <w:rPr>
          <w:sz w:val="26"/>
          <w:szCs w:val="26"/>
        </w:rPr>
        <w:t xml:space="preserve"> (организация летних трудовых и оздоровительных лагерей с дневным пребыванием детей на базах образовательных учреждений и проведение мероприятий для детей и молодежи, расходы на обеспечение деятельности (оказание услуг, выполненные работы) детской музыкальной школы.</w:t>
      </w:r>
      <w:proofErr w:type="gramEnd"/>
    </w:p>
    <w:p w:rsidR="00A24CC1" w:rsidRDefault="00A24CC1" w:rsidP="00F81180">
      <w:pPr>
        <w:suppressAutoHyphens/>
        <w:spacing w:line="360" w:lineRule="auto"/>
        <w:ind w:left="567" w:firstLine="333"/>
        <w:rPr>
          <w:sz w:val="26"/>
          <w:szCs w:val="26"/>
        </w:rPr>
      </w:pPr>
      <w:r>
        <w:rPr>
          <w:sz w:val="26"/>
          <w:szCs w:val="26"/>
        </w:rPr>
        <w:lastRenderedPageBreak/>
        <w:t>Основание назначения контрольного мероприятия – приказ финансового управления от 20 августа 2016 года № 20.</w:t>
      </w:r>
    </w:p>
    <w:p w:rsidR="00A24CC1" w:rsidRDefault="00A24CC1" w:rsidP="00F81180">
      <w:pPr>
        <w:tabs>
          <w:tab w:val="left" w:pos="9175"/>
        </w:tabs>
        <w:spacing w:line="360" w:lineRule="auto"/>
        <w:ind w:left="567" w:firstLine="333"/>
        <w:jc w:val="both"/>
        <w:rPr>
          <w:sz w:val="26"/>
          <w:szCs w:val="26"/>
        </w:rPr>
      </w:pPr>
      <w:r>
        <w:rPr>
          <w:sz w:val="26"/>
          <w:szCs w:val="26"/>
        </w:rPr>
        <w:t>Обобщенная информация о результатах контрольного мероприятия:</w:t>
      </w:r>
    </w:p>
    <w:p w:rsidR="00A24CC1" w:rsidRDefault="00A24CC1" w:rsidP="00F81180">
      <w:pPr>
        <w:tabs>
          <w:tab w:val="left" w:pos="9175"/>
        </w:tabs>
        <w:spacing w:line="360" w:lineRule="auto"/>
        <w:ind w:left="567" w:firstLine="333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- нецелевого использования средств не обнаружено;</w:t>
      </w:r>
    </w:p>
    <w:p w:rsidR="00A24CC1" w:rsidRDefault="00A24CC1" w:rsidP="00F81180">
      <w:pPr>
        <w:tabs>
          <w:tab w:val="left" w:pos="9175"/>
        </w:tabs>
        <w:spacing w:line="360" w:lineRule="auto"/>
        <w:ind w:left="567" w:firstLine="333"/>
        <w:jc w:val="both"/>
        <w:rPr>
          <w:color w:val="000000"/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- не предоставляется отчетность о степени выполнения подпрограммы и отдельных мероприятий в соответствии с постановлением администрации Чугуевского муниципального района от 19.12.2013 № 1077-НПА «Об утверждении муниципальной программы «Развитие системы образования ЧМР» на 2014-2018 год.</w:t>
      </w:r>
    </w:p>
    <w:p w:rsidR="00A24CC1" w:rsidRDefault="00A24CC1" w:rsidP="00F81180">
      <w:pPr>
        <w:spacing w:line="360" w:lineRule="auto"/>
        <w:ind w:left="567" w:firstLine="333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По результатам проверки руководителю учреждения было вынесено представление об устранении нарушений в указанные сроки, объяснительная записка получена, впредь такие нарушения допускаться не будут.</w:t>
      </w:r>
    </w:p>
    <w:p w:rsidR="00A24CC1" w:rsidRPr="004B56A4" w:rsidRDefault="00A24CC1" w:rsidP="00A24CC1">
      <w:pPr>
        <w:pStyle w:val="ConsPlusTitle"/>
        <w:widowControl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A24CC1" w:rsidRDefault="00A24CC1" w:rsidP="00A24CC1">
      <w:pPr>
        <w:spacing w:line="360" w:lineRule="auto"/>
        <w:ind w:firstLine="1134"/>
        <w:jc w:val="both"/>
        <w:rPr>
          <w:sz w:val="26"/>
          <w:szCs w:val="26"/>
          <w:lang w:eastAsia="ar-SA"/>
        </w:rPr>
      </w:pPr>
    </w:p>
    <w:p w:rsidR="00A24CC1" w:rsidRDefault="00A24CC1" w:rsidP="00A24CC1">
      <w:pPr>
        <w:spacing w:line="360" w:lineRule="auto"/>
        <w:ind w:firstLine="1134"/>
        <w:jc w:val="both"/>
        <w:rPr>
          <w:sz w:val="26"/>
          <w:szCs w:val="26"/>
          <w:lang w:eastAsia="ar-SA"/>
        </w:rPr>
      </w:pPr>
    </w:p>
    <w:p w:rsidR="00A24CC1" w:rsidRPr="00F80FB5" w:rsidRDefault="00A24CC1" w:rsidP="00A24CC1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80FB5">
        <w:rPr>
          <w:sz w:val="26"/>
          <w:szCs w:val="26"/>
        </w:rPr>
        <w:t xml:space="preserve">ачальник финансового управления </w:t>
      </w:r>
    </w:p>
    <w:p w:rsidR="00A24CC1" w:rsidRDefault="00A24CC1" w:rsidP="00A24CC1">
      <w:pPr>
        <w:jc w:val="both"/>
        <w:rPr>
          <w:sz w:val="20"/>
        </w:rPr>
      </w:pPr>
      <w:r>
        <w:rPr>
          <w:sz w:val="26"/>
          <w:szCs w:val="26"/>
        </w:rPr>
        <w:t>А</w:t>
      </w:r>
      <w:r w:rsidRPr="00F80FB5">
        <w:rPr>
          <w:sz w:val="26"/>
          <w:szCs w:val="26"/>
        </w:rPr>
        <w:t>дминистрации Чугуевского МР</w:t>
      </w:r>
      <w:r w:rsidRPr="00F80FB5">
        <w:rPr>
          <w:sz w:val="26"/>
          <w:szCs w:val="26"/>
        </w:rPr>
        <w:tab/>
      </w:r>
      <w:r w:rsidRPr="00F80FB5">
        <w:rPr>
          <w:sz w:val="26"/>
          <w:szCs w:val="26"/>
        </w:rPr>
        <w:tab/>
      </w:r>
      <w:r w:rsidRPr="00F80FB5">
        <w:rPr>
          <w:sz w:val="26"/>
          <w:szCs w:val="26"/>
        </w:rPr>
        <w:tab/>
      </w:r>
      <w:r w:rsidRPr="00F80FB5">
        <w:rPr>
          <w:sz w:val="26"/>
          <w:szCs w:val="26"/>
        </w:rPr>
        <w:tab/>
      </w:r>
      <w:r w:rsidRPr="00F80FB5">
        <w:rPr>
          <w:sz w:val="26"/>
          <w:szCs w:val="26"/>
        </w:rPr>
        <w:tab/>
      </w:r>
      <w:r w:rsidRPr="00F80FB5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Л.А.Степучева</w:t>
      </w:r>
      <w:proofErr w:type="spellEnd"/>
    </w:p>
    <w:p w:rsidR="004D208C" w:rsidRPr="00A24CC1" w:rsidRDefault="004D208C" w:rsidP="00A24CC1"/>
    <w:sectPr w:rsidR="004D208C" w:rsidRPr="00A24CC1" w:rsidSect="00A24CC1">
      <w:pgSz w:w="11906" w:h="16838"/>
      <w:pgMar w:top="567" w:right="567" w:bottom="567" w:left="1134" w:header="720" w:footer="720" w:gutter="0"/>
      <w:cols w:space="720" w:equalWidth="0">
        <w:col w:w="10205" w:space="70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C1"/>
    <w:rsid w:val="000C77CA"/>
    <w:rsid w:val="004D208C"/>
    <w:rsid w:val="00A24CC1"/>
    <w:rsid w:val="00F67745"/>
    <w:rsid w:val="00F8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CC1"/>
    <w:pPr>
      <w:spacing w:after="120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A24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24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C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24CC1"/>
    <w:pPr>
      <w:spacing w:after="120"/>
    </w:pPr>
    <w:rPr>
      <w:szCs w:val="28"/>
    </w:rPr>
  </w:style>
  <w:style w:type="character" w:customStyle="1" w:styleId="a4">
    <w:name w:val="Основной текст Знак"/>
    <w:basedOn w:val="a0"/>
    <w:link w:val="a3"/>
    <w:semiHidden/>
    <w:rsid w:val="00A24C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24C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BUDG2</dc:creator>
  <cp:lastModifiedBy>User</cp:lastModifiedBy>
  <cp:revision>4</cp:revision>
  <dcterms:created xsi:type="dcterms:W3CDTF">2016-12-26T04:12:00Z</dcterms:created>
  <dcterms:modified xsi:type="dcterms:W3CDTF">2017-03-28T23:33:00Z</dcterms:modified>
</cp:coreProperties>
</file>