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C2" w:rsidRDefault="000575C2">
      <w:pPr>
        <w:pStyle w:val="Standard"/>
        <w:spacing w:line="360" w:lineRule="auto"/>
        <w:ind w:firstLine="709"/>
        <w:jc w:val="both"/>
      </w:pPr>
    </w:p>
    <w:tbl>
      <w:tblPr>
        <w:tblW w:w="99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872"/>
      </w:tblGrid>
      <w:tr w:rsidR="000575C2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C2" w:rsidRDefault="00E11141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182880</wp:posOffset>
                  </wp:positionH>
                  <wp:positionV relativeFrom="paragraph">
                    <wp:posOffset>76680</wp:posOffset>
                  </wp:positionV>
                  <wp:extent cx="781200" cy="795600"/>
                  <wp:effectExtent l="0" t="0" r="0" b="4500"/>
                  <wp:wrapNone/>
                  <wp:docPr id="2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795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C2" w:rsidRDefault="00E11141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0575C2" w:rsidRDefault="00E11141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Российской Федерации по Приморскому краю</w:t>
            </w:r>
          </w:p>
          <w:p w:rsidR="000575C2" w:rsidRDefault="000575C2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575C2" w:rsidRDefault="00E11141">
            <w:pPr>
              <w:pStyle w:val="Standard"/>
              <w:jc w:val="both"/>
            </w:pPr>
            <w:r w:rsidRPr="00AE6F38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Справочный телефон  (42372) 21-9-76         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AE6F38">
              <w:rPr>
                <w:rStyle w:val="Internetlink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AE6F38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: </w:t>
            </w:r>
            <w:hyperlink r:id="rId9" w:history="1">
              <w:r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2901@035.</w:t>
              </w:r>
            </w:hyperlink>
            <w:hyperlink r:id="rId10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pfr</w:t>
              </w:r>
              <w:proofErr w:type="spellEnd"/>
            </w:hyperlink>
            <w:hyperlink r:id="rId11" w:history="1">
              <w:r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.</w:t>
              </w:r>
            </w:hyperlink>
            <w:hyperlink r:id="rId12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0575C2" w:rsidRDefault="00E11141">
      <w:pPr>
        <w:pStyle w:val="Standard"/>
      </w:pPr>
      <w:r>
        <w:t>__________________________________________________________________________________</w:t>
      </w:r>
    </w:p>
    <w:p w:rsidR="000575C2" w:rsidRDefault="000575C2">
      <w:pPr>
        <w:pStyle w:val="Standard"/>
        <w:jc w:val="center"/>
        <w:rPr>
          <w:rFonts w:ascii="Calibri" w:hAnsi="Calibri" w:cs="Calibri"/>
        </w:rPr>
      </w:pPr>
    </w:p>
    <w:p w:rsidR="000575C2" w:rsidRDefault="00E11141">
      <w:pPr>
        <w:pStyle w:val="2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В Приморском крае выдано 62 тысячи сертификатов на материнский капитал</w:t>
      </w:r>
    </w:p>
    <w:p w:rsidR="000575C2" w:rsidRDefault="000575C2">
      <w:pPr>
        <w:pStyle w:val="Standard"/>
        <w:rPr>
          <w:rFonts w:ascii="Calibri" w:hAnsi="Calibri" w:cs="Calibri"/>
          <w:b/>
          <w:sz w:val="28"/>
          <w:szCs w:val="28"/>
        </w:rPr>
      </w:pPr>
    </w:p>
    <w:p w:rsidR="000575C2" w:rsidRDefault="00E11141">
      <w:pPr>
        <w:pStyle w:val="3"/>
        <w:jc w:val="both"/>
      </w:pPr>
      <w:r>
        <w:rPr>
          <w:rFonts w:ascii="Calibri" w:hAnsi="Calibri" w:cs="Calibri"/>
          <w:sz w:val="28"/>
          <w:szCs w:val="28"/>
        </w:rPr>
        <w:t xml:space="preserve">За 6 лет действия государственной программы поддержки семей, имеющих двух и более детей, Отделением </w:t>
      </w:r>
      <w:r>
        <w:rPr>
          <w:rFonts w:ascii="Calibri" w:hAnsi="Calibri" w:cs="Calibri"/>
          <w:sz w:val="28"/>
          <w:szCs w:val="28"/>
        </w:rPr>
        <w:t>ПФР по Приморскому краю  выдано 62 тысячи государственных сертификатов на материнский семейный капитал.</w:t>
      </w:r>
    </w:p>
    <w:p w:rsidR="000575C2" w:rsidRDefault="000575C2">
      <w:pPr>
        <w:pStyle w:val="Standard"/>
        <w:jc w:val="both"/>
      </w:pPr>
    </w:p>
    <w:p w:rsidR="000575C2" w:rsidRDefault="00E11141">
      <w:pPr>
        <w:pStyle w:val="Standard"/>
        <w:jc w:val="both"/>
      </w:pPr>
      <w:r>
        <w:rPr>
          <w:rFonts w:ascii="Calibri" w:hAnsi="Calibri" w:cs="Calibri"/>
          <w:sz w:val="28"/>
          <w:szCs w:val="28"/>
        </w:rPr>
        <w:t xml:space="preserve">За это время  9775 приморских семей направили средства </w:t>
      </w:r>
      <w:r>
        <w:rPr>
          <w:rFonts w:ascii="Calibri" w:hAnsi="Calibri" w:cs="Calibri"/>
          <w:bCs/>
          <w:sz w:val="28"/>
          <w:szCs w:val="28"/>
        </w:rPr>
        <w:t>материнского капитала</w:t>
      </w:r>
      <w:r>
        <w:rPr>
          <w:rFonts w:ascii="Calibri" w:hAnsi="Calibri" w:cs="Calibri"/>
          <w:sz w:val="28"/>
          <w:szCs w:val="28"/>
        </w:rPr>
        <w:t xml:space="preserve"> на погашение жилищного кредита или займа на общую сумму  3,5 млрд. рублей.</w:t>
      </w:r>
    </w:p>
    <w:p w:rsidR="000575C2" w:rsidRDefault="00E11141">
      <w:pPr>
        <w:pStyle w:val="Standard"/>
        <w:jc w:val="both"/>
      </w:pPr>
      <w:r>
        <w:rPr>
          <w:rFonts w:ascii="Calibri" w:hAnsi="Calibri" w:cs="Calibri"/>
          <w:sz w:val="28"/>
          <w:szCs w:val="28"/>
        </w:rPr>
        <w:t>Как отметила начальник отдела социальных выплат краевого Отделения ПФР Светлана Сидорова, улучшение жилищных условий  по-прежнему самый востребованный  способ распоряжения средствами материнского капитала. Так, на приобретение или строительство жилых поме</w:t>
      </w:r>
      <w:r>
        <w:rPr>
          <w:rFonts w:ascii="Calibri" w:hAnsi="Calibri" w:cs="Calibri"/>
          <w:sz w:val="28"/>
          <w:szCs w:val="28"/>
        </w:rPr>
        <w:t>щений по договорам купли-продажи и на участие в долевом строительстве материнский капитал направили 7423 семьи на общую сумму 2,4 млрд. рублей.</w:t>
      </w:r>
    </w:p>
    <w:p w:rsidR="000575C2" w:rsidRDefault="00E11141">
      <w:pPr>
        <w:pStyle w:val="Standard"/>
        <w:jc w:val="both"/>
      </w:pPr>
      <w:r>
        <w:rPr>
          <w:rFonts w:ascii="Calibri" w:hAnsi="Calibri" w:cs="Calibri"/>
          <w:sz w:val="28"/>
          <w:szCs w:val="28"/>
        </w:rPr>
        <w:t xml:space="preserve">По сравнению с 2012 годом в 1,5 раза увеличилось количество владельцев сертификатов, использовавших </w:t>
      </w:r>
      <w:proofErr w:type="gramStart"/>
      <w:r>
        <w:rPr>
          <w:rFonts w:ascii="Calibri" w:hAnsi="Calibri" w:cs="Calibri"/>
          <w:sz w:val="28"/>
          <w:szCs w:val="28"/>
        </w:rPr>
        <w:t>МСК</w:t>
      </w:r>
      <w:proofErr w:type="gramEnd"/>
      <w:r>
        <w:rPr>
          <w:rFonts w:ascii="Calibri" w:hAnsi="Calibri" w:cs="Calibri"/>
          <w:sz w:val="28"/>
          <w:szCs w:val="28"/>
        </w:rPr>
        <w:t xml:space="preserve"> на обуч</w:t>
      </w:r>
      <w:r>
        <w:rPr>
          <w:rFonts w:ascii="Calibri" w:hAnsi="Calibri" w:cs="Calibri"/>
          <w:sz w:val="28"/>
          <w:szCs w:val="28"/>
        </w:rPr>
        <w:t>ение детей или содержание их в образовательных учреждениях: в 2013 году этой услугой воспользовались более 900 владельцев сертификатов на МСК на общую сумму 65,5 млн.  руб.</w:t>
      </w:r>
    </w:p>
    <w:p w:rsidR="000575C2" w:rsidRDefault="00E11141">
      <w:pPr>
        <w:pStyle w:val="Standard"/>
        <w:jc w:val="both"/>
      </w:pPr>
      <w:r>
        <w:rPr>
          <w:rFonts w:ascii="Calibri" w:hAnsi="Calibri" w:cs="Calibri"/>
          <w:sz w:val="28"/>
          <w:szCs w:val="28"/>
        </w:rPr>
        <w:t xml:space="preserve">Еще 23 человека направили средства на формирование накопительной части </w:t>
      </w:r>
      <w:r>
        <w:rPr>
          <w:rFonts w:ascii="Calibri" w:hAnsi="Calibri" w:cs="Calibri"/>
          <w:bCs/>
          <w:sz w:val="28"/>
          <w:szCs w:val="28"/>
        </w:rPr>
        <w:t>трудовой пен</w:t>
      </w:r>
      <w:r>
        <w:rPr>
          <w:rFonts w:ascii="Calibri" w:hAnsi="Calibri" w:cs="Calibri"/>
          <w:bCs/>
          <w:sz w:val="28"/>
          <w:szCs w:val="28"/>
        </w:rPr>
        <w:t>сии</w:t>
      </w:r>
      <w:r>
        <w:rPr>
          <w:rFonts w:ascii="Calibri" w:hAnsi="Calibri" w:cs="Calibri"/>
          <w:sz w:val="28"/>
          <w:szCs w:val="28"/>
        </w:rPr>
        <w:t>. Общая сумма перечисленных средств составила 3,2 млн.  рублей.</w:t>
      </w:r>
    </w:p>
    <w:p w:rsidR="000575C2" w:rsidRDefault="00E11141">
      <w:pPr>
        <w:pStyle w:val="Standard"/>
        <w:jc w:val="both"/>
      </w:pPr>
      <w:r>
        <w:rPr>
          <w:rFonts w:ascii="Calibri" w:hAnsi="Calibri" w:cs="Calibri"/>
          <w:sz w:val="28"/>
          <w:szCs w:val="28"/>
        </w:rPr>
        <w:t xml:space="preserve">Напомним, что с 1 января 2014 года размер </w:t>
      </w:r>
      <w:r>
        <w:rPr>
          <w:rFonts w:ascii="Calibri" w:hAnsi="Calibri" w:cs="Calibri"/>
          <w:bCs/>
          <w:sz w:val="28"/>
          <w:szCs w:val="28"/>
        </w:rPr>
        <w:t>материнского капитала</w:t>
      </w:r>
      <w:r>
        <w:rPr>
          <w:rFonts w:ascii="Calibri" w:hAnsi="Calibri" w:cs="Calibri"/>
          <w:sz w:val="28"/>
          <w:szCs w:val="28"/>
        </w:rPr>
        <w:t xml:space="preserve"> был проиндексирован на 5%  и составил 429 408,5 рублей. Остаток неиспользованных владельцами средств </w:t>
      </w:r>
      <w:proofErr w:type="gramStart"/>
      <w:r>
        <w:rPr>
          <w:rFonts w:ascii="Calibri" w:hAnsi="Calibri" w:cs="Calibri"/>
          <w:sz w:val="28"/>
          <w:szCs w:val="28"/>
        </w:rPr>
        <w:t>МСК</w:t>
      </w:r>
      <w:proofErr w:type="gramEnd"/>
      <w:r>
        <w:rPr>
          <w:rFonts w:ascii="Calibri" w:hAnsi="Calibri" w:cs="Calibri"/>
          <w:sz w:val="28"/>
          <w:szCs w:val="28"/>
        </w:rPr>
        <w:t xml:space="preserve"> также проиндексиров</w:t>
      </w:r>
      <w:r>
        <w:rPr>
          <w:rFonts w:ascii="Calibri" w:hAnsi="Calibri" w:cs="Calibri"/>
          <w:sz w:val="28"/>
          <w:szCs w:val="28"/>
        </w:rPr>
        <w:t>ан на 5%.</w:t>
      </w:r>
    </w:p>
    <w:p w:rsidR="000575C2" w:rsidRPr="00AE6F38" w:rsidRDefault="00E11141" w:rsidP="00AE6F38">
      <w:pPr>
        <w:pStyle w:val="Standard"/>
        <w:jc w:val="both"/>
      </w:pPr>
      <w:r>
        <w:rPr>
          <w:rFonts w:ascii="Calibri" w:hAnsi="Calibri" w:cs="Calibri"/>
          <w:sz w:val="28"/>
          <w:szCs w:val="28"/>
        </w:rPr>
        <w:t xml:space="preserve">На данные выплаты в 2014 году в бюджете </w:t>
      </w:r>
      <w:r>
        <w:rPr>
          <w:rFonts w:ascii="Calibri" w:hAnsi="Calibri" w:cs="Calibri"/>
          <w:bCs/>
          <w:sz w:val="28"/>
          <w:szCs w:val="28"/>
        </w:rPr>
        <w:t>Пенсионного фонда России</w:t>
      </w:r>
      <w:r>
        <w:rPr>
          <w:rFonts w:ascii="Calibri" w:hAnsi="Calibri" w:cs="Calibri"/>
          <w:sz w:val="28"/>
          <w:szCs w:val="28"/>
        </w:rPr>
        <w:t xml:space="preserve"> заложен 301 миллиард рублей.</w:t>
      </w:r>
      <w:bookmarkStart w:id="0" w:name="_GoBack"/>
      <w:bookmarkEnd w:id="0"/>
    </w:p>
    <w:p w:rsidR="000575C2" w:rsidRDefault="000575C2">
      <w:pPr>
        <w:pStyle w:val="Standard"/>
        <w:jc w:val="center"/>
        <w:rPr>
          <w:rFonts w:ascii="Calibri" w:hAnsi="Calibri" w:cs="Calibri"/>
        </w:rPr>
      </w:pPr>
    </w:p>
    <w:p w:rsidR="000575C2" w:rsidRDefault="000575C2">
      <w:pPr>
        <w:pStyle w:val="Standard"/>
        <w:jc w:val="center"/>
        <w:rPr>
          <w:rFonts w:ascii="Calibri" w:hAnsi="Calibri" w:cs="Calibri"/>
        </w:rPr>
      </w:pPr>
    </w:p>
    <w:sectPr w:rsidR="000575C2">
      <w:headerReference w:type="default" r:id="rId13"/>
      <w:headerReference w:type="first" r:id="rId14"/>
      <w:footerReference w:type="first" r:id="rId15"/>
      <w:pgSz w:w="11906" w:h="16838"/>
      <w:pgMar w:top="284" w:right="851" w:bottom="2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41" w:rsidRDefault="00E11141">
      <w:r>
        <w:separator/>
      </w:r>
    </w:p>
  </w:endnote>
  <w:endnote w:type="continuationSeparator" w:id="0">
    <w:p w:rsidR="00E11141" w:rsidRDefault="00E1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49" w:rsidRDefault="00E111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41" w:rsidRDefault="00E11141">
      <w:r>
        <w:rPr>
          <w:color w:val="000000"/>
        </w:rPr>
        <w:separator/>
      </w:r>
    </w:p>
  </w:footnote>
  <w:footnote w:type="continuationSeparator" w:id="0">
    <w:p w:rsidR="00E11141" w:rsidRDefault="00E1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49" w:rsidRDefault="00E1114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13320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3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344049" w:rsidRDefault="00E11141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AE6F38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0;height:1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" stroked="f">
              <v:textbox style="mso-fit-shape-to-text:t" inset="0,0,0,0">
                <w:txbxContent>
                  <w:p w:rsidR="00344049" w:rsidRDefault="00E11141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AE6F38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49" w:rsidRDefault="00E111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4865"/>
    <w:multiLevelType w:val="multilevel"/>
    <w:tmpl w:val="393C1A98"/>
    <w:styleLink w:val="WW8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23F011F"/>
    <w:multiLevelType w:val="multilevel"/>
    <w:tmpl w:val="6B6A360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7726A1A"/>
    <w:multiLevelType w:val="multilevel"/>
    <w:tmpl w:val="78605E12"/>
    <w:styleLink w:val="WW8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>
    <w:nsid w:val="2E1F1785"/>
    <w:multiLevelType w:val="multilevel"/>
    <w:tmpl w:val="EE62E810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">
    <w:nsid w:val="3FD10267"/>
    <w:multiLevelType w:val="multilevel"/>
    <w:tmpl w:val="BFDAAE14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4F2918F7"/>
    <w:multiLevelType w:val="multilevel"/>
    <w:tmpl w:val="DDB04BCE"/>
    <w:styleLink w:val="WW8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31F59F4"/>
    <w:multiLevelType w:val="multilevel"/>
    <w:tmpl w:val="45BC8C3C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7">
    <w:nsid w:val="642D5DB4"/>
    <w:multiLevelType w:val="multilevel"/>
    <w:tmpl w:val="0900B09A"/>
    <w:styleLink w:val="WW8Num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6BF32A3A"/>
    <w:multiLevelType w:val="multilevel"/>
    <w:tmpl w:val="7D56F30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75C2"/>
    <w:rsid w:val="000575C2"/>
    <w:rsid w:val="00AE6F38"/>
    <w:rsid w:val="00E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901@035.pf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901@035.pf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901@035.pf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901@035.pf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14051</dc:creator>
  <cp:lastModifiedBy>Atomic</cp:lastModifiedBy>
  <cp:revision>1</cp:revision>
  <cp:lastPrinted>2012-01-17T16:15:00Z</cp:lastPrinted>
  <dcterms:created xsi:type="dcterms:W3CDTF">2014-01-30T17:04:00Z</dcterms:created>
  <dcterms:modified xsi:type="dcterms:W3CDTF">2014-03-12T02:11:00Z</dcterms:modified>
</cp:coreProperties>
</file>