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3C" w:rsidRPr="001E4130" w:rsidRDefault="007E4E2D" w:rsidP="0068463C">
      <w:pPr>
        <w:tabs>
          <w:tab w:val="left" w:pos="482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2.15pt;margin-top:-36.3pt;width:48.1pt;height:64.2pt;z-index:1" o:allowoverlap="f">
            <v:imagedata r:id="rId6" o:title="герб Чугуевского МР" gain="112993f" blacklevel="-1966f"/>
          </v:shape>
        </w:pict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ЧУГУЕВСКОГО МУНИЦИПАЛЬНОГО </w:t>
      </w:r>
      <w:r w:rsidR="00DB405A">
        <w:rPr>
          <w:b/>
          <w:spacing w:val="40"/>
          <w:sz w:val="32"/>
        </w:rPr>
        <w:t>ОКРУГА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Pr="007E4E2D" w:rsidRDefault="007E4E2D" w:rsidP="0068463C">
      <w:pPr>
        <w:jc w:val="center"/>
        <w:rPr>
          <w:b/>
          <w:spacing w:val="80"/>
          <w:sz w:val="20"/>
          <w:szCs w:val="20"/>
        </w:rPr>
      </w:pPr>
      <w:bookmarkStart w:id="0" w:name="_GoBack"/>
      <w:r w:rsidRPr="007E4E2D">
        <w:rPr>
          <w:b/>
          <w:spacing w:val="80"/>
          <w:sz w:val="20"/>
          <w:szCs w:val="20"/>
        </w:rPr>
        <w:t>ПРОЕКТ</w:t>
      </w:r>
    </w:p>
    <w:p w:rsidR="0068463C" w:rsidRPr="007E4E2D" w:rsidRDefault="0068463C" w:rsidP="0068463C">
      <w:pPr>
        <w:jc w:val="center"/>
        <w:rPr>
          <w:b/>
          <w:spacing w:val="80"/>
          <w:sz w:val="20"/>
          <w:szCs w:val="20"/>
        </w:rPr>
      </w:pPr>
    </w:p>
    <w:bookmarkEnd w:id="0"/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C62E12" w:rsidRDefault="00F36B18" w:rsidP="0068463C">
      <w:pPr>
        <w:jc w:val="both"/>
        <w:rPr>
          <w:sz w:val="26"/>
          <w:szCs w:val="26"/>
        </w:rPr>
      </w:pPr>
      <w:r>
        <w:rPr>
          <w:szCs w:val="22"/>
        </w:rPr>
        <w:t xml:space="preserve">  </w:t>
      </w:r>
      <w:r w:rsidR="001E5BDE">
        <w:rPr>
          <w:szCs w:val="22"/>
        </w:rPr>
        <w:t xml:space="preserve">                                                           </w:t>
      </w:r>
      <w:r>
        <w:rPr>
          <w:szCs w:val="22"/>
        </w:rPr>
        <w:t xml:space="preserve">  </w:t>
      </w:r>
      <w:proofErr w:type="gramStart"/>
      <w:r w:rsidR="0068463C">
        <w:rPr>
          <w:szCs w:val="22"/>
        </w:rPr>
        <w:t>с</w:t>
      </w:r>
      <w:proofErr w:type="gramEnd"/>
      <w:r w:rsidR="0068463C">
        <w:rPr>
          <w:szCs w:val="22"/>
        </w:rPr>
        <w:t xml:space="preserve">. Чугуевка    </w:t>
      </w:r>
      <w:r w:rsidR="0068463C">
        <w:rPr>
          <w:sz w:val="22"/>
          <w:szCs w:val="22"/>
        </w:rPr>
        <w:t xml:space="preserve">  </w:t>
      </w:r>
      <w:r w:rsidR="00303791">
        <w:t xml:space="preserve">           </w:t>
      </w:r>
      <w:r w:rsidR="0068463C">
        <w:t xml:space="preserve">           </w:t>
      </w:r>
      <w:r w:rsidR="00303791">
        <w:t xml:space="preserve">  </w:t>
      </w:r>
    </w:p>
    <w:p w:rsidR="0068463C" w:rsidRDefault="0068463C" w:rsidP="0068463C">
      <w:pPr>
        <w:jc w:val="both"/>
        <w:rPr>
          <w:sz w:val="26"/>
          <w:szCs w:val="26"/>
        </w:rPr>
      </w:pPr>
    </w:p>
    <w:p w:rsidR="00BB45F0" w:rsidRPr="004E718A" w:rsidRDefault="00BB45F0" w:rsidP="00BB45F0">
      <w:pPr>
        <w:tabs>
          <w:tab w:val="left" w:pos="4820"/>
          <w:tab w:val="left" w:pos="9639"/>
        </w:tabs>
        <w:rPr>
          <w:sz w:val="28"/>
          <w:szCs w:val="28"/>
        </w:rPr>
      </w:pPr>
    </w:p>
    <w:p w:rsidR="00D43C4F" w:rsidRDefault="00D43C4F" w:rsidP="00D43C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:rsidR="00D43C4F" w:rsidRDefault="00D43C4F" w:rsidP="008D0F9A">
      <w:pPr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муниципального </w:t>
      </w:r>
      <w:r w:rsidR="008D0F9A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от 10 </w:t>
      </w:r>
      <w:r w:rsidR="008D0F9A">
        <w:rPr>
          <w:b/>
          <w:sz w:val="26"/>
          <w:szCs w:val="26"/>
        </w:rPr>
        <w:t>нояб</w:t>
      </w:r>
      <w:r>
        <w:rPr>
          <w:b/>
          <w:sz w:val="26"/>
          <w:szCs w:val="26"/>
        </w:rPr>
        <w:t xml:space="preserve">ря 2020 года № </w:t>
      </w:r>
      <w:r w:rsidR="008D0F9A">
        <w:rPr>
          <w:b/>
          <w:sz w:val="26"/>
          <w:szCs w:val="26"/>
        </w:rPr>
        <w:t>142</w:t>
      </w:r>
      <w:r>
        <w:rPr>
          <w:b/>
          <w:sz w:val="26"/>
          <w:szCs w:val="26"/>
        </w:rPr>
        <w:t xml:space="preserve">-НПА «Об утверждении </w:t>
      </w:r>
      <w:r w:rsidR="008D0F9A">
        <w:rPr>
          <w:b/>
          <w:sz w:val="26"/>
          <w:szCs w:val="26"/>
        </w:rPr>
        <w:t>от</w:t>
      </w:r>
      <w:r w:rsidR="00605563">
        <w:rPr>
          <w:b/>
          <w:sz w:val="26"/>
          <w:szCs w:val="26"/>
        </w:rPr>
        <w:t>р</w:t>
      </w:r>
      <w:r w:rsidR="008D0F9A">
        <w:rPr>
          <w:b/>
          <w:sz w:val="26"/>
          <w:szCs w:val="26"/>
        </w:rPr>
        <w:t xml:space="preserve">аслевых </w:t>
      </w:r>
      <w:proofErr w:type="gramStart"/>
      <w:r w:rsidR="008D0F9A">
        <w:rPr>
          <w:b/>
          <w:sz w:val="26"/>
          <w:szCs w:val="26"/>
        </w:rPr>
        <w:t>систем оплаты труда работников муниципальных у</w:t>
      </w:r>
      <w:r w:rsidR="001E5BDE">
        <w:rPr>
          <w:b/>
          <w:sz w:val="26"/>
          <w:szCs w:val="26"/>
        </w:rPr>
        <w:t>ч</w:t>
      </w:r>
      <w:r w:rsidR="008D0F9A">
        <w:rPr>
          <w:b/>
          <w:sz w:val="26"/>
          <w:szCs w:val="26"/>
        </w:rPr>
        <w:t>реждений</w:t>
      </w:r>
      <w:proofErr w:type="gramEnd"/>
      <w:r w:rsidR="008D0F9A">
        <w:rPr>
          <w:b/>
          <w:sz w:val="26"/>
          <w:szCs w:val="26"/>
        </w:rPr>
        <w:t xml:space="preserve"> Чугуевского муниципального округа</w:t>
      </w:r>
      <w:r w:rsidR="001E5BDE">
        <w:rPr>
          <w:b/>
          <w:sz w:val="26"/>
          <w:szCs w:val="26"/>
        </w:rPr>
        <w:t>»</w:t>
      </w:r>
    </w:p>
    <w:p w:rsidR="00D43C4F" w:rsidRDefault="00D43C4F" w:rsidP="00D43C4F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D43C4F" w:rsidRDefault="004B35CE" w:rsidP="00D43C4F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1E5BDE">
        <w:rPr>
          <w:sz w:val="26"/>
          <w:szCs w:val="26"/>
        </w:rPr>
        <w:t>о статьями 144, 145 Трудового кодекса</w:t>
      </w:r>
      <w:r>
        <w:rPr>
          <w:sz w:val="26"/>
          <w:szCs w:val="26"/>
        </w:rPr>
        <w:t xml:space="preserve"> Российской Федерации,</w:t>
      </w:r>
      <w:r w:rsidR="001E5BDE">
        <w:rPr>
          <w:sz w:val="26"/>
          <w:szCs w:val="26"/>
        </w:rPr>
        <w:t xml:space="preserve"> руководствуясь</w:t>
      </w:r>
      <w:r>
        <w:rPr>
          <w:sz w:val="26"/>
          <w:szCs w:val="26"/>
        </w:rPr>
        <w:t xml:space="preserve"> </w:t>
      </w:r>
      <w:r w:rsidR="00AC5FDA">
        <w:rPr>
          <w:sz w:val="26"/>
          <w:szCs w:val="26"/>
        </w:rPr>
        <w:t>Е</w:t>
      </w:r>
      <w:r w:rsidR="001E5BDE">
        <w:rPr>
          <w:sz w:val="26"/>
          <w:szCs w:val="26"/>
        </w:rPr>
        <w:t>диными рекомендациями  по установлению на федеральном, региональном и местном уровнях системы оплаты труда работников государственных и муниципальных учреждений, утвержденных решением Российской  трехсторонней комиссии по регулированию  социально</w:t>
      </w:r>
      <w:r w:rsidR="00133170">
        <w:rPr>
          <w:sz w:val="26"/>
          <w:szCs w:val="26"/>
        </w:rPr>
        <w:t xml:space="preserve"> </w:t>
      </w:r>
      <w:r w:rsidR="001E5BDE">
        <w:rPr>
          <w:sz w:val="26"/>
          <w:szCs w:val="26"/>
        </w:rPr>
        <w:t>- трудовых  отношений</w:t>
      </w:r>
      <w:r w:rsidR="00AC5FDA">
        <w:rPr>
          <w:sz w:val="26"/>
          <w:szCs w:val="26"/>
        </w:rPr>
        <w:t xml:space="preserve"> от </w:t>
      </w:r>
      <w:r w:rsidR="00D97107">
        <w:rPr>
          <w:sz w:val="26"/>
          <w:szCs w:val="26"/>
        </w:rPr>
        <w:t>23.12.2022 года  протокола №11</w:t>
      </w:r>
      <w:r w:rsidR="00A257C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9086B">
        <w:rPr>
          <w:sz w:val="26"/>
          <w:szCs w:val="26"/>
        </w:rPr>
        <w:t>с</w:t>
      </w:r>
      <w:r>
        <w:rPr>
          <w:sz w:val="26"/>
          <w:szCs w:val="26"/>
        </w:rPr>
        <w:t>татьей 43 Устава Чугуевского муниципального</w:t>
      </w:r>
      <w:r w:rsidR="00605563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>, администрация Чугуевского муниципального округа</w:t>
      </w:r>
      <w:proofErr w:type="gramEnd"/>
    </w:p>
    <w:p w:rsidR="00D43C4F" w:rsidRDefault="00D43C4F" w:rsidP="00D43C4F">
      <w:pPr>
        <w:jc w:val="both"/>
        <w:rPr>
          <w:b/>
          <w:sz w:val="26"/>
          <w:szCs w:val="26"/>
        </w:rPr>
      </w:pPr>
    </w:p>
    <w:p w:rsidR="00D43C4F" w:rsidRDefault="00D43C4F" w:rsidP="00D43C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D43C4F" w:rsidRDefault="00D43C4F" w:rsidP="00D43C4F">
      <w:pPr>
        <w:jc w:val="both"/>
        <w:rPr>
          <w:b/>
          <w:sz w:val="16"/>
          <w:szCs w:val="16"/>
        </w:rPr>
      </w:pPr>
    </w:p>
    <w:p w:rsidR="00D43C4F" w:rsidRDefault="00D43C4F" w:rsidP="00D43C4F">
      <w:pPr>
        <w:ind w:firstLine="709"/>
        <w:jc w:val="both"/>
        <w:rPr>
          <w:sz w:val="16"/>
          <w:szCs w:val="16"/>
        </w:rPr>
      </w:pPr>
    </w:p>
    <w:p w:rsidR="00560615" w:rsidRDefault="00381AE6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60615">
        <w:rPr>
          <w:sz w:val="26"/>
          <w:szCs w:val="26"/>
        </w:rPr>
        <w:t xml:space="preserve"> </w:t>
      </w:r>
      <w:r w:rsidR="00D43C4F" w:rsidRPr="00381AE6">
        <w:rPr>
          <w:sz w:val="26"/>
          <w:szCs w:val="26"/>
        </w:rPr>
        <w:t xml:space="preserve">Внести в </w:t>
      </w:r>
      <w:r w:rsidRPr="00381AE6">
        <w:rPr>
          <w:sz w:val="26"/>
          <w:szCs w:val="26"/>
        </w:rPr>
        <w:t xml:space="preserve">постановление администрации Чугуевского муниципального </w:t>
      </w:r>
      <w:r w:rsidR="00605563">
        <w:rPr>
          <w:sz w:val="26"/>
          <w:szCs w:val="26"/>
        </w:rPr>
        <w:t xml:space="preserve">округа </w:t>
      </w:r>
      <w:r w:rsidRPr="00381AE6">
        <w:rPr>
          <w:sz w:val="26"/>
          <w:szCs w:val="26"/>
        </w:rPr>
        <w:t xml:space="preserve">от 10 </w:t>
      </w:r>
      <w:r w:rsidR="00605563">
        <w:rPr>
          <w:sz w:val="26"/>
          <w:szCs w:val="26"/>
        </w:rPr>
        <w:t>нояб</w:t>
      </w:r>
      <w:r w:rsidRPr="00381AE6">
        <w:rPr>
          <w:sz w:val="26"/>
          <w:szCs w:val="26"/>
        </w:rPr>
        <w:t xml:space="preserve">ря 2020 года № </w:t>
      </w:r>
      <w:r w:rsidR="00605563">
        <w:rPr>
          <w:sz w:val="26"/>
          <w:szCs w:val="26"/>
        </w:rPr>
        <w:t>142</w:t>
      </w:r>
      <w:r w:rsidRPr="00381AE6">
        <w:rPr>
          <w:sz w:val="26"/>
          <w:szCs w:val="26"/>
        </w:rPr>
        <w:t>-НПА «</w:t>
      </w:r>
      <w:r w:rsidR="00605563" w:rsidRPr="00605563">
        <w:rPr>
          <w:sz w:val="26"/>
          <w:szCs w:val="26"/>
        </w:rPr>
        <w:t xml:space="preserve">Об утверждении отраслевых </w:t>
      </w:r>
      <w:proofErr w:type="gramStart"/>
      <w:r w:rsidR="00605563" w:rsidRPr="00605563">
        <w:rPr>
          <w:sz w:val="26"/>
          <w:szCs w:val="26"/>
        </w:rPr>
        <w:t>систем оплаты труда работников муниципальных учреждений</w:t>
      </w:r>
      <w:proofErr w:type="gramEnd"/>
      <w:r w:rsidR="00605563" w:rsidRPr="00605563">
        <w:rPr>
          <w:sz w:val="26"/>
          <w:szCs w:val="26"/>
        </w:rPr>
        <w:t xml:space="preserve"> Чугуевского муниципального округа</w:t>
      </w:r>
      <w:r w:rsidR="006F7CCD">
        <w:rPr>
          <w:sz w:val="26"/>
          <w:szCs w:val="26"/>
        </w:rPr>
        <w:t xml:space="preserve">, изложив приложение </w:t>
      </w:r>
      <w:r w:rsidR="00D97107">
        <w:rPr>
          <w:sz w:val="26"/>
          <w:szCs w:val="26"/>
        </w:rPr>
        <w:t xml:space="preserve">№ 2 </w:t>
      </w:r>
      <w:r w:rsidR="006F7CCD">
        <w:rPr>
          <w:sz w:val="26"/>
          <w:szCs w:val="26"/>
        </w:rPr>
        <w:t xml:space="preserve"> в новой редакции (прилагается)</w:t>
      </w:r>
    </w:p>
    <w:p w:rsidR="00381AE6" w:rsidRDefault="006F7CCD" w:rsidP="00A257C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336A8">
        <w:rPr>
          <w:sz w:val="26"/>
          <w:szCs w:val="26"/>
        </w:rPr>
        <w:t xml:space="preserve"> </w:t>
      </w:r>
      <w:r w:rsidR="003F1FB2">
        <w:rPr>
          <w:sz w:val="26"/>
          <w:szCs w:val="26"/>
        </w:rPr>
        <w:t>Настоящее постановление вступает в силу со</w:t>
      </w:r>
      <w:r w:rsidR="00D97107">
        <w:rPr>
          <w:sz w:val="26"/>
          <w:szCs w:val="26"/>
        </w:rPr>
        <w:t xml:space="preserve"> дня официального опубликования и подлежит размещению на официальном сайте Чугуевского муниципального округа в информационно-телекоммуникационной  сети «</w:t>
      </w:r>
      <w:r w:rsidR="00B561B2">
        <w:rPr>
          <w:sz w:val="26"/>
          <w:szCs w:val="26"/>
        </w:rPr>
        <w:t>И</w:t>
      </w:r>
      <w:r w:rsidR="00D97107">
        <w:rPr>
          <w:sz w:val="26"/>
          <w:szCs w:val="26"/>
        </w:rPr>
        <w:t>нтернет»</w:t>
      </w:r>
      <w:r w:rsidR="00B561B2">
        <w:rPr>
          <w:sz w:val="26"/>
          <w:szCs w:val="26"/>
        </w:rPr>
        <w:t>.</w:t>
      </w:r>
    </w:p>
    <w:p w:rsidR="00BB45F0" w:rsidRPr="003F1FB2" w:rsidRDefault="00BB45F0" w:rsidP="00BB45F0">
      <w:pPr>
        <w:ind w:firstLine="720"/>
        <w:jc w:val="both"/>
        <w:rPr>
          <w:sz w:val="26"/>
          <w:szCs w:val="26"/>
        </w:rPr>
      </w:pPr>
    </w:p>
    <w:p w:rsidR="00BB45F0" w:rsidRDefault="00BB45F0" w:rsidP="00BB45F0">
      <w:pPr>
        <w:ind w:firstLine="720"/>
        <w:jc w:val="both"/>
        <w:rPr>
          <w:sz w:val="26"/>
          <w:szCs w:val="26"/>
        </w:rPr>
      </w:pPr>
    </w:p>
    <w:p w:rsidR="00A257C4" w:rsidRPr="003F1FB2" w:rsidRDefault="00A257C4" w:rsidP="00BB45F0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962"/>
      </w:tblGrid>
      <w:tr w:rsidR="00BB45F0" w:rsidRPr="003F1FB2" w:rsidTr="00560615">
        <w:tc>
          <w:tcPr>
            <w:tcW w:w="4677" w:type="dxa"/>
            <w:shd w:val="clear" w:color="auto" w:fill="auto"/>
          </w:tcPr>
          <w:p w:rsidR="003F1FB2" w:rsidRDefault="0069086B" w:rsidP="004B35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лавы</w:t>
            </w:r>
            <w:proofErr w:type="spellEnd"/>
            <w:r w:rsidR="004B35CE">
              <w:rPr>
                <w:sz w:val="26"/>
                <w:szCs w:val="26"/>
              </w:rPr>
              <w:t xml:space="preserve"> </w:t>
            </w:r>
            <w:r w:rsidR="00844C74">
              <w:rPr>
                <w:sz w:val="26"/>
                <w:szCs w:val="26"/>
              </w:rPr>
              <w:t xml:space="preserve">администрации </w:t>
            </w:r>
            <w:r w:rsidR="004B35CE">
              <w:rPr>
                <w:sz w:val="26"/>
                <w:szCs w:val="26"/>
              </w:rPr>
              <w:t>Чугуевского</w:t>
            </w:r>
          </w:p>
          <w:p w:rsidR="004B35CE" w:rsidRDefault="0069086B" w:rsidP="004B35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округа</w:t>
            </w:r>
          </w:p>
          <w:p w:rsidR="004B35CE" w:rsidRPr="003F1FB2" w:rsidRDefault="004B35CE" w:rsidP="00560615">
            <w:pPr>
              <w:tabs>
                <w:tab w:val="left" w:pos="4461"/>
              </w:tabs>
              <w:ind w:right="-2094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560615" w:rsidRDefault="00560615" w:rsidP="003F1FB2">
            <w:pPr>
              <w:jc w:val="right"/>
              <w:rPr>
                <w:sz w:val="26"/>
                <w:szCs w:val="26"/>
              </w:rPr>
            </w:pPr>
          </w:p>
          <w:p w:rsidR="00560615" w:rsidRDefault="0069086B" w:rsidP="003F1F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Н.В. </w:t>
            </w:r>
            <w:proofErr w:type="spellStart"/>
            <w:r>
              <w:rPr>
                <w:sz w:val="26"/>
                <w:szCs w:val="26"/>
              </w:rPr>
              <w:t>Кузьменчук</w:t>
            </w:r>
            <w:proofErr w:type="spellEnd"/>
          </w:p>
          <w:p w:rsidR="00BB45F0" w:rsidRPr="003F1FB2" w:rsidRDefault="00560615" w:rsidP="0069086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391035" w:rsidRPr="003F1FB2" w:rsidTr="00560615">
        <w:tc>
          <w:tcPr>
            <w:tcW w:w="4677" w:type="dxa"/>
            <w:shd w:val="clear" w:color="auto" w:fill="auto"/>
          </w:tcPr>
          <w:p w:rsidR="00391035" w:rsidRDefault="00391035" w:rsidP="004B35CE">
            <w:pPr>
              <w:jc w:val="both"/>
              <w:rPr>
                <w:sz w:val="26"/>
                <w:szCs w:val="26"/>
              </w:rPr>
            </w:pPr>
          </w:p>
          <w:p w:rsidR="00391035" w:rsidRDefault="00391035" w:rsidP="004B35CE">
            <w:pPr>
              <w:jc w:val="both"/>
              <w:rPr>
                <w:sz w:val="26"/>
                <w:szCs w:val="26"/>
              </w:rPr>
            </w:pPr>
          </w:p>
          <w:p w:rsidR="00391035" w:rsidRDefault="00391035" w:rsidP="004B35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391035" w:rsidRDefault="00391035" w:rsidP="003F1FB2">
            <w:pPr>
              <w:jc w:val="right"/>
              <w:rPr>
                <w:sz w:val="26"/>
                <w:szCs w:val="26"/>
              </w:rPr>
            </w:pPr>
          </w:p>
        </w:tc>
      </w:tr>
    </w:tbl>
    <w:p w:rsidR="00391035" w:rsidRDefault="00391035" w:rsidP="00391035">
      <w:pPr>
        <w:ind w:firstLine="709"/>
        <w:jc w:val="right"/>
      </w:pPr>
      <w:r>
        <w:lastRenderedPageBreak/>
        <w:t>Приложение</w:t>
      </w:r>
    </w:p>
    <w:p w:rsidR="00391035" w:rsidRPr="00720306" w:rsidRDefault="00391035" w:rsidP="00391035">
      <w:pPr>
        <w:jc w:val="right"/>
        <w:rPr>
          <w:sz w:val="26"/>
          <w:szCs w:val="26"/>
        </w:rPr>
      </w:pPr>
      <w:r w:rsidRPr="00720306">
        <w:rPr>
          <w:sz w:val="26"/>
          <w:szCs w:val="26"/>
        </w:rPr>
        <w:t>к постановлению администрации</w:t>
      </w:r>
    </w:p>
    <w:p w:rsidR="00391035" w:rsidRPr="00720306" w:rsidRDefault="00391035" w:rsidP="00391035">
      <w:pPr>
        <w:jc w:val="right"/>
        <w:rPr>
          <w:sz w:val="26"/>
          <w:szCs w:val="26"/>
        </w:rPr>
      </w:pPr>
      <w:r w:rsidRPr="00720306">
        <w:rPr>
          <w:sz w:val="26"/>
          <w:szCs w:val="26"/>
        </w:rPr>
        <w:t xml:space="preserve">Чугуевского муниципального </w:t>
      </w:r>
      <w:r>
        <w:rPr>
          <w:sz w:val="26"/>
          <w:szCs w:val="26"/>
        </w:rPr>
        <w:t>округ</w:t>
      </w:r>
      <w:r w:rsidRPr="00720306">
        <w:rPr>
          <w:sz w:val="26"/>
          <w:szCs w:val="26"/>
        </w:rPr>
        <w:t>а</w:t>
      </w:r>
    </w:p>
    <w:p w:rsidR="00391035" w:rsidRPr="00720306" w:rsidRDefault="00391035" w:rsidP="00391035">
      <w:pPr>
        <w:jc w:val="right"/>
        <w:rPr>
          <w:sz w:val="26"/>
          <w:szCs w:val="26"/>
        </w:rPr>
      </w:pPr>
      <w:r w:rsidRPr="00720306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__________г.</w:t>
      </w:r>
      <w:r w:rsidRPr="00720306">
        <w:rPr>
          <w:sz w:val="26"/>
          <w:szCs w:val="26"/>
        </w:rPr>
        <w:t xml:space="preserve"> № </w:t>
      </w:r>
      <w:r>
        <w:rPr>
          <w:sz w:val="26"/>
          <w:szCs w:val="26"/>
        </w:rPr>
        <w:t>_____- НПА</w:t>
      </w:r>
    </w:p>
    <w:p w:rsidR="00391035" w:rsidRPr="00720306" w:rsidRDefault="00391035" w:rsidP="00391035">
      <w:pPr>
        <w:ind w:firstLine="709"/>
        <w:jc w:val="right"/>
        <w:rPr>
          <w:sz w:val="26"/>
          <w:szCs w:val="26"/>
        </w:rPr>
      </w:pPr>
      <w:r w:rsidRPr="00720306">
        <w:rPr>
          <w:sz w:val="26"/>
          <w:szCs w:val="26"/>
        </w:rPr>
        <w:t xml:space="preserve"> </w:t>
      </w:r>
    </w:p>
    <w:p w:rsidR="00391035" w:rsidRPr="00720306" w:rsidRDefault="00391035" w:rsidP="00391035">
      <w:pPr>
        <w:spacing w:before="240"/>
        <w:ind w:firstLine="426"/>
        <w:jc w:val="right"/>
        <w:rPr>
          <w:sz w:val="26"/>
          <w:szCs w:val="26"/>
        </w:rPr>
      </w:pPr>
      <w:r>
        <w:rPr>
          <w:sz w:val="26"/>
          <w:szCs w:val="26"/>
        </w:rPr>
        <w:t>Пр</w:t>
      </w:r>
      <w:r w:rsidRPr="00720306">
        <w:rPr>
          <w:sz w:val="26"/>
          <w:szCs w:val="26"/>
        </w:rPr>
        <w:t>иложение</w:t>
      </w:r>
      <w:r>
        <w:rPr>
          <w:sz w:val="26"/>
          <w:szCs w:val="26"/>
        </w:rPr>
        <w:t xml:space="preserve"> 2</w:t>
      </w:r>
    </w:p>
    <w:p w:rsidR="00391035" w:rsidRPr="00720306" w:rsidRDefault="00391035" w:rsidP="00391035">
      <w:pPr>
        <w:jc w:val="right"/>
        <w:rPr>
          <w:sz w:val="26"/>
          <w:szCs w:val="26"/>
        </w:rPr>
      </w:pPr>
      <w:r w:rsidRPr="00720306">
        <w:rPr>
          <w:sz w:val="26"/>
          <w:szCs w:val="26"/>
        </w:rPr>
        <w:t>к постановлению администрации</w:t>
      </w:r>
    </w:p>
    <w:p w:rsidR="00391035" w:rsidRPr="00720306" w:rsidRDefault="00391035" w:rsidP="00391035">
      <w:pPr>
        <w:jc w:val="right"/>
        <w:rPr>
          <w:sz w:val="26"/>
          <w:szCs w:val="26"/>
        </w:rPr>
      </w:pPr>
      <w:r w:rsidRPr="00720306">
        <w:rPr>
          <w:sz w:val="26"/>
          <w:szCs w:val="26"/>
        </w:rPr>
        <w:t xml:space="preserve">Чугуевского муниципального </w:t>
      </w:r>
      <w:r>
        <w:rPr>
          <w:sz w:val="26"/>
          <w:szCs w:val="26"/>
        </w:rPr>
        <w:t>округ</w:t>
      </w:r>
      <w:r w:rsidRPr="00720306">
        <w:rPr>
          <w:sz w:val="26"/>
          <w:szCs w:val="26"/>
        </w:rPr>
        <w:t>а</w:t>
      </w:r>
    </w:p>
    <w:p w:rsidR="00391035" w:rsidRPr="00720306" w:rsidRDefault="00391035" w:rsidP="00391035">
      <w:pPr>
        <w:jc w:val="right"/>
        <w:rPr>
          <w:sz w:val="26"/>
          <w:szCs w:val="26"/>
        </w:rPr>
      </w:pPr>
      <w:r w:rsidRPr="00720306">
        <w:rPr>
          <w:sz w:val="26"/>
          <w:szCs w:val="26"/>
        </w:rPr>
        <w:t xml:space="preserve">от </w:t>
      </w:r>
      <w:r>
        <w:rPr>
          <w:sz w:val="26"/>
          <w:szCs w:val="26"/>
        </w:rPr>
        <w:t>10.11.2020 г.</w:t>
      </w:r>
      <w:r w:rsidRPr="00720306">
        <w:rPr>
          <w:sz w:val="26"/>
          <w:szCs w:val="26"/>
        </w:rPr>
        <w:t xml:space="preserve"> № </w:t>
      </w:r>
      <w:r>
        <w:rPr>
          <w:sz w:val="26"/>
          <w:szCs w:val="26"/>
        </w:rPr>
        <w:t>142-НПА</w:t>
      </w:r>
    </w:p>
    <w:p w:rsidR="00391035" w:rsidRPr="00720306" w:rsidRDefault="00391035" w:rsidP="00391035">
      <w:pPr>
        <w:jc w:val="right"/>
        <w:rPr>
          <w:sz w:val="26"/>
          <w:szCs w:val="26"/>
        </w:rPr>
      </w:pPr>
    </w:p>
    <w:p w:rsidR="00391035" w:rsidRPr="00720306" w:rsidRDefault="00391035" w:rsidP="00391035">
      <w:pPr>
        <w:jc w:val="center"/>
        <w:rPr>
          <w:b/>
          <w:sz w:val="26"/>
          <w:szCs w:val="26"/>
        </w:rPr>
      </w:pPr>
    </w:p>
    <w:p w:rsidR="00391035" w:rsidRDefault="00391035" w:rsidP="003910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Минимальные</w:t>
      </w:r>
    </w:p>
    <w:p w:rsidR="00391035" w:rsidRDefault="00391035" w:rsidP="003910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оклады работников муниципальных учреждений </w:t>
      </w:r>
    </w:p>
    <w:p w:rsidR="00391035" w:rsidRDefault="00391035" w:rsidP="003910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Чугуевского муниципального округа </w:t>
      </w:r>
    </w:p>
    <w:p w:rsidR="00391035" w:rsidRDefault="00391035" w:rsidP="00391035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8"/>
        <w:gridCol w:w="2423"/>
        <w:gridCol w:w="3059"/>
        <w:gridCol w:w="1240"/>
      </w:tblGrid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профессиональных квалификационных групп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должности/профессии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Размеры окладов, рублей</w:t>
            </w:r>
          </w:p>
        </w:tc>
      </w:tr>
      <w:tr w:rsidR="00391035" w:rsidTr="0009453A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39103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Размеры окладов руководящих должностей муниципальных учреждений Чугуевского муниципального округа </w:t>
            </w:r>
          </w:p>
        </w:tc>
      </w:tr>
      <w:tr w:rsidR="00391035" w:rsidTr="0009453A"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</w:tr>
      <w:tr w:rsidR="00391035" w:rsidTr="0009453A">
        <w:trPr>
          <w:trHeight w:val="1254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 руководителей (АУП)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(начальник)</w:t>
            </w:r>
          </w:p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(начальника)</w:t>
            </w:r>
          </w:p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главного бухгалтера, заведующего (начальника) отдела</w:t>
            </w:r>
          </w:p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структурным подразделением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11464</w:t>
            </w: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10107</w:t>
            </w: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10107</w:t>
            </w: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9098</w:t>
            </w: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8809</w:t>
            </w:r>
          </w:p>
        </w:tc>
      </w:tr>
      <w:tr w:rsidR="00391035" w:rsidTr="0009453A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39103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Размеры окладов общеотраслевых должностей руководителей, специалистов, служащих 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должности служащих  первого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по учету</w:t>
            </w:r>
          </w:p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Диспетчер</w:t>
            </w:r>
          </w:p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 w:rsidRPr="00EB449E">
              <w:rPr>
                <w:sz w:val="26"/>
                <w:szCs w:val="26"/>
              </w:rPr>
              <w:t>Специали</w:t>
            </w:r>
            <w:proofErr w:type="gramStart"/>
            <w:r w:rsidRPr="00EB449E">
              <w:rPr>
                <w:sz w:val="26"/>
                <w:szCs w:val="26"/>
              </w:rPr>
              <w:t>ст в сф</w:t>
            </w:r>
            <w:proofErr w:type="gramEnd"/>
            <w:r w:rsidRPr="00EB449E">
              <w:rPr>
                <w:sz w:val="26"/>
                <w:szCs w:val="26"/>
              </w:rPr>
              <w:t>ере  закупок,</w:t>
            </w:r>
            <w:r>
              <w:rPr>
                <w:sz w:val="26"/>
                <w:szCs w:val="26"/>
              </w:rPr>
              <w:t xml:space="preserve"> секретарь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3458</w:t>
            </w: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4315</w:t>
            </w: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5235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5909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Общеотраслевые </w:t>
            </w:r>
            <w:r>
              <w:rPr>
                <w:sz w:val="26"/>
                <w:szCs w:val="26"/>
              </w:rPr>
              <w:lastRenderedPageBreak/>
              <w:t>должности служащих  второго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 </w:t>
            </w:r>
            <w:r>
              <w:rPr>
                <w:sz w:val="26"/>
                <w:szCs w:val="26"/>
              </w:rPr>
              <w:lastRenderedPageBreak/>
              <w:t>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Администратор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4770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хозяйством</w:t>
            </w:r>
          </w:p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6488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участка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6947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должности служащих  третьего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специалист по охране труда, инженер, </w:t>
            </w:r>
            <w:proofErr w:type="spellStart"/>
            <w:r>
              <w:rPr>
                <w:sz w:val="26"/>
                <w:szCs w:val="26"/>
              </w:rPr>
              <w:t>документовед</w:t>
            </w:r>
            <w:proofErr w:type="spellEnd"/>
            <w:r>
              <w:rPr>
                <w:sz w:val="26"/>
                <w:szCs w:val="26"/>
              </w:rPr>
              <w:t>, менеджер,  специалист территориального отдела, бухгалтер, программист, энергетик, специалист по кадрам, экономист, специалист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6"/>
                <w:szCs w:val="26"/>
                <w:lang w:val="en-US"/>
              </w:rPr>
              <w:t>II</w:t>
            </w:r>
            <w:r w:rsidRPr="0075232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внутридолжностная</w:t>
            </w:r>
            <w:proofErr w:type="spellEnd"/>
            <w:r>
              <w:rPr>
                <w:sz w:val="26"/>
                <w:szCs w:val="26"/>
              </w:rPr>
              <w:t xml:space="preserve"> категория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7521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6"/>
                <w:szCs w:val="26"/>
                <w:lang w:val="en-US"/>
              </w:rPr>
              <w:t>I</w:t>
            </w:r>
            <w:r w:rsidRPr="0075232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внутридолжностная</w:t>
            </w:r>
            <w:proofErr w:type="spellEnd"/>
            <w:r>
              <w:rPr>
                <w:sz w:val="26"/>
                <w:szCs w:val="26"/>
              </w:rPr>
              <w:t xml:space="preserve">  категория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7909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должности служащих  четвертого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</w:p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9383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механик, главный энергетик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9974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</w:tc>
      </w:tr>
      <w:tr w:rsidR="00391035" w:rsidTr="0009453A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Pr="007523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Размеры окладов по профессиональным квалификационным группам общеотраслевых профессий рабочих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профессии рабочих первого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профессий рабочих, по которым предусмотрено присвоение 1, 2, 3 квалификационных разрядов в соответствии с Единым тарифно-квалификационным справочником работ и </w:t>
            </w:r>
            <w:r>
              <w:rPr>
                <w:sz w:val="26"/>
                <w:szCs w:val="26"/>
              </w:rPr>
              <w:lastRenderedPageBreak/>
              <w:t xml:space="preserve">профессий рабочих: гардеробщик, истопник, кочегар производственных печей, </w:t>
            </w:r>
            <w:r w:rsidRPr="00EB449E">
              <w:rPr>
                <w:sz w:val="26"/>
                <w:szCs w:val="26"/>
              </w:rPr>
              <w:t>машинист котельной установки, сторо</w:t>
            </w:r>
            <w:proofErr w:type="gramStart"/>
            <w:r w:rsidRPr="00EB449E">
              <w:rPr>
                <w:sz w:val="26"/>
                <w:szCs w:val="26"/>
              </w:rPr>
              <w:t>ж(</w:t>
            </w:r>
            <w:proofErr w:type="gramEnd"/>
            <w:r w:rsidRPr="00EB449E">
              <w:rPr>
                <w:sz w:val="26"/>
                <w:szCs w:val="26"/>
              </w:rPr>
              <w:t>вахтер), уборщик</w:t>
            </w:r>
            <w:r>
              <w:rPr>
                <w:sz w:val="26"/>
                <w:szCs w:val="26"/>
              </w:rPr>
              <w:t xml:space="preserve"> производственных и служебных помещений, подсобный рабочий, рабочий по комплексному обслуживанию и ремонту  зданий, слесарь-сантехник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4164</w:t>
            </w: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4813</w:t>
            </w: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профессии рабочих второго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автомобиля, электромонтер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</w:p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6325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6466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профессий рабочих, по которым предусмотрено </w:t>
            </w:r>
            <w:r>
              <w:rPr>
                <w:sz w:val="26"/>
                <w:szCs w:val="26"/>
              </w:rPr>
              <w:lastRenderedPageBreak/>
              <w:t>присвоение 8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6660</w:t>
            </w:r>
          </w:p>
        </w:tc>
      </w:tr>
      <w:tr w:rsidR="00391035" w:rsidTr="0009453A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35" w:rsidRDefault="00391035" w:rsidP="0009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6855</w:t>
            </w:r>
          </w:p>
        </w:tc>
      </w:tr>
    </w:tbl>
    <w:p w:rsidR="00391035" w:rsidRDefault="00391035" w:rsidP="00391035">
      <w:pPr>
        <w:rPr>
          <w:sz w:val="26"/>
          <w:szCs w:val="26"/>
        </w:rPr>
      </w:pPr>
    </w:p>
    <w:sectPr w:rsidR="00391035" w:rsidSect="00A257C4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6F2"/>
    <w:multiLevelType w:val="multilevel"/>
    <w:tmpl w:val="EB92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D40F6"/>
    <w:multiLevelType w:val="hybridMultilevel"/>
    <w:tmpl w:val="65FCE872"/>
    <w:lvl w:ilvl="0" w:tplc="20CEE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04"/>
    <w:rsid w:val="00053EFF"/>
    <w:rsid w:val="000C0952"/>
    <w:rsid w:val="001039AA"/>
    <w:rsid w:val="00126996"/>
    <w:rsid w:val="00133170"/>
    <w:rsid w:val="0015544D"/>
    <w:rsid w:val="00181B90"/>
    <w:rsid w:val="001E5BDE"/>
    <w:rsid w:val="001F52EF"/>
    <w:rsid w:val="00205DAA"/>
    <w:rsid w:val="00242C04"/>
    <w:rsid w:val="002C5122"/>
    <w:rsid w:val="00303791"/>
    <w:rsid w:val="00321314"/>
    <w:rsid w:val="00381AE6"/>
    <w:rsid w:val="00391035"/>
    <w:rsid w:val="00392BDD"/>
    <w:rsid w:val="003D0A6F"/>
    <w:rsid w:val="003F1FB2"/>
    <w:rsid w:val="004B35CE"/>
    <w:rsid w:val="004E718A"/>
    <w:rsid w:val="00560615"/>
    <w:rsid w:val="00575123"/>
    <w:rsid w:val="00583F67"/>
    <w:rsid w:val="005A1858"/>
    <w:rsid w:val="005B6979"/>
    <w:rsid w:val="005F73B1"/>
    <w:rsid w:val="00605563"/>
    <w:rsid w:val="0068463C"/>
    <w:rsid w:val="0069086B"/>
    <w:rsid w:val="006F7CCD"/>
    <w:rsid w:val="007336A8"/>
    <w:rsid w:val="007D44C5"/>
    <w:rsid w:val="007E4E2D"/>
    <w:rsid w:val="007F3123"/>
    <w:rsid w:val="00844C74"/>
    <w:rsid w:val="008D0F9A"/>
    <w:rsid w:val="00A000A6"/>
    <w:rsid w:val="00A257C4"/>
    <w:rsid w:val="00A34430"/>
    <w:rsid w:val="00A75DBC"/>
    <w:rsid w:val="00AC5FDA"/>
    <w:rsid w:val="00B509F1"/>
    <w:rsid w:val="00B52E00"/>
    <w:rsid w:val="00B561B2"/>
    <w:rsid w:val="00BB45F0"/>
    <w:rsid w:val="00BE2BF3"/>
    <w:rsid w:val="00CB7F31"/>
    <w:rsid w:val="00D43C4F"/>
    <w:rsid w:val="00D5424A"/>
    <w:rsid w:val="00D97107"/>
    <w:rsid w:val="00DB405A"/>
    <w:rsid w:val="00F36B18"/>
    <w:rsid w:val="00F55DDC"/>
    <w:rsid w:val="00F97A0D"/>
    <w:rsid w:val="00F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  <w:style w:type="character" w:styleId="a9">
    <w:name w:val="Hyperlink"/>
    <w:rsid w:val="00381AE6"/>
    <w:rPr>
      <w:color w:val="0000FF"/>
      <w:u w:val="single"/>
    </w:rPr>
  </w:style>
  <w:style w:type="character" w:customStyle="1" w:styleId="readerarticledatelinedate">
    <w:name w:val="reader_article_dateline__date"/>
    <w:rsid w:val="00D97107"/>
  </w:style>
  <w:style w:type="character" w:customStyle="1" w:styleId="readerarticledatelinetime">
    <w:name w:val="reader_article_dateline__time"/>
    <w:rsid w:val="00D97107"/>
  </w:style>
  <w:style w:type="paragraph" w:customStyle="1" w:styleId="readerarticlelead">
    <w:name w:val="reader_article_lead"/>
    <w:basedOn w:val="a"/>
    <w:rsid w:val="00D971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OBMEN\&#1064;&#1072;&#1087;&#1086;&#1074;&#1072;&#1083;&#1086;&#1074;&#1072;\&#1055;&#1086;&#1089;&#1090;&#1072;&#1085;&#1086;&#1074;&#1083;&#1077;&#1085;&#1080;&#1077;%20&#1040;&#1063;&#1052;&#1054;%20&#1054;%20&#1084;&#1077;&#1088;&#1072;&#1093;%20&#1087;&#1086;%20&#1088;&#1077;&#1072;&#1083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 О мерах по реализации</Template>
  <TotalTime>160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doh2</dc:creator>
  <cp:lastModifiedBy>budg3</cp:lastModifiedBy>
  <cp:revision>24</cp:revision>
  <cp:lastPrinted>2023-01-31T07:09:00Z</cp:lastPrinted>
  <dcterms:created xsi:type="dcterms:W3CDTF">2022-03-10T23:54:00Z</dcterms:created>
  <dcterms:modified xsi:type="dcterms:W3CDTF">2023-02-13T00:04:00Z</dcterms:modified>
</cp:coreProperties>
</file>