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B363" w14:textId="77777777" w:rsidR="00BA3280" w:rsidRPr="006725D9" w:rsidRDefault="00BA3280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25D9">
        <w:rPr>
          <w:rFonts w:ascii="Times New Roman" w:hAnsi="Times New Roman"/>
          <w:sz w:val="28"/>
          <w:szCs w:val="28"/>
        </w:rPr>
        <w:t>УТВЕРЖДЕН</w:t>
      </w:r>
    </w:p>
    <w:p w14:paraId="39307FF0" w14:textId="4A2E0378" w:rsidR="00BA3280" w:rsidRPr="006725D9" w:rsidRDefault="00196D4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25D9">
        <w:rPr>
          <w:rFonts w:ascii="Times New Roman" w:hAnsi="Times New Roman"/>
          <w:sz w:val="28"/>
          <w:szCs w:val="28"/>
        </w:rPr>
        <w:t xml:space="preserve"> </w:t>
      </w:r>
      <w:r w:rsidR="00BA3280" w:rsidRPr="006725D9">
        <w:rPr>
          <w:rFonts w:ascii="Times New Roman" w:hAnsi="Times New Roman"/>
          <w:sz w:val="28"/>
          <w:szCs w:val="28"/>
        </w:rPr>
        <w:t>п</w:t>
      </w:r>
      <w:r w:rsidRPr="006725D9">
        <w:rPr>
          <w:rFonts w:ascii="Times New Roman" w:hAnsi="Times New Roman"/>
          <w:sz w:val="28"/>
          <w:szCs w:val="28"/>
        </w:rPr>
        <w:t>остановлени</w:t>
      </w:r>
      <w:r w:rsidR="00BA3280" w:rsidRPr="006725D9">
        <w:rPr>
          <w:rFonts w:ascii="Times New Roman" w:hAnsi="Times New Roman"/>
          <w:sz w:val="28"/>
          <w:szCs w:val="28"/>
        </w:rPr>
        <w:t xml:space="preserve">ем </w:t>
      </w:r>
      <w:r w:rsidRPr="006725D9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6769902" w14:textId="14A8E0C6" w:rsidR="00196D43" w:rsidRPr="006725D9" w:rsidRDefault="00196D43" w:rsidP="00BA32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25D9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69F2DDE2" w14:textId="12ED649E" w:rsidR="00196D43" w:rsidRPr="006725D9" w:rsidRDefault="00196D43" w:rsidP="00196D43">
      <w:pPr>
        <w:jc w:val="right"/>
        <w:rPr>
          <w:rFonts w:ascii="Times New Roman" w:hAnsi="Times New Roman"/>
          <w:sz w:val="28"/>
          <w:szCs w:val="28"/>
        </w:rPr>
      </w:pPr>
      <w:r w:rsidRPr="006725D9">
        <w:rPr>
          <w:rFonts w:ascii="Times New Roman" w:hAnsi="Times New Roman"/>
          <w:sz w:val="28"/>
          <w:szCs w:val="28"/>
        </w:rPr>
        <w:t>от «</w:t>
      </w:r>
      <w:r w:rsidR="006725D9" w:rsidRPr="006725D9">
        <w:rPr>
          <w:rFonts w:ascii="Times New Roman" w:hAnsi="Times New Roman"/>
          <w:sz w:val="28"/>
          <w:szCs w:val="28"/>
        </w:rPr>
        <w:t>24</w:t>
      </w:r>
      <w:r w:rsidRPr="006725D9">
        <w:rPr>
          <w:rFonts w:ascii="Times New Roman" w:hAnsi="Times New Roman"/>
          <w:sz w:val="28"/>
          <w:szCs w:val="28"/>
        </w:rPr>
        <w:t xml:space="preserve">» </w:t>
      </w:r>
      <w:r w:rsidR="00BA3280" w:rsidRPr="006725D9">
        <w:rPr>
          <w:rFonts w:ascii="Times New Roman" w:hAnsi="Times New Roman"/>
          <w:sz w:val="28"/>
          <w:szCs w:val="28"/>
        </w:rPr>
        <w:t>января</w:t>
      </w:r>
      <w:r w:rsidRPr="006725D9">
        <w:rPr>
          <w:rFonts w:ascii="Times New Roman" w:hAnsi="Times New Roman"/>
          <w:sz w:val="28"/>
          <w:szCs w:val="28"/>
        </w:rPr>
        <w:t xml:space="preserve"> 202</w:t>
      </w:r>
      <w:r w:rsidR="00BA3280" w:rsidRPr="006725D9">
        <w:rPr>
          <w:rFonts w:ascii="Times New Roman" w:hAnsi="Times New Roman"/>
          <w:sz w:val="28"/>
          <w:szCs w:val="28"/>
        </w:rPr>
        <w:t>4</w:t>
      </w:r>
      <w:r w:rsidRPr="006725D9">
        <w:rPr>
          <w:rFonts w:ascii="Times New Roman" w:hAnsi="Times New Roman"/>
          <w:sz w:val="28"/>
          <w:szCs w:val="28"/>
        </w:rPr>
        <w:t xml:space="preserve"> г. № </w:t>
      </w:r>
      <w:r w:rsidR="006725D9" w:rsidRPr="006725D9">
        <w:rPr>
          <w:rFonts w:ascii="Times New Roman" w:hAnsi="Times New Roman"/>
          <w:sz w:val="28"/>
          <w:szCs w:val="28"/>
        </w:rPr>
        <w:t>57</w:t>
      </w:r>
      <w:r w:rsidRPr="006725D9">
        <w:rPr>
          <w:rFonts w:ascii="Times New Roman" w:hAnsi="Times New Roman"/>
          <w:sz w:val="28"/>
          <w:szCs w:val="28"/>
        </w:rPr>
        <w:t xml:space="preserve">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49161EFC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D7814">
        <w:rPr>
          <w:rFonts w:ascii="Times New Roman" w:hAnsi="Times New Roman"/>
          <w:sz w:val="28"/>
          <w:u w:val="single"/>
        </w:rPr>
        <w:t>КАМЕНКА</w:t>
      </w:r>
      <w:r>
        <w:rPr>
          <w:rFonts w:ascii="Times New Roman" w:hAnsi="Times New Roman"/>
          <w:sz w:val="28"/>
        </w:rPr>
        <w:t>»</w:t>
      </w:r>
    </w:p>
    <w:p w14:paraId="0DEF0BC9" w14:textId="5BF2CE53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586E16">
        <w:rPr>
          <w:rFonts w:ascii="Times New Roman" w:hAnsi="Times New Roman"/>
          <w:sz w:val="28"/>
        </w:rPr>
        <w:t>Каменка</w:t>
      </w:r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0DD4602B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7D7814">
        <w:rPr>
          <w:rFonts w:ascii="Times New Roman" w:hAnsi="Times New Roman"/>
          <w:sz w:val="28"/>
        </w:rPr>
        <w:t>Каменка</w:t>
      </w:r>
    </w:p>
    <w:p w14:paraId="2A068E9D" w14:textId="17821AB2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BA3280">
        <w:rPr>
          <w:rFonts w:ascii="Times New Roman" w:hAnsi="Times New Roman"/>
          <w:sz w:val="28"/>
        </w:rPr>
        <w:t>4 год</w:t>
      </w:r>
    </w:p>
    <w:p w14:paraId="5899E0D8" w14:textId="5AFA8A30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8943871" w14:textId="49461B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18E2655" w14:textId="656144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F8230A4" w14:textId="2090F4C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40BFB31" w14:textId="0AB072C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1B548CB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3B3628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» декабря 2023 года, протокол № 4</w:t>
      </w: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0C355883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3B9C56B2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C65B5E">
        <w:rPr>
          <w:rFonts w:ascii="Times New Roman" w:hAnsi="Times New Roman"/>
          <w:sz w:val="28"/>
        </w:rPr>
        <w:t>Камен</w:t>
      </w:r>
      <w:r w:rsidR="007D7814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» села </w:t>
      </w:r>
      <w:r w:rsidR="00C65B5E">
        <w:rPr>
          <w:rFonts w:ascii="Times New Roman" w:hAnsi="Times New Roman"/>
          <w:sz w:val="28"/>
        </w:rPr>
        <w:t>Каменка</w:t>
      </w:r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942B93">
        <w:rPr>
          <w:rFonts w:ascii="Times New Roman" w:hAnsi="Times New Roman"/>
          <w:sz w:val="28"/>
        </w:rPr>
        <w:t>Каменка</w:t>
      </w:r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3B00C958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2838FD6D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3BB23E2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Pr="005E51D6">
        <w:rPr>
          <w:rFonts w:ascii="Times New Roman" w:hAnsi="Times New Roman"/>
          <w:sz w:val="28"/>
        </w:rPr>
        <w:t>«</w:t>
      </w:r>
      <w:r w:rsidR="00331630">
        <w:rPr>
          <w:rFonts w:ascii="Times New Roman" w:hAnsi="Times New Roman"/>
          <w:sz w:val="28"/>
        </w:rPr>
        <w:t>Камен</w:t>
      </w:r>
      <w:r w:rsidR="007D7814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» села </w:t>
      </w:r>
      <w:r w:rsidR="007D7814">
        <w:rPr>
          <w:rFonts w:ascii="Times New Roman" w:hAnsi="Times New Roman"/>
          <w:sz w:val="28"/>
        </w:rPr>
        <w:t>Каменка</w:t>
      </w:r>
      <w:r>
        <w:rPr>
          <w:rFonts w:ascii="Times New Roman" w:hAnsi="Times New Roman"/>
          <w:sz w:val="28"/>
        </w:rPr>
        <w:t>.</w:t>
      </w:r>
    </w:p>
    <w:p w14:paraId="1965F8AF" w14:textId="66235149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</w:t>
      </w:r>
      <w:r w:rsidR="007D7814">
        <w:rPr>
          <w:rFonts w:ascii="Times New Roman" w:hAnsi="Times New Roman"/>
          <w:sz w:val="28"/>
        </w:rPr>
        <w:t>Каменка</w:t>
      </w:r>
      <w:r w:rsidRPr="005E51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с. </w:t>
      </w:r>
      <w:r w:rsidR="007D7814">
        <w:rPr>
          <w:rFonts w:ascii="Times New Roman" w:hAnsi="Times New Roman"/>
          <w:sz w:val="28"/>
        </w:rPr>
        <w:t>Каменка</w:t>
      </w:r>
    </w:p>
    <w:p w14:paraId="78021DFF" w14:textId="1C912365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</w:t>
      </w:r>
      <w:r w:rsidR="007D7814">
        <w:rPr>
          <w:rFonts w:ascii="Times New Roman" w:hAnsi="Times New Roman"/>
          <w:sz w:val="28"/>
        </w:rPr>
        <w:t>Каменка</w:t>
      </w:r>
      <w:proofErr w:type="spellEnd"/>
      <w:r w:rsidR="00423A06">
        <w:rPr>
          <w:rFonts w:ascii="Times New Roman" w:hAnsi="Times New Roman"/>
          <w:sz w:val="28"/>
        </w:rPr>
        <w:t>.</w:t>
      </w:r>
    </w:p>
    <w:p w14:paraId="0445CA55" w14:textId="073EF724" w:rsidR="00C37E2E" w:rsidRPr="00502665" w:rsidRDefault="003B3628" w:rsidP="003B3628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</w:t>
      </w:r>
      <w:r w:rsidR="00C37E2E" w:rsidRPr="00502665">
        <w:rPr>
          <w:rFonts w:ascii="Times New Roman" w:hAnsi="Times New Roman"/>
          <w:sz w:val="28"/>
        </w:rPr>
        <w:t xml:space="preserve">Адрес ТОС: </w:t>
      </w:r>
      <w:r w:rsidR="002E5A3B" w:rsidRPr="00502665">
        <w:rPr>
          <w:rFonts w:ascii="Times New Roman" w:hAnsi="Times New Roman"/>
          <w:sz w:val="28"/>
        </w:rPr>
        <w:t>692</w:t>
      </w:r>
      <w:r w:rsidR="00502665" w:rsidRPr="00502665">
        <w:rPr>
          <w:rFonts w:ascii="Times New Roman" w:hAnsi="Times New Roman"/>
          <w:sz w:val="28"/>
        </w:rPr>
        <w:t>6</w:t>
      </w:r>
      <w:r w:rsidR="00C2086F">
        <w:rPr>
          <w:rFonts w:ascii="Times New Roman" w:hAnsi="Times New Roman"/>
          <w:sz w:val="28"/>
        </w:rPr>
        <w:t>0</w:t>
      </w:r>
      <w:r w:rsidR="00502665" w:rsidRPr="00502665">
        <w:rPr>
          <w:rFonts w:ascii="Times New Roman" w:hAnsi="Times New Roman"/>
          <w:sz w:val="28"/>
        </w:rPr>
        <w:t>8</w:t>
      </w:r>
      <w:r w:rsidR="00C37E2E" w:rsidRPr="00502665">
        <w:rPr>
          <w:rFonts w:ascii="Times New Roman" w:hAnsi="Times New Roman"/>
          <w:sz w:val="28"/>
        </w:rPr>
        <w:t xml:space="preserve">, Приморский край, </w:t>
      </w:r>
      <w:proofErr w:type="spellStart"/>
      <w:r w:rsidR="00E139E2">
        <w:rPr>
          <w:rFonts w:ascii="Times New Roman" w:hAnsi="Times New Roman"/>
          <w:sz w:val="28"/>
        </w:rPr>
        <w:t>Чугуевский</w:t>
      </w:r>
      <w:proofErr w:type="spellEnd"/>
      <w:r w:rsidR="00E139E2">
        <w:rPr>
          <w:rFonts w:ascii="Times New Roman" w:hAnsi="Times New Roman"/>
          <w:sz w:val="28"/>
        </w:rPr>
        <w:t xml:space="preserve"> район, </w:t>
      </w:r>
      <w:r w:rsidR="00C37E2E" w:rsidRPr="00502665">
        <w:rPr>
          <w:rFonts w:ascii="Times New Roman" w:hAnsi="Times New Roman"/>
          <w:sz w:val="28"/>
        </w:rPr>
        <w:t>с</w:t>
      </w:r>
      <w:r w:rsidR="00502665" w:rsidRPr="00502665">
        <w:rPr>
          <w:rFonts w:ascii="Times New Roman" w:hAnsi="Times New Roman"/>
          <w:sz w:val="28"/>
        </w:rPr>
        <w:t xml:space="preserve">ело </w:t>
      </w:r>
      <w:r w:rsidR="007D7814">
        <w:rPr>
          <w:rFonts w:ascii="Times New Roman" w:hAnsi="Times New Roman"/>
          <w:sz w:val="28"/>
        </w:rPr>
        <w:t>Каменка</w:t>
      </w:r>
      <w:r w:rsidR="00C37E2E" w:rsidRPr="00502665">
        <w:rPr>
          <w:rFonts w:ascii="Times New Roman" w:hAnsi="Times New Roman"/>
          <w:sz w:val="28"/>
        </w:rPr>
        <w:t xml:space="preserve">, </w:t>
      </w:r>
      <w:r w:rsidR="00502665" w:rsidRPr="00502665">
        <w:rPr>
          <w:rFonts w:ascii="Times New Roman" w:hAnsi="Times New Roman"/>
          <w:sz w:val="28"/>
        </w:rPr>
        <w:t xml:space="preserve">улица </w:t>
      </w:r>
      <w:r w:rsidR="007D7814">
        <w:rPr>
          <w:rFonts w:ascii="Times New Roman" w:hAnsi="Times New Roman"/>
          <w:sz w:val="28"/>
        </w:rPr>
        <w:t>Колхозная</w:t>
      </w:r>
      <w:r w:rsidR="00502665" w:rsidRPr="00502665">
        <w:rPr>
          <w:rFonts w:ascii="Times New Roman" w:hAnsi="Times New Roman"/>
          <w:sz w:val="28"/>
        </w:rPr>
        <w:t>, д.15 а</w:t>
      </w:r>
      <w:r w:rsidR="00C37E2E" w:rsidRPr="00502665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44DE3920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9067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1CAE74F9" w:rsidR="00C37E2E" w:rsidRPr="005E51D6" w:rsidRDefault="00C37E2E" w:rsidP="00957C4D">
      <w:pPr>
        <w:pStyle w:val="a7"/>
        <w:numPr>
          <w:ilvl w:val="0"/>
          <w:numId w:val="7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</w:t>
      </w:r>
      <w:bookmarkStart w:id="0" w:name="_GoBack"/>
      <w:bookmarkEnd w:id="0"/>
      <w:r w:rsidRPr="005E51D6">
        <w:rPr>
          <w:rFonts w:ascii="Times New Roman" w:hAnsi="Times New Roman"/>
          <w:b/>
          <w:sz w:val="28"/>
        </w:rPr>
        <w:t>я территориального общественного самоуправления</w:t>
      </w:r>
    </w:p>
    <w:p w14:paraId="39FCBAB1" w14:textId="5A6D1ABB" w:rsidR="00C37E2E" w:rsidRPr="007D7814" w:rsidRDefault="00C37E2E" w:rsidP="007D7814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 xml:space="preserve">муниципального округа от </w:t>
      </w:r>
      <w:r w:rsidR="007D7814">
        <w:rPr>
          <w:rFonts w:ascii="Times New Roman" w:hAnsi="Times New Roman"/>
          <w:sz w:val="28"/>
        </w:rPr>
        <w:t>22</w:t>
      </w:r>
      <w:r w:rsidR="005E51D6">
        <w:rPr>
          <w:rFonts w:ascii="Times New Roman" w:hAnsi="Times New Roman"/>
          <w:sz w:val="28"/>
        </w:rPr>
        <w:t>.12.2023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</w:t>
      </w:r>
      <w:r w:rsidR="007D7814">
        <w:rPr>
          <w:rFonts w:ascii="Times New Roman" w:hAnsi="Times New Roman"/>
          <w:sz w:val="28"/>
        </w:rPr>
        <w:t>5</w:t>
      </w:r>
      <w:r w:rsidR="005E51D6">
        <w:rPr>
          <w:rFonts w:ascii="Times New Roman" w:hAnsi="Times New Roman"/>
          <w:sz w:val="28"/>
        </w:rPr>
        <w:t>6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>границ территории, на которой осуществляется территориальное общественное самоуправление «</w:t>
      </w:r>
      <w:r w:rsidR="007D7814">
        <w:rPr>
          <w:rFonts w:ascii="Times New Roman" w:hAnsi="Times New Roman"/>
          <w:sz w:val="28"/>
        </w:rPr>
        <w:t>Каменка</w:t>
      </w:r>
      <w:r w:rsidR="005E51D6">
        <w:rPr>
          <w:rFonts w:ascii="Times New Roman" w:hAnsi="Times New Roman"/>
          <w:sz w:val="28"/>
        </w:rPr>
        <w:t>» с.</w:t>
      </w:r>
      <w:r w:rsidR="00957C4D">
        <w:rPr>
          <w:rFonts w:ascii="Times New Roman" w:hAnsi="Times New Roman"/>
          <w:sz w:val="28"/>
        </w:rPr>
        <w:t xml:space="preserve"> </w:t>
      </w:r>
      <w:r w:rsidR="007D7814">
        <w:rPr>
          <w:rFonts w:ascii="Times New Roman" w:hAnsi="Times New Roman"/>
          <w:sz w:val="28"/>
        </w:rPr>
        <w:lastRenderedPageBreak/>
        <w:t>Каменка</w:t>
      </w:r>
      <w:r w:rsidR="00957C4D">
        <w:rPr>
          <w:rFonts w:ascii="Times New Roman" w:hAnsi="Times New Roman"/>
          <w:sz w:val="28"/>
        </w:rPr>
        <w:t>»</w:t>
      </w:r>
      <w:r w:rsidR="007D7814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  <w:r w:rsidR="007D7814" w:rsidRPr="007D7814">
        <w:t xml:space="preserve"> </w:t>
      </w:r>
      <w:r w:rsidR="007D7814">
        <w:rPr>
          <w:rFonts w:ascii="Times New Roman" w:hAnsi="Times New Roman"/>
          <w:sz w:val="28"/>
        </w:rPr>
        <w:t xml:space="preserve"> н</w:t>
      </w:r>
      <w:r w:rsidR="007D7814" w:rsidRPr="007D7814">
        <w:rPr>
          <w:rFonts w:ascii="Times New Roman" w:hAnsi="Times New Roman"/>
          <w:sz w:val="28"/>
        </w:rPr>
        <w:t xml:space="preserve">а север границы ТОС «Каменка» с. Каменка проходят от дома № 28 по улице Кооперативная до дома № 1 по улице Рабочая, далее на северо-востоке от дома № 15 по улице Полевая до дома № 2 по улице Полевая, далее на юго-западе до дома № 11 по улице Комплексная, далее до дома № 2 по улице Молодежная, далее от дома № 2 по улице Солнечная до дома №; 22 по улице Рабочая, далее на востоке до дома № 1 по улице </w:t>
      </w:r>
      <w:proofErr w:type="spellStart"/>
      <w:r w:rsidR="007D7814" w:rsidRPr="007D7814">
        <w:rPr>
          <w:rFonts w:ascii="Times New Roman" w:hAnsi="Times New Roman"/>
          <w:sz w:val="28"/>
        </w:rPr>
        <w:t>Утесная</w:t>
      </w:r>
      <w:proofErr w:type="spellEnd"/>
      <w:r w:rsidR="007D7814" w:rsidRPr="007D7814">
        <w:rPr>
          <w:rFonts w:ascii="Times New Roman" w:hAnsi="Times New Roman"/>
          <w:sz w:val="28"/>
        </w:rPr>
        <w:t>, далее на юго-востоке до дома № 30 по улице Рабочая, далее на юге от дома № 82 по улице Советская, на юго-западе до дома № 17 по улице Садовая, далее на юге от дома № 18 по улице Магистральная до дома № 2 по улице Магистральная, далее на западе до дома № 1 по улице Южная, далее на севере от дома № 9 по улице Речная до дома № 1 по улице Кооперативная, далее на север до дома № 28 по улице Кооперативная.</w:t>
      </w:r>
    </w:p>
    <w:p w14:paraId="2F92E64D" w14:textId="29ED6AD3" w:rsidR="00C37E2E" w:rsidRPr="00506330" w:rsidRDefault="00506330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506330">
        <w:rPr>
          <w:rFonts w:ascii="Times New Roman" w:hAnsi="Times New Roman"/>
          <w:sz w:val="28"/>
        </w:rPr>
        <w:t xml:space="preserve"> северо-западной стороны границы ТОС «</w:t>
      </w:r>
      <w:r w:rsidR="007D7814">
        <w:rPr>
          <w:rFonts w:ascii="Times New Roman" w:hAnsi="Times New Roman"/>
          <w:sz w:val="28"/>
        </w:rPr>
        <w:t>Каменка</w:t>
      </w:r>
      <w:r w:rsidRPr="00506330">
        <w:rPr>
          <w:rFonts w:ascii="Times New Roman" w:hAnsi="Times New Roman"/>
          <w:sz w:val="28"/>
        </w:rPr>
        <w:t xml:space="preserve">» </w:t>
      </w:r>
      <w:proofErr w:type="spellStart"/>
      <w:r w:rsidRPr="00506330">
        <w:rPr>
          <w:rFonts w:ascii="Times New Roman" w:hAnsi="Times New Roman"/>
          <w:sz w:val="28"/>
        </w:rPr>
        <w:t>с.</w:t>
      </w:r>
      <w:r w:rsidR="007D7814">
        <w:rPr>
          <w:rFonts w:ascii="Times New Roman" w:hAnsi="Times New Roman"/>
          <w:sz w:val="28"/>
        </w:rPr>
        <w:t>Каменка</w:t>
      </w:r>
      <w:proofErr w:type="spellEnd"/>
      <w:r w:rsidRPr="00506330">
        <w:rPr>
          <w:rFonts w:ascii="Times New Roman" w:hAnsi="Times New Roman"/>
          <w:sz w:val="28"/>
        </w:rPr>
        <w:t xml:space="preserve"> проходят от дома № 17 по улице Комсомольская до дома № 43 по улице Торговая, далее с северо-востока улица Кубанская, на юго-востоке дом № 1 по улице партизанская, на юге улица Набережная, на юго-западе улица Калинина до дома № 75 по улице </w:t>
      </w:r>
      <w:r w:rsidR="007914F0">
        <w:rPr>
          <w:rFonts w:ascii="Times New Roman" w:hAnsi="Times New Roman"/>
          <w:sz w:val="28"/>
        </w:rPr>
        <w:t>П</w:t>
      </w:r>
      <w:r w:rsidRPr="00506330">
        <w:rPr>
          <w:rFonts w:ascii="Times New Roman" w:hAnsi="Times New Roman"/>
          <w:sz w:val="28"/>
        </w:rPr>
        <w:t>артизанская и по западной стороне до дома № 17 по улице Комсомольская.</w:t>
      </w:r>
    </w:p>
    <w:p w14:paraId="3199F52F" w14:textId="2E753829" w:rsidR="00C37E2E" w:rsidRPr="005A2865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В случае принятия гражданами  группы жилых домов</w:t>
      </w:r>
      <w:r w:rsidR="005A2865" w:rsidRPr="005A2865">
        <w:rPr>
          <w:rFonts w:ascii="Times New Roman" w:hAnsi="Times New Roman"/>
          <w:sz w:val="28"/>
        </w:rPr>
        <w:t>,</w:t>
      </w:r>
      <w:r w:rsidRPr="005A2865">
        <w:rPr>
          <w:rFonts w:ascii="Times New Roman" w:hAnsi="Times New Roman"/>
          <w:sz w:val="28"/>
        </w:rPr>
        <w:t xml:space="preserve"> многоквартирных  домов,  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47569C5C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</w:t>
      </w:r>
      <w:r w:rsidRPr="005A2865">
        <w:rPr>
          <w:rFonts w:ascii="Times New Roman" w:hAnsi="Times New Roman"/>
          <w:sz w:val="28"/>
        </w:rPr>
        <w:lastRenderedPageBreak/>
        <w:t xml:space="preserve">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35F38DF0" w14:textId="18A70952" w:rsidR="00C37E2E" w:rsidRDefault="005A286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5B9904DB" w14:textId="77777777" w:rsidR="00C37E2E" w:rsidRDefault="00C37E2E" w:rsidP="00D432D2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66CACC32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lastRenderedPageBreak/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672472A9" w:rsidR="00C37E2E" w:rsidRPr="00E1186F" w:rsidRDefault="00303220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18775BC9" w:rsidR="00C37E2E" w:rsidRPr="00E1186F" w:rsidRDefault="00303220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0EF608D8" w:rsidR="00C37E2E" w:rsidRDefault="00303220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1E46E484" w:rsidR="000A28F8" w:rsidRDefault="00303220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68C75F8C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>, затрагивающие имущественные и иные права граждан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4826490A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граждан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6A726CEB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7B4997">
        <w:rPr>
          <w:rFonts w:ascii="Times New Roman" w:hAnsi="Times New Roman"/>
          <w:sz w:val="28"/>
          <w:szCs w:val="28"/>
          <w:u w:val="single"/>
        </w:rPr>
        <w:t>3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Решения Совета ТОС принимаются большинством голосов от общего числа присутствующих на заседании его членов путем открытого голосования. </w:t>
      </w:r>
      <w:r>
        <w:rPr>
          <w:rFonts w:ascii="Times New Roman" w:hAnsi="Times New Roman"/>
          <w:sz w:val="28"/>
          <w:szCs w:val="28"/>
        </w:rPr>
        <w:lastRenderedPageBreak/>
        <w:t>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5C6A8D6C" w:rsidR="00C37E2E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7EC05E3E" w14:textId="77777777" w:rsidR="003B3628" w:rsidRPr="003B3628" w:rsidRDefault="003B3628" w:rsidP="003B3628">
      <w:pPr>
        <w:autoSpaceDE w:val="0"/>
        <w:autoSpaceDN w:val="0"/>
        <w:adjustRightInd w:val="0"/>
        <w:spacing w:after="0" w:line="360" w:lineRule="auto"/>
        <w:ind w:left="-1418"/>
        <w:rPr>
          <w:rFonts w:ascii="Times New Roman" w:hAnsi="Times New Roman"/>
          <w:b/>
          <w:sz w:val="16"/>
          <w:szCs w:val="16"/>
        </w:rPr>
      </w:pP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36A43949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55366A9A" w14:textId="77777777" w:rsidR="003B3628" w:rsidRDefault="003B3628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lastRenderedPageBreak/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4A34DD46" w14:textId="77777777" w:rsidR="00C37E2E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6919A849" w14:textId="77777777" w:rsidR="00C37E2E" w:rsidRPr="002D7290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259ECA2E" w14:textId="77777777" w:rsidR="004201B1" w:rsidRDefault="004201B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3898BB77" w14:textId="5AEFA545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3B3628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5F28B26D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3B3628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3B3628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5E51D6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D6782" w14:textId="77777777" w:rsidR="001F3F9E" w:rsidRDefault="001F3F9E" w:rsidP="00295011">
      <w:pPr>
        <w:spacing w:after="0" w:line="240" w:lineRule="auto"/>
      </w:pPr>
      <w:r>
        <w:separator/>
      </w:r>
    </w:p>
  </w:endnote>
  <w:endnote w:type="continuationSeparator" w:id="0">
    <w:p w14:paraId="4C93F334" w14:textId="77777777" w:rsidR="001F3F9E" w:rsidRDefault="001F3F9E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AACB" w14:textId="77777777" w:rsidR="001F3F9E" w:rsidRDefault="001F3F9E" w:rsidP="00295011">
      <w:pPr>
        <w:spacing w:after="0" w:line="240" w:lineRule="auto"/>
      </w:pPr>
      <w:r>
        <w:separator/>
      </w:r>
    </w:p>
  </w:footnote>
  <w:footnote w:type="continuationSeparator" w:id="0">
    <w:p w14:paraId="5D7EA054" w14:textId="77777777" w:rsidR="001F3F9E" w:rsidRDefault="001F3F9E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77777777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507DF"/>
    <w:rsid w:val="00060F7D"/>
    <w:rsid w:val="00076AA9"/>
    <w:rsid w:val="000A28F8"/>
    <w:rsid w:val="000B15DE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90BF0"/>
    <w:rsid w:val="00196D43"/>
    <w:rsid w:val="0019727F"/>
    <w:rsid w:val="001A5705"/>
    <w:rsid w:val="001B3021"/>
    <w:rsid w:val="001D4C89"/>
    <w:rsid w:val="001E1A2E"/>
    <w:rsid w:val="001F3F9E"/>
    <w:rsid w:val="002268FF"/>
    <w:rsid w:val="002762F7"/>
    <w:rsid w:val="00280340"/>
    <w:rsid w:val="00285193"/>
    <w:rsid w:val="00295011"/>
    <w:rsid w:val="002A425B"/>
    <w:rsid w:val="002A4A7A"/>
    <w:rsid w:val="002B5422"/>
    <w:rsid w:val="002B6D91"/>
    <w:rsid w:val="002D5AB7"/>
    <w:rsid w:val="002D5F1D"/>
    <w:rsid w:val="002D60B8"/>
    <w:rsid w:val="002D7290"/>
    <w:rsid w:val="002E5A3B"/>
    <w:rsid w:val="002E5BE4"/>
    <w:rsid w:val="00303220"/>
    <w:rsid w:val="00331630"/>
    <w:rsid w:val="003550F2"/>
    <w:rsid w:val="00355BFE"/>
    <w:rsid w:val="00364C9C"/>
    <w:rsid w:val="00365B49"/>
    <w:rsid w:val="00384A55"/>
    <w:rsid w:val="003921D3"/>
    <w:rsid w:val="003A21DC"/>
    <w:rsid w:val="003B3628"/>
    <w:rsid w:val="003C62DD"/>
    <w:rsid w:val="00407710"/>
    <w:rsid w:val="00413280"/>
    <w:rsid w:val="00417D00"/>
    <w:rsid w:val="004201B1"/>
    <w:rsid w:val="00423A06"/>
    <w:rsid w:val="004273DA"/>
    <w:rsid w:val="00431DE2"/>
    <w:rsid w:val="00455005"/>
    <w:rsid w:val="00473D3A"/>
    <w:rsid w:val="004814A7"/>
    <w:rsid w:val="004B6FEB"/>
    <w:rsid w:val="004E7278"/>
    <w:rsid w:val="00502665"/>
    <w:rsid w:val="00506330"/>
    <w:rsid w:val="00514F12"/>
    <w:rsid w:val="00552509"/>
    <w:rsid w:val="005858E1"/>
    <w:rsid w:val="00586728"/>
    <w:rsid w:val="00586E16"/>
    <w:rsid w:val="005A2865"/>
    <w:rsid w:val="005B678A"/>
    <w:rsid w:val="005D2157"/>
    <w:rsid w:val="005E51D6"/>
    <w:rsid w:val="005F12C5"/>
    <w:rsid w:val="006444FA"/>
    <w:rsid w:val="0065251F"/>
    <w:rsid w:val="00655BD8"/>
    <w:rsid w:val="006711AC"/>
    <w:rsid w:val="006725D9"/>
    <w:rsid w:val="00680BBF"/>
    <w:rsid w:val="006A4A80"/>
    <w:rsid w:val="006B2AF9"/>
    <w:rsid w:val="00700D35"/>
    <w:rsid w:val="00746D3E"/>
    <w:rsid w:val="00755685"/>
    <w:rsid w:val="00766018"/>
    <w:rsid w:val="0077468C"/>
    <w:rsid w:val="007914F0"/>
    <w:rsid w:val="007B26DD"/>
    <w:rsid w:val="007B4997"/>
    <w:rsid w:val="007D7814"/>
    <w:rsid w:val="007E0BD7"/>
    <w:rsid w:val="00811EA8"/>
    <w:rsid w:val="008B5AAF"/>
    <w:rsid w:val="008C4D40"/>
    <w:rsid w:val="008C741A"/>
    <w:rsid w:val="009046C4"/>
    <w:rsid w:val="0090679C"/>
    <w:rsid w:val="0090684B"/>
    <w:rsid w:val="00942B93"/>
    <w:rsid w:val="00957C4D"/>
    <w:rsid w:val="009B1BF5"/>
    <w:rsid w:val="009D2C77"/>
    <w:rsid w:val="009E57F1"/>
    <w:rsid w:val="009F4903"/>
    <w:rsid w:val="00A36F7C"/>
    <w:rsid w:val="00A92909"/>
    <w:rsid w:val="00AD6217"/>
    <w:rsid w:val="00B159EC"/>
    <w:rsid w:val="00B15FA2"/>
    <w:rsid w:val="00B2555E"/>
    <w:rsid w:val="00B2766E"/>
    <w:rsid w:val="00B35112"/>
    <w:rsid w:val="00B8516A"/>
    <w:rsid w:val="00BA3280"/>
    <w:rsid w:val="00BB03C8"/>
    <w:rsid w:val="00C2086F"/>
    <w:rsid w:val="00C37E2E"/>
    <w:rsid w:val="00C42EE8"/>
    <w:rsid w:val="00C47BE0"/>
    <w:rsid w:val="00C65B5E"/>
    <w:rsid w:val="00C91A51"/>
    <w:rsid w:val="00CA3504"/>
    <w:rsid w:val="00CC348B"/>
    <w:rsid w:val="00CE3392"/>
    <w:rsid w:val="00CF34D1"/>
    <w:rsid w:val="00D01A27"/>
    <w:rsid w:val="00D05AFD"/>
    <w:rsid w:val="00D25182"/>
    <w:rsid w:val="00D3159F"/>
    <w:rsid w:val="00D353C2"/>
    <w:rsid w:val="00D432D2"/>
    <w:rsid w:val="00D44788"/>
    <w:rsid w:val="00D67B51"/>
    <w:rsid w:val="00D75874"/>
    <w:rsid w:val="00D81B53"/>
    <w:rsid w:val="00D93D64"/>
    <w:rsid w:val="00DB609F"/>
    <w:rsid w:val="00DE3201"/>
    <w:rsid w:val="00DF3C42"/>
    <w:rsid w:val="00E1186F"/>
    <w:rsid w:val="00E139E2"/>
    <w:rsid w:val="00E56760"/>
    <w:rsid w:val="00E6600E"/>
    <w:rsid w:val="00EA5BC3"/>
    <w:rsid w:val="00EB5F1A"/>
    <w:rsid w:val="00ED4E25"/>
    <w:rsid w:val="00EE69F0"/>
    <w:rsid w:val="00F03E80"/>
    <w:rsid w:val="00F249A5"/>
    <w:rsid w:val="00F33A8A"/>
    <w:rsid w:val="00F34B38"/>
    <w:rsid w:val="00F40E7A"/>
    <w:rsid w:val="00F74C45"/>
    <w:rsid w:val="00F81124"/>
    <w:rsid w:val="00F84B75"/>
    <w:rsid w:val="00F94E11"/>
    <w:rsid w:val="00FD19C9"/>
    <w:rsid w:val="00FD28D7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12</cp:revision>
  <cp:lastPrinted>2024-01-24T03:59:00Z</cp:lastPrinted>
  <dcterms:created xsi:type="dcterms:W3CDTF">2024-01-18T05:13:00Z</dcterms:created>
  <dcterms:modified xsi:type="dcterms:W3CDTF">2024-01-31T01:36:00Z</dcterms:modified>
</cp:coreProperties>
</file>